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1F3864"/>
          <w:sz w:val="40"/>
          <w:szCs w:val="40"/>
        </w:rPr>
        <w:t xml:space="preserve">Eukara Core System Architecture</w:t>
      </w:r>
    </w:p>
    <w:p>
      <w:pPr>
        <w:spacing w:after="200" w:before="0"/>
      </w:pPr>
      <w:r>
        <w:rPr>
          <w:rFonts w:ascii="Arial" w:cs="Arial" w:eastAsia="Arial" w:hAnsi="Arial"/>
          <w:i/>
          <w:iCs/>
          <w:color w:val="2E5395"/>
          <w:sz w:val="24"/>
          <w:szCs w:val="24"/>
        </w:rPr>
        <w:t xml:space="preserve">Proposed design mapped against what the codebase actually runs today</w:t>
      </w:r>
    </w:p>
    <w:p>
      <w:pPr>
        <w:spacing w:after="100" w:before="0"/>
      </w:pPr>
      <w:r>
        <w:rPr>
          <w:rFonts w:ascii="Arial" w:cs="Arial" w:eastAsia="Arial" w:hAnsi="Arial"/>
          <w:i/>
          <w:iCs/>
          <w:sz w:val="18"/>
          <w:szCs w:val="18"/>
        </w:rPr>
        <w:t xml:space="preserve">Source: the proposed architecture document you provided (“Eukara Core System Architecture”), cross-referenced against a direct read of the repository (src/, docs/, decisions/) and docs/journal.md. Findings are code-reading based, not runtime-verified — see the note before the gaps section.</w:t>
      </w:r>
    </w:p>
    <w:p>
      <w:pPr>
        <w:spacing w:after="240" w:before="0"/>
      </w:pPr>
      <w:r>
        <w:rPr>
          <w:rFonts w:ascii="Arial" w:cs="Arial" w:eastAsia="Arial" w:hAnsi="Arial"/>
          <w:b/>
          <w:bCs/>
          <w:i/>
          <w:iCs/>
          <w:color w:val="9C4221"/>
          <w:sz w:val="18"/>
          <w:szCs w:val="18"/>
        </w:rPr>
        <w:t xml:space="preserve">Revision note (2026-07-01): the codebase changed same-day, after the first version of this document. Chat and code intents were merged onto @cf/openai/gpt-oss-120b, a new “grounded” lane (Gemma 4) was added, and fallbackPro moved off Kimi K2.7 Code. This revision reflects that change and one new issue it surfaced — see Layer C and the Gaps section.</w:t>
      </w:r>
    </w:p>
    <w:p>
      <w:pPr>
        <w:pStyle w:val="Heading2"/>
        <w:spacing w:after="120" w:before="240"/>
      </w:pPr>
      <w:r>
        <w:rPr>
          <w:rFonts w:ascii="Arial" w:cs="Arial" w:eastAsia="Arial" w:hAnsi="Arial"/>
        </w:rPr>
        <w:t xml:space="preserve">How to read this document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500"/>
        <w:gridCol w:w="10900"/>
      </w:tblGrid>
      <w:tr>
        <w:tc>
          <w:tcPr>
            <w:tcW w:type="dxa" w:w="3500"/>
            <w:tcBorders>
              <w:top w:val="single" w:color="CFCFCF" w:sz="2"/>
              <w:left w:val="single" w:color="CFCFCF" w:sz="2"/>
              <w:bottom w:val="single" w:color="CFCFCF" w:sz="2"/>
              <w:right w:val="single" w:color="CFCFCF" w:sz="2"/>
            </w:tcBorders>
            <w:shd w:fill="DCEFDC" w:val="clear"/>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Implemented as proposed</w:t>
            </w:r>
          </w:p>
        </w:tc>
        <w:tc>
          <w:tcPr>
            <w:tcW w:type="dxa" w:w="10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9"/>
                <w:szCs w:val="19"/>
              </w:rPr>
              <w:t xml:space="preserve">Matches the proposed design closely (model, mechanism and trigger conditions all line up).</w:t>
            </w:r>
          </w:p>
        </w:tc>
      </w:tr>
      <w:tr>
        <w:tc>
          <w:tcPr>
            <w:tcW w:type="dxa" w:w="35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Implemented differently</w:t>
            </w:r>
          </w:p>
        </w:tc>
        <w:tc>
          <w:tcPr>
            <w:tcW w:type="dxa" w:w="10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9"/>
                <w:szCs w:val="19"/>
              </w:rPr>
              <w:t xml:space="preserve">Something real exists and does the job, but the model, mechanism, timing or terminology differs from what the proposal describes.</w:t>
            </w:r>
          </w:p>
        </w:tc>
      </w:tr>
      <w:tr>
        <w:tc>
          <w:tcPr>
            <w:tcW w:type="dxa" w:w="3500"/>
            <w:tcBorders>
              <w:top w:val="single" w:color="CFCFCF" w:sz="2"/>
              <w:left w:val="single" w:color="CFCFCF" w:sz="2"/>
              <w:bottom w:val="single" w:color="CFCFCF" w:sz="2"/>
              <w:right w:val="single" w:color="CFCFCF" w:sz="2"/>
            </w:tcBorders>
            <w:shd w:fill="FDE6D2" w:val="clear"/>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Partially implemented</w:t>
            </w:r>
          </w:p>
        </w:tc>
        <w:tc>
          <w:tcPr>
            <w:tcW w:type="dxa" w:w="10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9"/>
                <w:szCs w:val="19"/>
              </w:rPr>
              <w:t xml:space="preserve">Only part of the described behaviour is built; the rest is missing or unwired.</w:t>
            </w:r>
          </w:p>
        </w:tc>
      </w:tr>
      <w:tr>
        <w:tc>
          <w:tcPr>
            <w:tcW w:type="dxa" w:w="3500"/>
            <w:tcBorders>
              <w:top w:val="single" w:color="CFCFCF" w:sz="2"/>
              <w:left w:val="single" w:color="CFCFCF" w:sz="2"/>
              <w:bottom w:val="single" w:color="CFCFCF" w:sz="2"/>
              <w:right w:val="single" w:color="CFCFCF" w:sz="2"/>
            </w:tcBorders>
            <w:shd w:fill="FBDCDA" w:val="clear"/>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Not implemented</w:t>
            </w:r>
          </w:p>
        </w:tc>
        <w:tc>
          <w:tcPr>
            <w:tcW w:type="dxa" w:w="10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9"/>
                <w:szCs w:val="19"/>
              </w:rPr>
              <w:t xml:space="preserve">Nothing functional exists yet — a placeholder, a dead config entry, or no code at all.</w:t>
            </w:r>
          </w:p>
        </w:tc>
      </w:tr>
    </w:tbl>
    <w:p>
      <w:pPr>
        <w:spacing w:after="100" w:before="0"/>
      </w:pPr>
      <w:r>
        <w:rPr>
          <w:rFonts w:ascii="Arial" w:cs="Arial" w:eastAsia="Arial" w:hAnsi="Arial"/>
          <w:sz w:val="20"/>
          <w:szCs w:val="20"/>
        </w:rPr>
        <w:t xml:space="preserve"/>
      </w:r>
    </w:p>
    <w:p>
      <w:pPr>
        <w:pStyle w:val="Heading2"/>
        <w:spacing w:after="120" w:before="240"/>
      </w:pPr>
      <w:r>
        <w:rPr>
          <w:rFonts w:ascii="Arial" w:cs="Arial" w:eastAsia="Arial" w:hAnsi="Arial"/>
        </w:rPr>
        <w:t xml:space="preserve">At a glance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780"/>
        <w:gridCol w:w="2655"/>
        <w:gridCol w:w="2655"/>
        <w:gridCol w:w="2655"/>
        <w:gridCol w:w="2655"/>
      </w:tblGrid>
      <w:tr>
        <w:tc>
          <w:tcPr>
            <w:tcW w:type="dxa" w:w="378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Total layers mapped</w:t>
            </w:r>
          </w:p>
        </w:tc>
        <w:tc>
          <w:tcPr>
            <w:tcW w:type="dxa" w:w="2655"/>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Implemented</w:t>
            </w:r>
          </w:p>
        </w:tc>
        <w:tc>
          <w:tcPr>
            <w:tcW w:type="dxa" w:w="2655"/>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Different</w:t>
            </w:r>
          </w:p>
        </w:tc>
        <w:tc>
          <w:tcPr>
            <w:tcW w:type="dxa" w:w="2655"/>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Partial</w:t>
            </w:r>
          </w:p>
        </w:tc>
        <w:tc>
          <w:tcPr>
            <w:tcW w:type="dxa" w:w="2655"/>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Missing</w:t>
            </w:r>
          </w:p>
        </w:tc>
      </w:tr>
      <w:tr>
        <w:tc>
          <w:tcPr>
            <w:tcW w:type="dxa" w:w="378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jc w:val="center"/>
            </w:pPr>
            <w:r>
              <w:rPr>
                <w:rFonts w:ascii="Arial" w:cs="Arial" w:eastAsia="Arial" w:hAnsi="Arial"/>
                <w:b/>
                <w:bCs/>
                <w:sz w:val="24"/>
                <w:szCs w:val="24"/>
              </w:rPr>
              <w:t xml:space="preserve">12</w:t>
            </w:r>
          </w:p>
        </w:tc>
        <w:tc>
          <w:tcPr>
            <w:tcW w:type="dxa" w:w="2655"/>
            <w:tcBorders>
              <w:top w:val="single" w:color="CFCFCF" w:sz="2"/>
              <w:left w:val="single" w:color="CFCFCF" w:sz="2"/>
              <w:bottom w:val="single" w:color="CFCFCF" w:sz="2"/>
              <w:right w:val="single" w:color="CFCFCF" w:sz="2"/>
            </w:tcBorders>
            <w:shd w:fill="DCEFDC" w:val="clear"/>
            <w:tcMar>
              <w:top w:type="dxa" w:w="100"/>
              <w:left w:type="dxa" w:w="140"/>
              <w:bottom w:type="dxa" w:w="100"/>
              <w:right w:type="dxa" w:w="140"/>
            </w:tcMar>
            <w:vAlign w:val="top"/>
          </w:tcPr>
          <w:p>
            <w:pPr>
              <w:spacing w:after="60" w:before="0"/>
              <w:jc w:val="center"/>
            </w:pPr>
            <w:r>
              <w:rPr>
                <w:rFonts w:ascii="Arial" w:cs="Arial" w:eastAsia="Arial" w:hAnsi="Arial"/>
                <w:b/>
                <w:bCs/>
                <w:sz w:val="24"/>
                <w:szCs w:val="24"/>
              </w:rPr>
              <w:t xml:space="preserve">0</w:t>
            </w:r>
          </w:p>
        </w:tc>
        <w:tc>
          <w:tcPr>
            <w:tcW w:type="dxa" w:w="2655"/>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24"/>
                <w:szCs w:val="24"/>
              </w:rPr>
              <w:t xml:space="preserve">6</w:t>
            </w:r>
          </w:p>
        </w:tc>
        <w:tc>
          <w:tcPr>
            <w:tcW w:type="dxa" w:w="2655"/>
            <w:tcBorders>
              <w:top w:val="single" w:color="CFCFCF" w:sz="2"/>
              <w:left w:val="single" w:color="CFCFCF" w:sz="2"/>
              <w:bottom w:val="single" w:color="CFCFCF" w:sz="2"/>
              <w:right w:val="single" w:color="CFCFCF" w:sz="2"/>
            </w:tcBorders>
            <w:shd w:fill="FDE6D2" w:val="clear"/>
            <w:tcMar>
              <w:top w:type="dxa" w:w="100"/>
              <w:left w:type="dxa" w:w="140"/>
              <w:bottom w:type="dxa" w:w="100"/>
              <w:right w:type="dxa" w:w="140"/>
            </w:tcMar>
            <w:vAlign w:val="top"/>
          </w:tcPr>
          <w:p>
            <w:pPr>
              <w:spacing w:after="60" w:before="0"/>
              <w:jc w:val="center"/>
            </w:pPr>
            <w:r>
              <w:rPr>
                <w:rFonts w:ascii="Arial" w:cs="Arial" w:eastAsia="Arial" w:hAnsi="Arial"/>
                <w:b/>
                <w:bCs/>
                <w:sz w:val="24"/>
                <w:szCs w:val="24"/>
              </w:rPr>
              <w:t xml:space="preserve">3</w:t>
            </w:r>
          </w:p>
        </w:tc>
        <w:tc>
          <w:tcPr>
            <w:tcW w:type="dxa" w:w="2655"/>
            <w:tcBorders>
              <w:top w:val="single" w:color="CFCFCF" w:sz="2"/>
              <w:left w:val="single" w:color="CFCFCF" w:sz="2"/>
              <w:bottom w:val="single" w:color="CFCFCF" w:sz="2"/>
              <w:right w:val="single" w:color="CFCFCF" w:sz="2"/>
            </w:tcBorders>
            <w:shd w:fill="FBDCDA" w:val="clear"/>
            <w:tcMar>
              <w:top w:type="dxa" w:w="100"/>
              <w:left w:type="dxa" w:w="140"/>
              <w:bottom w:type="dxa" w:w="100"/>
              <w:right w:type="dxa" w:w="140"/>
            </w:tcMar>
            <w:vAlign w:val="top"/>
          </w:tcPr>
          <w:p>
            <w:pPr>
              <w:spacing w:after="60" w:before="0"/>
              <w:jc w:val="center"/>
            </w:pPr>
            <w:r>
              <w:rPr>
                <w:rFonts w:ascii="Arial" w:cs="Arial" w:eastAsia="Arial" w:hAnsi="Arial"/>
                <w:b/>
                <w:bCs/>
                <w:sz w:val="24"/>
                <w:szCs w:val="24"/>
              </w:rPr>
              <w:t xml:space="preserve">3</w:t>
            </w:r>
          </w:p>
        </w:tc>
      </w:tr>
    </w:tbl>
    <w:p>
      <w:r>
        <w:br w:type="page"/>
      </w:r>
    </w:p>
    <w:p>
      <w:pPr>
        <w:pStyle w:val="Heading1"/>
        <w:pBdr>
          <w:bottom w:val="single" w:color="1F3864" w:sz="8" w:space="4"/>
        </w:pBdr>
        <w:spacing w:after="160" w:before="400"/>
      </w:pPr>
      <w:r>
        <w:rPr>
          <w:rFonts w:ascii="Arial" w:cs="Arial" w:eastAsia="Arial" w:hAnsi="Arial"/>
        </w:rPr>
        <w:t xml:space="preserve">Domain 1 — Synchronous Ingress &amp; Routing (Real-Time Input)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2050"/>
        <w:gridCol w:w="2450"/>
        <w:gridCol w:w="5350"/>
        <w:gridCol w:w="1400"/>
      </w:tblGrid>
      <w:tr>
        <w:trPr>
          <w:tblHeader/>
        </w:trPr>
        <w:tc>
          <w:tcPr>
            <w:tcW w:type="dxa" w:w="1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Layer</w:t>
            </w:r>
          </w:p>
        </w:tc>
        <w:tc>
          <w:tcPr>
            <w:tcW w:type="dxa" w:w="17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Proposed model(s)</w:t>
            </w:r>
          </w:p>
        </w:tc>
        <w:tc>
          <w:tcPr>
            <w:tcW w:type="dxa" w:w="20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Current model(s)</w:t>
            </w:r>
          </w:p>
        </w:tc>
        <w:tc>
          <w:tcPr>
            <w:tcW w:type="dxa" w:w="2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Recommended (Cloudflare, Jul 2026)</w:t>
            </w:r>
          </w:p>
        </w:tc>
        <w:tc>
          <w:tcPr>
            <w:tcW w:type="dxa" w:w="53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Notes — mechanism &amp; citations</w:t>
            </w:r>
          </w:p>
        </w:tc>
        <w:tc>
          <w:tcPr>
            <w:tcW w:type="dxa" w:w="14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Status</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A0
Ingress Context Injection</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 proposal calls for no LLM here (“handled natively via database lookup queries and code”).</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None — plain KV read, no model call.</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No model needed. The proposal’s own design calls for deterministic code here — keep it as plain KV/D1 reads if a real prefilter is ever built.</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A database trigger injects a “Style Card”, the last 3 factual triples, and the active mood score into the prompt metadata before routing runs.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A single KV read (telemetry_${userId}) pulling a device battery/network string — not a Style Card, not triples, not a mood score.</w:t>
            </w:r>
          </w:p>
          <w:p>
            <w:pPr>
              <w:spacing w:after="60" w:before="0"/>
            </w:pPr>
            <w:r>
              <w:rPr>
                <w:rFonts w:ascii="Arial" w:cs="Arial" w:eastAsia="Arial" w:hAnsi="Arial"/>
                <w:sz w:val="18"/>
                <w:szCs w:val="18"/>
              </w:rPr>
              <w:t xml:space="preserve">Runs after curator classification (Layer A1) and after the memory/semantic/episode/graph context has already been assembled, not before it.</w:t>
            </w:r>
          </w:p>
          <w:p>
            <w:pPr>
              <w:spacing w:after="60" w:before="0"/>
            </w:pPr>
            <w:r>
              <w:rPr>
                <w:rFonts w:ascii="Arial" w:cs="Arial" w:eastAsia="Arial" w:hAnsi="Arial"/>
                <w:sz w:val="18"/>
                <w:szCs w:val="18"/>
              </w:rPr>
              <w:t xml:space="preserve">No D1 trigger exists anywhere (D1 doesn’t support them); this is plain application code.</w:t>
            </w:r>
          </w:p>
          <w:p>
            <w:pPr>
              <w:spacing w:after="60" w:before="0"/>
            </w:pPr>
            <w:r>
              <w:rPr>
                <w:rFonts w:ascii="Arial" w:cs="Arial" w:eastAsia="Arial" w:hAnsi="Arial"/>
                <w:sz w:val="18"/>
                <w:szCs w:val="18"/>
              </w:rPr>
              <w:t xml:space="preserve">src/bot/message.ts:388–398</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A1
The Curator (Routing &amp; Triage)</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 in the proposal).</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@cf/meta/llama-3.2-3b-instruct (single tier only)</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Keep llama-3.2-3b-instruct for cost/speed — still current, not on Cloudflare’s deprecation list. If triage accuracy on non-English input becomes an issue, benchmark @cf/zai-org/glm-4.7-flash (131k context, built for fast multilingual dialogue + tool calling).</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Structured JSON intent classifier: casual, emotional_vent, crisis, code, functional, multimodal_image_request.</w:t>
            </w:r>
          </w:p>
          <w:p>
            <w:pPr>
              <w:spacing w:after="60" w:before="0"/>
            </w:pPr>
            <w:r>
              <w:rPr>
                <w:rFonts w:ascii="Arial" w:cs="Arial" w:eastAsia="Arial" w:hAnsi="Arial"/>
                <w:sz w:val="18"/>
                <w:szCs w:val="18"/>
              </w:rPr>
              <w:t xml:space="preserve">Two-tier model choice; fails open after a 600ms timeout to a high-fidelity default.</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One model only — @cf/meta/llama-3.2-3b-instruct — classifies casual / emotional_vent / crisis / code / functional. No multimodal_image_request value; media bypasses the curator entirely (see below).</w:t>
            </w:r>
          </w:p>
          <w:p>
            <w:pPr>
              <w:spacing w:after="60" w:before="0"/>
            </w:pPr>
            <w:r>
              <w:rPr>
                <w:rFonts w:ascii="Arial" w:cs="Arial" w:eastAsia="Arial" w:hAnsi="Arial"/>
                <w:sz w:val="18"/>
                <w:szCs w:val="18"/>
              </w:rPr>
              <w:t xml:space="preserve">No second tier found. Fails open on any error to {intent: casual, isCrisis: false}, which then flows into the same default chat route — not a distinct escalation model.</w:t>
            </w:r>
          </w:p>
          <w:p>
            <w:pPr>
              <w:spacing w:after="60" w:before="0"/>
            </w:pPr>
            <w:r>
              <w:rPr>
                <w:rFonts w:ascii="Arial" w:cs="Arial" w:eastAsia="Arial" w:hAnsi="Arial"/>
                <w:sz w:val="18"/>
                <w:szCs w:val="18"/>
              </w:rPr>
              <w:t xml:space="preserve">src/ai/curator.ts, src/ai/router.ts</w:t>
            </w:r>
          </w:p>
        </w:tc>
        <w:tc>
          <w:tcPr>
            <w:tcW w:type="dxa" w:w="1400"/>
            <w:tcBorders>
              <w:top w:val="single" w:color="CFCFCF" w:sz="2"/>
              <w:left w:val="single" w:color="CFCFCF" w:sz="2"/>
              <w:bottom w:val="single" w:color="CFCFCF" w:sz="2"/>
              <w:right w:val="single" w:color="CFCFCF" w:sz="2"/>
            </w:tcBorders>
            <w:shd w:fill="FDE6D2"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Partial</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Voice Modality Intake (STT)</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@cf/deepgram/nova-3 — registered but has zero call sites (never actually invoked).</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Wire up the already-registered nova-3 — it now supports 10 languages with regional variants (Mar 2026). Important: audio currently goes to a vision model that cannot accept an audio input type at all, so this is likely broken today, not just suboptimal.</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Dedicated speech-to-text layer, tiered models, preserves emotional cues from the audio.</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@cf/deepgram/nova-3 is declared in the model registry but has zero call sites anywhere in src/.</w:t>
            </w:r>
          </w:p>
          <w:p>
            <w:pPr>
              <w:spacing w:after="60" w:before="0"/>
            </w:pPr>
            <w:r>
              <w:rPr>
                <w:rFonts w:ascii="Arial" w:cs="Arial" w:eastAsia="Arial" w:hAnsi="Arial"/>
                <w:sz w:val="18"/>
                <w:szCs w:val="18"/>
              </w:rPr>
              <w:t xml:space="preserve">Voice/audio is instead base64-encoded and sent straight to the vision/multimodal chat model (llava-1.5-7b-hf) with a prompt asking it to interpret the audio directly.</w:t>
            </w:r>
          </w:p>
          <w:p>
            <w:pPr>
              <w:spacing w:after="60" w:before="0"/>
            </w:pPr>
            <w:r>
              <w:rPr>
                <w:rFonts w:ascii="Arial" w:cs="Arial" w:eastAsia="Arial" w:hAnsi="Arial"/>
                <w:sz w:val="18"/>
                <w:szCs w:val="18"/>
              </w:rPr>
              <w:t xml:space="preserve">No transcription step, no fallback tier.</w:t>
            </w:r>
          </w:p>
          <w:p>
            <w:pPr>
              <w:spacing w:after="60" w:before="0"/>
            </w:pPr>
            <w:r>
              <w:rPr>
                <w:rFonts w:ascii="Arial" w:cs="Arial" w:eastAsia="Arial" w:hAnsi="Arial"/>
                <w:sz w:val="18"/>
                <w:szCs w:val="18"/>
              </w:rPr>
              <w:t xml:space="preserve">src/config/models.ts:43; src/bot/message.ts:823–894</w:t>
            </w:r>
          </w:p>
        </w:tc>
        <w:tc>
          <w:tcPr>
            <w:tcW w:type="dxa" w:w="1400"/>
            <w:tcBorders>
              <w:top w:val="single" w:color="CFCFCF" w:sz="2"/>
              <w:left w:val="single" w:color="CFCFCF" w:sz="2"/>
              <w:bottom w:val="single" w:color="CFCFCF" w:sz="2"/>
              <w:right w:val="single" w:color="CFCFCF" w:sz="2"/>
            </w:tcBorders>
            <w:shd w:fill="FBDCDA"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Missing</w:t>
            </w:r>
          </w:p>
        </w:tc>
      </w:tr>
    </w:tbl>
    <w:p>
      <w:pPr>
        <w:pStyle w:val="Heading1"/>
        <w:pBdr>
          <w:bottom w:val="single" w:color="1F3864" w:sz="8" w:space="4"/>
        </w:pBdr>
        <w:spacing w:after="160" w:before="400"/>
      </w:pPr>
      <w:r>
        <w:rPr>
          <w:rFonts w:ascii="Arial" w:cs="Arial" w:eastAsia="Arial" w:hAnsi="Arial"/>
        </w:rPr>
        <w:t xml:space="preserve">Domain 2 — Synchronous Egress (The Response Engines)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2050"/>
        <w:gridCol w:w="2450"/>
        <w:gridCol w:w="5350"/>
        <w:gridCol w:w="1400"/>
      </w:tblGrid>
      <w:tr>
        <w:trPr>
          <w:tblHeader/>
        </w:trPr>
        <w:tc>
          <w:tcPr>
            <w:tcW w:type="dxa" w:w="1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Layer</w:t>
            </w:r>
          </w:p>
        </w:tc>
        <w:tc>
          <w:tcPr>
            <w:tcW w:type="dxa" w:w="17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Proposed model(s)</w:t>
            </w:r>
          </w:p>
        </w:tc>
        <w:tc>
          <w:tcPr>
            <w:tcW w:type="dxa" w:w="20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Current model(s)</w:t>
            </w:r>
          </w:p>
        </w:tc>
        <w:tc>
          <w:tcPr>
            <w:tcW w:type="dxa" w:w="2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Recommended (Cloudflare, Jul 2026)</w:t>
            </w:r>
          </w:p>
        </w:tc>
        <w:tc>
          <w:tcPr>
            <w:tcW w:type="dxa" w:w="53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Notes — mechanism &amp; citations</w:t>
            </w:r>
          </w:p>
        </w:tc>
        <w:tc>
          <w:tcPr>
            <w:tcW w:type="dxa" w:w="14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Status</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B1 &amp; D
Standard Chat &amp; Functional Execution</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casual → @cf/openai/gpt-oss-120b</w:t>
            </w:r>
          </w:p>
          <w:p>
            <w:pPr>
              <w:spacing w:after="60" w:before="0"/>
            </w:pPr>
            <w:r>
              <w:rPr>
                <w:rFonts w:ascii="Arial" w:cs="Arial" w:eastAsia="Arial" w:hAnsi="Arial"/>
                <w:i/>
                <w:iCs/>
                <w:sz w:val="17"/>
                <w:szCs w:val="17"/>
              </w:rPr>
              <w:t xml:space="preserve">functional → @cf/openai/gpt-oss-120b (same model, as of 2026-07-01)</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gpt-oss-120b is a solid single-model choice for casual — no urgent need to change. If you want the vision layer absorbed into the chat model too, @cf/google/gemma-4-26b-a4b-it is the alternative (native vision + reasoning), but that would be a bigger consolidation decision, not a quick swap.</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One combined layer for casual conversation and functional/system actions (timers, pins, lists).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As of 2026-06-22–2026-06-30, functional ran on a separate model from casual (same slot as “code”). As of 2026-07-01, chat and code were merged onto the same model, so casual and functional are — coincidentally — bundled together again, just not for the reason the proposal describes.</w:t>
            </w:r>
          </w:p>
          <w:p>
            <w:pPr>
              <w:spacing w:after="60" w:before="0"/>
            </w:pPr>
            <w:r>
              <w:rPr>
                <w:rFonts w:ascii="Arial" w:cs="Arial" w:eastAsia="Arial" w:hAnsi="Arial"/>
                <w:sz w:val="18"/>
                <w:szCs w:val="18"/>
              </w:rPr>
              <w:t xml:space="preserve">src/ai/router.ts, src/config/models.ts</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B2
The “Soul” (Deep Emotional &amp; Crisis)</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emotional_vent → @cf/openai/gpt-oss-120b (same as casual, since 2026-07-01)</w:t>
            </w:r>
          </w:p>
          <w:p>
            <w:pPr>
              <w:spacing w:after="60" w:before="0"/>
            </w:pPr>
            <w:r>
              <w:rPr>
                <w:rFonts w:ascii="Arial" w:cs="Arial" w:eastAsia="Arial" w:hAnsi="Arial"/>
                <w:i/>
                <w:iCs/>
                <w:sz w:val="17"/>
                <w:szCs w:val="17"/>
              </w:rPr>
              <w:t xml:space="preserve">crisis → no model called (fixed firewall reply)</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gpt-oss-120b is a reasonable choice here too. No Cloudflare model markets itself as therapeutic/AEDP-tuned, so this needs prompt-level compensation regardless of model choice — a model swap alone won’t close this gap.</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One therapeutic layer for both emotional_vent and crisis, with long-term attachment tracking (AEDP framework).</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No dedicated “Soul” model exists — emotional_vent shares the default chat model with casual conversation.</w:t>
            </w:r>
          </w:p>
          <w:p>
            <w:pPr>
              <w:spacing w:after="60" w:before="0"/>
            </w:pPr>
            <w:r>
              <w:rPr>
                <w:rFonts w:ascii="Arial" w:cs="Arial" w:eastAsia="Arial" w:hAnsi="Arial"/>
                <w:sz w:val="18"/>
                <w:szCs w:val="18"/>
              </w:rPr>
              <w:t xml:space="preserve">crisis never reaches a model at all. A hard-coded firewall intercepts before generation and sends a fixed Samaritans / SHOUT reply with Voice and Delete buttons.</w:t>
            </w:r>
          </w:p>
          <w:p>
            <w:pPr>
              <w:spacing w:after="60" w:before="0"/>
            </w:pPr>
            <w:r>
              <w:rPr>
                <w:rFonts w:ascii="Arial" w:cs="Arial" w:eastAsia="Arial" w:hAnsi="Arial"/>
                <w:sz w:val="18"/>
                <w:szCs w:val="18"/>
              </w:rPr>
              <w:t xml:space="preserve">No AEDP framework or attachment-tracking logic found anywhere in src/.</w:t>
            </w:r>
          </w:p>
          <w:p>
            <w:pPr>
              <w:spacing w:after="60" w:before="0"/>
            </w:pPr>
            <w:r>
              <w:rPr>
                <w:rFonts w:ascii="Arial" w:cs="Arial" w:eastAsia="Arial" w:hAnsi="Arial"/>
                <w:sz w:val="18"/>
                <w:szCs w:val="18"/>
              </w:rPr>
              <w:t xml:space="preserve">src/bot/message.ts (~line 299), src/ai/router.ts</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C
The “Brain” (Advanced Coding &amp; Technical Logic)</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@cf/openai/gpt-oss-120b (changed 2026-07-01, was kimi-k2.7-code)</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This layer likely regressed today. gpt-oss-120b is a strong general model but not a coding specialist, and — per your own code comment in cloudflare.ts — its env.AI.run() path does not accept reasoning_effort, so the thinkingLevel: HIGH the router sets for code/functional is now silently ignored. If code quality matters here, route code/functional back to a dedicated model that supports reasoning_effort: kimi-k2.7-code (already in the compat list, orphaned since today) or @cf/zai-org/glm-5.2 (Jun 2026, Z.ai’s flagship agentic coding model). If gpt-oss-120b is being kept for cost/infra reasons, the reasoning boost needs a prompt-level substitute since the parameter path is gone.</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Dedicated tier for algorithm creation, scripting and debugging.</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Still routed as a separate intent from casual (router.ts keeps the code/functional branches distinct with thinkingLevel HIGH/MEDIUM), but as of 2026-07-01 it runs on the exact same model as casual chat — the “dedicated tier” concept survives in routing only, not in compute.</w:t>
            </w:r>
          </w:p>
          <w:p>
            <w:pPr>
              <w:spacing w:after="60" w:before="0"/>
            </w:pPr>
            <w:r>
              <w:rPr>
                <w:rFonts w:ascii="Arial" w:cs="Arial" w:eastAsia="Arial" w:hAnsi="Arial"/>
                <w:sz w:val="18"/>
                <w:szCs w:val="18"/>
              </w:rPr>
              <w:t xml:space="preserve">New regression: thinkingLevel has no effect on gpt-oss-120b via the env.AI.run() path used here (reasoning_effort belongs to a different endpoint shape) — confirmed in src/ai/cloudflare.ts’s own comments.</w:t>
            </w:r>
          </w:p>
          <w:p>
            <w:pPr>
              <w:spacing w:after="60" w:before="0"/>
            </w:pPr>
            <w:r>
              <w:rPr>
                <w:rFonts w:ascii="Arial" w:cs="Arial" w:eastAsia="Arial" w:hAnsi="Arial"/>
                <w:sz w:val="18"/>
                <w:szCs w:val="18"/>
              </w:rPr>
              <w:t xml:space="preserve">kimi-k2.7-code, which held this slot until today, is now orphaned: still listed in cloudflare.ts’s model-compat arrays but not assigned to any CF_MODELS slot.</w:t>
            </w:r>
          </w:p>
          <w:p>
            <w:pPr>
              <w:spacing w:after="60" w:before="0"/>
            </w:pPr>
            <w:r>
              <w:rPr>
                <w:rFonts w:ascii="Arial" w:cs="Arial" w:eastAsia="Arial" w:hAnsi="Arial"/>
                <w:sz w:val="18"/>
                <w:szCs w:val="18"/>
              </w:rPr>
              <w:t xml:space="preserve">src/ai/router.ts, src/config/models.ts, src/ai/cloudflare.ts:34–50</w:t>
            </w:r>
          </w:p>
        </w:tc>
        <w:tc>
          <w:tcPr>
            <w:tcW w:type="dxa" w:w="1400"/>
            <w:tcBorders>
              <w:top w:val="single" w:color="CFCFCF" w:sz="2"/>
              <w:left w:val="single" w:color="CFCFCF" w:sz="2"/>
              <w:bottom w:val="single" w:color="CFCFCF" w:sz="2"/>
              <w:right w:val="single" w:color="CFCFCF" w:sz="2"/>
            </w:tcBorders>
            <w:shd w:fill="FDE6D2"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Partial</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H — Expression
Text-to-Speech</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gemini-3.1-flash-tts-preview (Gemini API, voice “Zubenelgenubi”)</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@cf/deepgram/aura-2-en (or aura-2-es) — context-aware pacing/expressiveness, already hosted on Workers AI. Moving here off Gemini would retire the dead GCP_TTS_API_KEY secret and finish the Cloudflare migration for this layer.</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Dedicated TTS tier.</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Uses GEMINI_API_KEY, not the declared GCP_TTS_API_KEY.</w:t>
            </w:r>
          </w:p>
          <w:p>
            <w:pPr>
              <w:spacing w:after="60" w:before="0"/>
            </w:pPr>
            <w:r>
              <w:rPr>
                <w:rFonts w:ascii="Arial" w:cs="Arial" w:eastAsia="Arial" w:hAnsi="Arial"/>
                <w:sz w:val="18"/>
                <w:szCs w:val="18"/>
              </w:rPr>
              <w:t xml:space="preserve">Triggered on demand by the 🔊 Voice inline button, not automatically on every reply.</w:t>
            </w:r>
          </w:p>
          <w:p>
            <w:pPr>
              <w:spacing w:after="60" w:before="0"/>
            </w:pPr>
            <w:r>
              <w:rPr>
                <w:rFonts w:ascii="Arial" w:cs="Arial" w:eastAsia="Arial" w:hAnsi="Arial"/>
                <w:sz w:val="18"/>
                <w:szCs w:val="18"/>
              </w:rPr>
              <w:t xml:space="preserve">The GCP_TTS_API_KEY secret is declared in env types but never referenced — dead configuration.</w:t>
            </w:r>
          </w:p>
          <w:p>
            <w:pPr>
              <w:spacing w:after="60" w:before="0"/>
            </w:pPr>
            <w:r>
              <w:rPr>
                <w:rFonts w:ascii="Arial" w:cs="Arial" w:eastAsia="Arial" w:hAnsi="Arial"/>
                <w:sz w:val="18"/>
                <w:szCs w:val="18"/>
              </w:rPr>
              <w:t xml:space="preserve">src/lib/tts.ts:1–66; src/bot/callback.ts:38–52</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H — Expression
Image Generation (“Nano Banana”)</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standard / Tier 2 premium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None — generate_image tool is a no-op stub; no model is ever called.</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Tier 1 (standard): @cf/black-forest-labs/flux-2-klein-9b — ultra-fast, unifies generation and editing. Tier 2 (premium): @cf/leonardo/phoenix-1.0 — exceptional prompt adherence and accurate text rendering. Either would finally give this layer a working model instead of the stub.</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Two-tier image generation pipeline: standard engine + premium escalation.</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A generate_image tool exists in the tool schema and claims to route to Gemini, but its execute() function is a no-op stub that just echoes the prompt back.</w:t>
            </w:r>
          </w:p>
          <w:p>
            <w:pPr>
              <w:spacing w:after="60" w:before="0"/>
            </w:pPr>
            <w:r>
              <w:rPr>
                <w:rFonts w:ascii="Arial" w:cs="Arial" w:eastAsia="Arial" w:hAnsi="Arial"/>
                <w:sz w:val="18"/>
                <w:szCs w:val="18"/>
              </w:rPr>
              <w:t xml:space="preserve">No image is ever produced. No image-generation model appears anywhere in the model registry.</w:t>
            </w:r>
          </w:p>
          <w:p>
            <w:pPr>
              <w:spacing w:after="60" w:before="0"/>
            </w:pPr>
            <w:r>
              <w:rPr>
                <w:rFonts w:ascii="Arial" w:cs="Arial" w:eastAsia="Arial" w:hAnsi="Arial"/>
                <w:sz w:val="18"/>
                <w:szCs w:val="18"/>
              </w:rPr>
              <w:t xml:space="preserve">src/tools/media-tools.ts:6–17</w:t>
            </w:r>
          </w:p>
        </w:tc>
        <w:tc>
          <w:tcPr>
            <w:tcW w:type="dxa" w:w="1400"/>
            <w:tcBorders>
              <w:top w:val="single" w:color="CFCFCF" w:sz="2"/>
              <w:left w:val="single" w:color="CFCFCF" w:sz="2"/>
              <w:bottom w:val="single" w:color="CFCFCF" w:sz="2"/>
              <w:right w:val="single" w:color="CFCFCF" w:sz="2"/>
            </w:tcBorders>
            <w:shd w:fill="FBDCDA"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Missing</w:t>
            </w:r>
          </w:p>
        </w:tc>
      </w:tr>
    </w:tbl>
    <w:p>
      <w:pPr>
        <w:pStyle w:val="Heading1"/>
        <w:pBdr>
          <w:bottom w:val="single" w:color="1F3864" w:sz="8" w:space="4"/>
        </w:pBdr>
        <w:spacing w:after="160" w:before="400"/>
      </w:pPr>
      <w:r>
        <w:rPr>
          <w:rFonts w:ascii="Arial" w:cs="Arial" w:eastAsia="Arial" w:hAnsi="Arial"/>
        </w:rPr>
        <w:t xml:space="preserve">Domain 3 — Asynchronous Inline Workflows (Post-Message Pipeline)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2050"/>
        <w:gridCol w:w="2450"/>
        <w:gridCol w:w="5350"/>
        <w:gridCol w:w="1400"/>
      </w:tblGrid>
      <w:tr>
        <w:trPr>
          <w:tblHeader/>
        </w:trPr>
        <w:tc>
          <w:tcPr>
            <w:tcW w:type="dxa" w:w="1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Layer</w:t>
            </w:r>
          </w:p>
        </w:tc>
        <w:tc>
          <w:tcPr>
            <w:tcW w:type="dxa" w:w="17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Proposed model(s)</w:t>
            </w:r>
          </w:p>
        </w:tc>
        <w:tc>
          <w:tcPr>
            <w:tcW w:type="dxa" w:w="20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Current model(s)</w:t>
            </w:r>
          </w:p>
        </w:tc>
        <w:tc>
          <w:tcPr>
            <w:tcW w:type="dxa" w:w="2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Recommended (Cloudflare, Jul 2026)</w:t>
            </w:r>
          </w:p>
        </w:tc>
        <w:tc>
          <w:tcPr>
            <w:tcW w:type="dxa" w:w="53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Notes — mechanism &amp; citations</w:t>
            </w:r>
          </w:p>
        </w:tc>
        <w:tc>
          <w:tcPr>
            <w:tcW w:type="dxa" w:w="14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Status</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G &amp; F3
Single-Pass Subconscious Processing</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@cf/meta/llama-3.2-3b-instruct</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Keep llama-3.2-3b-instruct. @cf/ibm-granite/granite-4.0-h-micro is a newer small model tuned for structured/agentic output — worth benchmarking against it for this JSON-schema extraction task.</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Five sub-tasks (knowledge-graph updates, mood/emotion tagging, reaction interpretation, auto-episode tracking) collapsed into one JSON pass.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One model, @cf/meta/llama-3.2-3b-instruct, runs after every real turn via ctx.waitUntil (non-blocking).</w:t>
            </w:r>
          </w:p>
          <w:p>
            <w:pPr>
              <w:spacing w:after="60" w:before="0"/>
            </w:pPr>
            <w:r>
              <w:rPr>
                <w:rFonts w:ascii="Arial" w:cs="Arial" w:eastAsia="Arial" w:hAnsi="Arial"/>
                <w:sz w:val="18"/>
                <w:szCs w:val="18"/>
              </w:rPr>
              <w:t xml:space="preserve">Extracts knowledge-graph triples, mood_score plus up to 3 emotions, personality traits and episode topic — 4 of the 5 described sub-tasks.</w:t>
            </w:r>
          </w:p>
          <w:p>
            <w:pPr>
              <w:spacing w:after="60" w:before="0"/>
            </w:pPr>
            <w:r>
              <w:rPr>
                <w:rFonts w:ascii="Arial" w:cs="Arial" w:eastAsia="Arial" w:hAnsi="Arial"/>
                <w:sz w:val="18"/>
                <w:szCs w:val="18"/>
              </w:rPr>
              <w:t xml:space="preserve">Reaction interpretation is not included: Telegram is subscribed to message_reaction updates, but the webhook handler never reads update.message_reaction, so no reaction ever reaches this pass.</w:t>
            </w:r>
          </w:p>
          <w:p>
            <w:pPr>
              <w:spacing w:after="60" w:before="0"/>
            </w:pPr>
            <w:r>
              <w:rPr>
                <w:rFonts w:ascii="Arial" w:cs="Arial" w:eastAsia="Arial" w:hAnsi="Arial"/>
                <w:sz w:val="18"/>
                <w:szCs w:val="18"/>
              </w:rPr>
              <w:t xml:space="preserve">src/ai/background.ts:75–113; src/index.ts:326</w:t>
            </w:r>
          </w:p>
        </w:tc>
        <w:tc>
          <w:tcPr>
            <w:tcW w:type="dxa" w:w="1400"/>
            <w:tcBorders>
              <w:top w:val="single" w:color="CFCFCF" w:sz="2"/>
              <w:left w:val="single" w:color="CFCFCF" w:sz="2"/>
              <w:bottom w:val="single" w:color="CFCFCF" w:sz="2"/>
              <w:right w:val="single" w:color="CFCFCF" w:sz="2"/>
            </w:tcBorders>
            <w:shd w:fill="FDE6D2"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Partial</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Multimodal Representation
(Vector Space Insertion)</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gemini-embedding-2 — the only layer where the proposal names an actual model.</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@cf/qwen/qwen3-embedding-0.6b, plus @cf/baai/bge-reranker-base at retrieval time</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Keep qwen3-embedding-0.6b — already the newest embedding model on Workers AI (Nov 2025). No Cloudflare-hosted multimodal (image/audio) embedding model exists today, so the proposal’s multimodal-embedding requirement genuinely can’t be met on this platform yet. Reranker: no newer alternative to bge-reranker-base currently listed.</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gemini-embedding-2 — natively multimodal (text + image + audio), 3072-dimensional vectors.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Text only via Cloudflare Vectorize. Indexes memory “fact” strings (truncated to 200 characters; full text rehydrated from D1 on retrieval).</w:t>
            </w:r>
          </w:p>
          <w:p>
            <w:pPr>
              <w:spacing w:after="60" w:before="0"/>
            </w:pPr>
            <w:r>
              <w:rPr>
                <w:rFonts w:ascii="Arial" w:cs="Arial" w:eastAsia="Arial" w:hAnsi="Arial"/>
                <w:sz w:val="18"/>
                <w:szCs w:val="18"/>
              </w:rPr>
              <w:t xml:space="preserve">The reranker is an extra stage the proposal doesn’t mention at all.</w:t>
            </w:r>
          </w:p>
          <w:p>
            <w:pPr>
              <w:spacing w:after="60" w:before="0"/>
            </w:pPr>
            <w:r>
              <w:rPr>
                <w:rFonts w:ascii="Arial" w:cs="Arial" w:eastAsia="Arial" w:hAnsi="Arial"/>
                <w:sz w:val="18"/>
                <w:szCs w:val="18"/>
              </w:rPr>
              <w:t xml:space="preserve">No image or audio content is ever embedded; both are only ever passed inline to the vision model.</w:t>
            </w:r>
          </w:p>
          <w:p>
            <w:pPr>
              <w:spacing w:after="60" w:before="0"/>
            </w:pPr>
            <w:r>
              <w:rPr>
                <w:rFonts w:ascii="Arial" w:cs="Arial" w:eastAsia="Arial" w:hAnsi="Arial"/>
                <w:sz w:val="18"/>
                <w:szCs w:val="18"/>
              </w:rPr>
              <w:t xml:space="preserve">src/services/vector.ts:17–28</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bl>
    <w:p>
      <w:pPr>
        <w:pStyle w:val="Heading1"/>
        <w:pBdr>
          <w:bottom w:val="single" w:color="1F3864" w:sz="8" w:space="4"/>
        </w:pBdr>
        <w:spacing w:after="160" w:before="400"/>
      </w:pPr>
      <w:r>
        <w:rPr>
          <w:rFonts w:ascii="Arial" w:cs="Arial" w:eastAsia="Arial" w:hAnsi="Arial"/>
        </w:rPr>
        <w:t xml:space="preserve">Domain 4 — Asynchronous Batch Workflows (Deep Background / Cron)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2050"/>
        <w:gridCol w:w="2450"/>
        <w:gridCol w:w="5350"/>
        <w:gridCol w:w="1400"/>
      </w:tblGrid>
      <w:tr>
        <w:trPr>
          <w:tblHeader/>
        </w:trPr>
        <w:tc>
          <w:tcPr>
            <w:tcW w:type="dxa" w:w="1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Layer</w:t>
            </w:r>
          </w:p>
        </w:tc>
        <w:tc>
          <w:tcPr>
            <w:tcW w:type="dxa" w:w="17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Proposed model(s)</w:t>
            </w:r>
          </w:p>
        </w:tc>
        <w:tc>
          <w:tcPr>
            <w:tcW w:type="dxa" w:w="20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Current model(s)</w:t>
            </w:r>
          </w:p>
        </w:tc>
        <w:tc>
          <w:tcPr>
            <w:tcW w:type="dxa" w:w="24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Recommended (Cloudflare, Jul 2026)</w:t>
            </w:r>
          </w:p>
        </w:tc>
        <w:tc>
          <w:tcPr>
            <w:tcW w:type="dxa" w:w="535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Notes — mechanism &amp; citations</w:t>
            </w:r>
          </w:p>
        </w:tc>
        <w:tc>
          <w:tcPr>
            <w:tcW w:type="dxa" w:w="14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Status</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F4
Therapeutic REM Cycle</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None — this job does not exist.</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If built: @cf/google/gemma-4-26b-a4b-it (256k context + reasoning) suits a periodic, longer-context emotional-trend synthesis task better than the 3B triage model used elsewhere in the system.</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Daily job reviewing day-long conversational blocks to trace emotional trends and defence mechanisms.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No daily job exists. wrangler.jsonc defines exactly one cron trigger (every minute); application-level gating only recognises monthly consolidation, twice-weekly curiosity research, per-minute outreach rolls, reminder delivery and the Sunday weekly report.</w:t>
            </w:r>
          </w:p>
          <w:p>
            <w:pPr>
              <w:spacing w:after="60" w:before="0"/>
            </w:pPr>
            <w:r>
              <w:rPr>
                <w:rFonts w:ascii="Arial" w:cs="Arial" w:eastAsia="Arial" w:hAnsi="Arial"/>
                <w:sz w:val="18"/>
                <w:szCs w:val="18"/>
              </w:rPr>
              <w:t xml:space="preserve">No code anywhere computes “defence mechanisms”, attachment style, or aggregates mood across a day.</w:t>
            </w:r>
          </w:p>
          <w:p>
            <w:pPr>
              <w:spacing w:after="60" w:before="0"/>
            </w:pPr>
            <w:r>
              <w:rPr>
                <w:rFonts w:ascii="Arial" w:cs="Arial" w:eastAsia="Arial" w:hAnsi="Arial"/>
                <w:sz w:val="18"/>
                <w:szCs w:val="18"/>
              </w:rPr>
              <w:t xml:space="preserve">The closest analogue is the per-message mood_score/emotions tagging from the Domain 3 subconscious pass — it never gets rolled up into a daily or trend view.</w:t>
            </w:r>
          </w:p>
          <w:p>
            <w:pPr>
              <w:spacing w:after="60" w:before="0"/>
            </w:pPr>
            <w:r>
              <w:rPr>
                <w:rFonts w:ascii="Arial" w:cs="Arial" w:eastAsia="Arial" w:hAnsi="Arial"/>
                <w:sz w:val="18"/>
                <w:szCs w:val="18"/>
              </w:rPr>
              <w:t xml:space="preserve">wrangler.jsonc; src/router/cron.ts:35–132</w:t>
            </w:r>
          </w:p>
        </w:tc>
        <w:tc>
          <w:tcPr>
            <w:tcW w:type="dxa" w:w="1400"/>
            <w:tcBorders>
              <w:top w:val="single" w:color="CFCFCF" w:sz="2"/>
              <w:left w:val="single" w:color="CFCFCF" w:sz="2"/>
              <w:bottom w:val="single" w:color="CFCFCF" w:sz="2"/>
              <w:right w:val="single" w:color="CFCFCF" w:sz="2"/>
            </w:tcBorders>
            <w:shd w:fill="FBDCDA"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Missing</w:t>
            </w:r>
          </w:p>
        </w:tc>
      </w:tr>
      <w:tr>
        <w:tc>
          <w:tcPr>
            <w:tcW w:type="dxa" w:w="145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Layer F5
The Memory Conflict Resolver</w:t>
            </w:r>
          </w:p>
        </w:tc>
        <w:tc>
          <w:tcPr>
            <w:tcW w:type="dxa" w:w="1700"/>
            <w:tcBorders>
              <w:top w:val="single" w:color="CFCFCF" w:sz="2"/>
              <w:left w:val="single" w:color="CFCFCF" w:sz="2"/>
              <w:bottom w:val="single" w:color="CFCFCF" w:sz="2"/>
              <w:right w:val="single" w:color="CFCFCF" w:sz="2"/>
            </w:tcBorders>
            <w:shd w:fill="F7F2E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Not specified (Tier 1 / Tier 2 left blank).</w:t>
            </w:r>
          </w:p>
        </w:tc>
        <w:tc>
          <w:tcPr>
            <w:tcW w:type="dxa" w:w="2050"/>
            <w:tcBorders>
              <w:top w:val="single" w:color="CFCFCF" w:sz="2"/>
              <w:left w:val="single" w:color="CFCFCF" w:sz="2"/>
              <w:bottom w:val="single" w:color="CFCFCF" w:sz="2"/>
              <w:right w:val="single" w:color="CFCFCF" w:sz="2"/>
            </w:tcBorders>
            <w:shd w:fill="EAF1F8" w:val="clear"/>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@cf/zai-org/glm-4.7-flash (monthly dedup pass) — unaffected, still fine</w:t>
            </w:r>
          </w:p>
          <w:p>
            <w:pPr>
              <w:spacing w:after="60" w:before="0"/>
            </w:pPr>
            <w:r>
              <w:rPr>
                <w:rFonts w:ascii="Arial" w:cs="Arial" w:eastAsia="Arial" w:hAnsi="Arial"/>
                <w:i/>
                <w:iCs/>
                <w:sz w:val="17"/>
                <w:szCs w:val="17"/>
              </w:rPr>
              <w:t xml:space="preserve">Gemini API (consolidation pass) — likely broken as of 2026-07-01, see Notes</w:t>
            </w:r>
          </w:p>
        </w:tc>
        <w:tc>
          <w:tcPr>
            <w:tcW w:type="dxa" w:w="2450"/>
            <w:tcBorders>
              <w:top w:val="single" w:color="CFCFCF" w:sz="2"/>
              <w:left w:val="single" w:color="CFCFCF" w:sz="2"/>
              <w:bottom w:val="single" w:color="CFCFCF" w:sz="2"/>
              <w:right w:val="single" w:color="CFCFCF" w:sz="2"/>
            </w:tcBorders>
            <w:shd w:fill="E3F0DE" w:val="clear"/>
            <w:tcMar>
              <w:top w:type="dxa" w:w="100"/>
              <w:left w:type="dxa" w:w="140"/>
              <w:bottom w:type="dxa" w:w="100"/>
              <w:right w:type="dxa" w:w="140"/>
            </w:tcMar>
            <w:vAlign w:val="top"/>
          </w:tcPr>
          <w:p>
            <w:pPr>
              <w:spacing w:after="60" w:before="0"/>
            </w:pPr>
            <w:r>
              <w:rPr>
                <w:rFonts w:ascii="Arial" w:cs="Arial" w:eastAsia="Arial" w:hAnsi="Arial"/>
                <w:sz w:val="17"/>
                <w:szCs w:val="17"/>
              </w:rPr>
              <w:t xml:space="preserve">Fix first, choose second. consolidation.ts passes CF_MODELS.chat straight into the Gemini SDK’s model field — that’s now the string “@cf/openai/gpt-oss-120b”, which is not a valid Gemini model name, so this call is very likely erroring on every run. Once fixed, migrate this stage onto gemma-4-26b-a4b-it or @cf/nvidia/nemotron-3-120b-a12b to finish the Cloudflare migration for this layer rather than re-pointing it at a real Gemini model string.</w:t>
            </w:r>
          </w:p>
        </w:tc>
        <w:tc>
          <w:tcPr>
            <w:tcW w:type="dxa" w:w="535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20" w:before="0"/>
            </w:pPr>
            <w:r>
              <w:rPr>
                <w:rFonts w:ascii="Arial" w:cs="Arial" w:eastAsia="Arial" w:hAnsi="Arial"/>
                <w:b/>
                <w:bCs/>
                <w:color w:val="8A6D1D"/>
                <w:sz w:val="17"/>
                <w:szCs w:val="17"/>
              </w:rPr>
              <w:t xml:space="preserve">Proposed</w:t>
            </w:r>
          </w:p>
          <w:p>
            <w:pPr>
              <w:spacing w:after="60" w:before="0"/>
            </w:pPr>
            <w:r>
              <w:rPr>
                <w:rFonts w:ascii="Arial" w:cs="Arial" w:eastAsia="Arial" w:hAnsi="Arial"/>
                <w:sz w:val="18"/>
                <w:szCs w:val="18"/>
              </w:rPr>
              <w:t xml:space="preserve">Scheduled scan across the knowledge graph and vector DB to resolve contradictions, deduplicate, and deprecate stale records.</w:t>
            </w:r>
          </w:p>
          <w:p>
            <w:pPr>
              <w:spacing w:after="20" w:before="40"/>
            </w:pPr>
            <w:r>
              <w:rPr>
                <w:rFonts w:ascii="Arial" w:cs="Arial" w:eastAsia="Arial" w:hAnsi="Arial"/>
                <w:b/>
                <w:bCs/>
                <w:color w:val="1F4E79"/>
                <w:sz w:val="17"/>
                <w:szCs w:val="17"/>
              </w:rPr>
              <w:t xml:space="preserve">Current</w:t>
            </w:r>
          </w:p>
          <w:p>
            <w:pPr>
              <w:spacing w:after="60" w:before="0"/>
            </w:pPr>
            <w:r>
              <w:rPr>
                <w:rFonts w:ascii="Arial" w:cs="Arial" w:eastAsia="Arial" w:hAnsi="Arial"/>
                <w:sz w:val="18"/>
                <w:szCs w:val="18"/>
              </w:rPr>
              <w:t xml:space="preserve">Two related mechanisms exist instead of one scheduled scan: (1) real-time supersession — when the AI’s memory-save tool detects a contradiction at write time, it flags the old row’s superseded_at field rather than deleting it; (2) a monthly consolidation workflow running on the 1st of the month at 03:00.</w:t>
            </w:r>
          </w:p>
          <w:p>
            <w:pPr>
              <w:spacing w:after="60" w:before="0"/>
            </w:pPr>
            <w:r>
              <w:rPr>
                <w:rFonts w:ascii="Arial" w:cs="Arial" w:eastAsia="Arial" w:hAnsi="Arial"/>
                <w:sz w:val="18"/>
                <w:szCs w:val="18"/>
              </w:rPr>
              <w:t xml:space="preserve">Bug found 2026-07-01: consolidation.ts’s Gemini call does ai.models.generateContent({ model: CF_MODELS.chat, ... }) — passing the Cloudflare model ID as the Gemini model name. Since CF_MODELS.chat changed today to “@cf/openai/gpt-oss-120b”, this is not a valid Gemini model and the consolidation-pass step is very likely failing every run (architect.ts has the identical pattern — see Gaps).</w:t>
            </w:r>
          </w:p>
          <w:p>
            <w:pPr>
              <w:spacing w:after="60" w:before="0"/>
            </w:pPr>
            <w:r>
              <w:rPr>
                <w:rFonts w:ascii="Arial" w:cs="Arial" w:eastAsia="Arial" w:hAnsi="Arial"/>
                <w:sz w:val="18"/>
                <w:szCs w:val="18"/>
              </w:rPr>
              <w:t xml:space="preserve">src/services/memory.ts; src/workflows/consolidation.ts:84–100</w:t>
            </w:r>
          </w:p>
        </w:tc>
        <w:tc>
          <w:tcPr>
            <w:tcW w:type="dxa" w:w="1400"/>
            <w:tcBorders>
              <w:top w:val="single" w:color="CFCFCF" w:sz="2"/>
              <w:left w:val="single" w:color="CFCFCF" w:sz="2"/>
              <w:bottom w:val="single" w:color="CFCFCF" w:sz="2"/>
              <w:right w:val="single" w:color="CFCFCF" w:sz="2"/>
            </w:tcBorders>
            <w:shd w:fill="FDF1D0" w:val="clear"/>
            <w:tcMar>
              <w:top w:type="dxa" w:w="100"/>
              <w:left w:type="dxa" w:w="140"/>
              <w:bottom w:type="dxa" w:w="100"/>
              <w:right w:type="dxa" w:w="140"/>
            </w:tcMar>
            <w:vAlign w:val="top"/>
          </w:tcPr>
          <w:p>
            <w:pPr>
              <w:spacing w:after="60" w:before="0"/>
              <w:jc w:val="center"/>
            </w:pPr>
            <w:r>
              <w:rPr>
                <w:rFonts w:ascii="Arial" w:cs="Arial" w:eastAsia="Arial" w:hAnsi="Arial"/>
                <w:b/>
                <w:bCs/>
                <w:sz w:val="18"/>
                <w:szCs w:val="18"/>
              </w:rPr>
              <w:t xml:space="preserve">Different</w:t>
            </w:r>
          </w:p>
        </w:tc>
      </w:tr>
    </w:tbl>
    <w:p>
      <w:r>
        <w:br w:type="page"/>
      </w:r>
    </w:p>
    <w:p>
      <w:pPr>
        <w:pStyle w:val="Heading1"/>
        <w:pBdr>
          <w:bottom w:val="single" w:color="1F3864" w:sz="8" w:space="4"/>
        </w:pBdr>
        <w:spacing w:after="160" w:before="400"/>
      </w:pPr>
      <w:r>
        <w:rPr>
          <w:rFonts w:ascii="Arial" w:cs="Arial" w:eastAsia="Arial" w:hAnsi="Arial"/>
        </w:rPr>
        <w:t xml:space="preserve">Current model registry</w:t>
      </w:r>
    </w:p>
    <w:p>
      <w:pPr>
        <w:spacing w:after="160" w:before="0"/>
      </w:pPr>
      <w:r>
        <w:rPr>
          <w:rFonts w:ascii="Arial" w:cs="Arial" w:eastAsia="Arial" w:hAnsi="Arial"/>
          <w:sz w:val="19"/>
          <w:szCs w:val="19"/>
        </w:rPr>
        <w:t xml:space="preserve">Every model Eukara actually calls today, regardless of which proposed layer it maps to. All calls go through a single Cloudflare Workers AI binding — there is no multi-provider cascade in the live routing path.</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4900"/>
        <w:gridCol w:w="6300"/>
      </w:tblGrid>
      <w:tr>
        <w:tc>
          <w:tcPr>
            <w:tcW w:type="dxa" w:w="32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Slot</w:t>
            </w:r>
          </w:p>
        </w:tc>
        <w:tc>
          <w:tcPr>
            <w:tcW w:type="dxa" w:w="49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Model</w:t>
            </w:r>
          </w:p>
        </w:tc>
        <w:tc>
          <w:tcPr>
            <w:tcW w:type="dxa" w:w="63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Used for</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Chat (default)</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@cf/openai/gpt-oss-120b</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casual conversation; emotional_vent — changed 2026-07-01, was llama-3.3-70b</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Code / analytical</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@cf/openai/gpt-oss-120b</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code and functional intents — changed 2026-07-01, was kimi-k2.7-code; thinkingLevel HIGH is set but has no effect on this model via this endpoint</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Grounded (new slot)</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@cf/google/gemma-4-26b-a4b-it</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weekly report, curiosity research, and the no-silence salvage fallback — added 2026-07-01 because gpt-oss has no native web search</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Observation / triage</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@cf/meta/llama-3.2-3b-instruct</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curator intent classification; subconscious background pass; topic-shift check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Tagging</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@cf/meta/llama-3.2-1b-instruct</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mood/clinical tagging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Dedup</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@cf/zai-org/glm-4.7-flash</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monthly memory-consolidation dedup pass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Embedding</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@cf/qwen/qwen3-embedding-0.6b</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Vectorize semantic memory search (text only)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Reranker</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@cf/baai/bge-reranker-base</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reordering semantic search results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Vision</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@cf/llava-hf/llava-1.5-7b-hf</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all media (images, voice, video, documents)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STT (registered, unused)</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@cf/deepgram/nova-3</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declared only — no call sites — unchanged</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Fallback pro</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@cf/google/gemma-4-26b-a4b-it</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no-silence salvage when the primary chat call fails — changed 2026-07-01, was kimi-k2.7-code</w:t>
            </w:r>
          </w:p>
        </w:tc>
      </w:tr>
      <w:tr>
        <w:tc>
          <w:tcPr>
            <w:tcW w:type="dxa" w:w="32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b/>
                <w:bCs/>
                <w:sz w:val="18"/>
                <w:szCs w:val="18"/>
              </w:rPr>
              <w:t xml:space="preserve">Orphaned (no slot)</w:t>
            </w:r>
          </w:p>
        </w:tc>
        <w:tc>
          <w:tcPr>
            <w:tcW w:type="dxa" w:w="4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8"/>
                <w:szCs w:val="18"/>
              </w:rPr>
              <w:t xml:space="preserve">@cf/moonshotai/kimi-k2.7-code</w:t>
            </w:r>
          </w:p>
        </w:tc>
        <w:tc>
          <w:tcPr>
            <w:tcW w:type="dxa" w:w="63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still listed in cloudflare.ts’s model-compat detection arrays, but as of 2026-07-01 no CF_MODELS slot points to it — dead entry</w:t>
            </w:r>
          </w:p>
        </w:tc>
      </w:tr>
    </w:tbl>
    <w:p>
      <w:pPr>
        <w:pStyle w:val="Heading1"/>
        <w:pBdr>
          <w:bottom w:val="single" w:color="1F3864" w:sz="8" w:space="4"/>
        </w:pBdr>
        <w:spacing w:after="160" w:before="400"/>
      </w:pPr>
      <w:r>
        <w:rPr>
          <w:rFonts w:ascii="Arial" w:cs="Arial" w:eastAsia="Arial" w:hAnsi="Arial"/>
        </w:rPr>
        <w:t xml:space="preserve">Terminology map</w:t>
      </w:r>
    </w:p>
    <w:p>
      <w:pPr>
        <w:spacing w:after="160" w:before="0"/>
      </w:pPr>
      <w:r>
        <w:rPr>
          <w:rFonts w:ascii="Arial" w:cs="Arial" w:eastAsia="Arial" w:hAnsi="Arial"/>
          <w:sz w:val="19"/>
          <w:szCs w:val="19"/>
        </w:rPr>
        <w:t xml:space="preserve">The proposed document uses vocabulary that doesn’t appear anywhere in the codebase or its documentation. Here is what each term actually maps to.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gridCol w:w="5900"/>
      </w:tblGrid>
      <w:tr>
        <w:tc>
          <w:tcPr>
            <w:tcW w:type="dxa" w:w="28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Proposed term</w:t>
            </w:r>
          </w:p>
        </w:tc>
        <w:tc>
          <w:tcPr>
            <w:tcW w:type="dxa" w:w="57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Actual implementation</w:t>
            </w:r>
          </w:p>
        </w:tc>
        <w:tc>
          <w:tcPr>
            <w:tcW w:type="dxa" w:w="5900"/>
            <w:tcBorders>
              <w:top w:val="single" w:color="CFCFCF" w:sz="2"/>
              <w:left w:val="single" w:color="CFCFCF" w:sz="2"/>
              <w:bottom w:val="single" w:color="CFCFCF" w:sz="2"/>
              <w:right w:val="single" w:color="CFCFCF" w:sz="2"/>
            </w:tcBorders>
            <w:shd w:fill="1F3864" w:val="clear"/>
            <w:tcMar>
              <w:top w:type="dxa" w:w="100"/>
              <w:left w:type="dxa" w:w="140"/>
              <w:bottom w:type="dxa" w:w="100"/>
              <w:right w:type="dxa" w:w="140"/>
            </w:tcMar>
            <w:vAlign w:val="top"/>
          </w:tcPr>
          <w:p>
            <w:pPr>
              <w:spacing w:after="60" w:before="0"/>
            </w:pPr>
            <w:r>
              <w:rPr>
                <w:rFonts w:ascii="Arial" w:cs="Arial" w:eastAsia="Arial" w:hAnsi="Arial"/>
                <w:b/>
                <w:bCs/>
                <w:color w:val="FFFFFF"/>
                <w:sz w:val="20"/>
                <w:szCs w:val="20"/>
              </w:rPr>
              <w:t xml:space="preserve">Location</w:t>
            </w:r>
          </w:p>
        </w:tc>
      </w:tr>
      <w:tr>
        <w:tc>
          <w:tcPr>
            <w:tcW w:type="dxa" w:w="280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“Style Card”</w:t>
            </w:r>
          </w:p>
        </w:tc>
        <w:tc>
          <w:tcPr>
            <w:tcW w:type="dxa" w:w="57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persona_config columns (tone, formality, humour_level, emoji_style, therapeutic_approach, verbosity, communication_notes, evolved_traits, topics_of_interest) layered with static Luna / Socrates / Nova text blocks.</w:t>
            </w:r>
          </w:p>
        </w:tc>
        <w:tc>
          <w:tcPr>
            <w:tcW w:type="dxa" w:w="5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src/services/persona.ts:122–132; src/config/personas.ts</w:t>
            </w:r>
          </w:p>
        </w:tc>
      </w:tr>
      <w:tr>
        <w:tc>
          <w:tcPr>
            <w:tcW w:type="dxa" w:w="280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“Factual Triples”</w:t>
            </w:r>
          </w:p>
        </w:tc>
        <w:tc>
          <w:tcPr>
            <w:tcW w:type="dxa" w:w="57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knowledge_graph D1 table storing subject / predicate / object rows, queried and formatted as graph context.</w:t>
            </w:r>
          </w:p>
        </w:tc>
        <w:tc>
          <w:tcPr>
            <w:tcW w:type="dxa" w:w="5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src/services/knowledge-graph.ts:9–76</w:t>
            </w:r>
          </w:p>
        </w:tc>
      </w:tr>
      <w:tr>
        <w:tc>
          <w:tcPr>
            <w:tcW w:type="dxa" w:w="2800"/>
            <w:tcBorders>
              <w:top w:val="single" w:color="CFCFCF" w:sz="2"/>
              <w:left w:val="single" w:color="CFCFCF" w:sz="2"/>
              <w:bottom w:val="single" w:color="CFCFCF" w:sz="2"/>
              <w:right w:val="single" w:color="CFCFCF" w:sz="2"/>
            </w:tcBorders>
            <w:shd w:fill="EEF2F7" w:val="clear"/>
            <w:tcMar>
              <w:top w:type="dxa" w:w="100"/>
              <w:left w:type="dxa" w:w="140"/>
              <w:bottom w:type="dxa" w:w="100"/>
              <w:right w:type="dxa" w:w="140"/>
            </w:tcMar>
            <w:vAlign w:val="top"/>
          </w:tcPr>
          <w:p>
            <w:pPr>
              <w:spacing w:after="60" w:before="0"/>
            </w:pPr>
            <w:r>
              <w:rPr>
                <w:rFonts w:ascii="Arial" w:cs="Arial" w:eastAsia="Arial" w:hAnsi="Arial"/>
                <w:b/>
                <w:bCs/>
                <w:sz w:val="19"/>
                <w:szCs w:val="19"/>
              </w:rPr>
              <w:t xml:space="preserve">“Active Mood Score”</w:t>
            </w:r>
          </w:p>
        </w:tc>
        <w:tc>
          <w:tcPr>
            <w:tcW w:type="dxa" w:w="57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sz w:val="18"/>
                <w:szCs w:val="18"/>
              </w:rPr>
              <w:t xml:space="preserve">mood_score field produced per message by the subconscious pass, stored as a one-off implicit_mood memory row. Write-only — never read back into the next turn’s context.</w:t>
            </w:r>
          </w:p>
        </w:tc>
        <w:tc>
          <w:tcPr>
            <w:tcW w:type="dxa" w:w="5900"/>
            <w:tcBorders>
              <w:top w:val="single" w:color="CFCFCF" w:sz="2"/>
              <w:left w:val="single" w:color="CFCFCF" w:sz="2"/>
              <w:bottom w:val="single" w:color="CFCFCF" w:sz="2"/>
              <w:right w:val="single" w:color="CFCFCF" w:sz="2"/>
            </w:tcBorders>
            <w:tcMar>
              <w:top w:type="dxa" w:w="100"/>
              <w:left w:type="dxa" w:w="140"/>
              <w:bottom w:type="dxa" w:w="100"/>
              <w:right w:type="dxa" w:w="140"/>
            </w:tcMar>
            <w:vAlign w:val="top"/>
          </w:tcPr>
          <w:p>
            <w:pPr>
              <w:spacing w:after="60" w:before="0"/>
            </w:pPr>
            <w:r>
              <w:rPr>
                <w:rFonts w:ascii="Arial" w:cs="Arial" w:eastAsia="Arial" w:hAnsi="Arial"/>
                <w:i/>
                <w:iCs/>
                <w:sz w:val="17"/>
                <w:szCs w:val="17"/>
              </w:rPr>
              <w:t xml:space="preserve">src/ai/background.ts:81,94,746; src/bot/message.ts:746–750</w:t>
            </w:r>
          </w:p>
        </w:tc>
      </w:tr>
    </w:tbl>
    <w:p>
      <w:pPr>
        <w:pStyle w:val="Heading1"/>
        <w:pBdr>
          <w:bottom w:val="single" w:color="1F3864" w:sz="8" w:space="4"/>
        </w:pBdr>
        <w:spacing w:after="160" w:before="400"/>
      </w:pPr>
      <w:r>
        <w:rPr>
          <w:rFonts w:ascii="Arial" w:cs="Arial" w:eastAsia="Arial" w:hAnsi="Arial"/>
        </w:rPr>
        <w:t xml:space="preserve">Gaps and likely-unflagged regressions</w:t>
      </w:r>
    </w:p>
    <w:p>
      <w:pPr>
        <w:spacing w:after="160" w:before="0"/>
      </w:pPr>
      <w:r>
        <w:rPr>
          <w:rFonts w:ascii="Arial" w:cs="Arial" w:eastAsia="Arial" w:hAnsi="Arial"/>
          <w:i/>
          <w:iCs/>
          <w:sz w:val="19"/>
          <w:szCs w:val="19"/>
        </w:rPr>
        <w:t xml:space="preserve">These are static-analysis findings from reading the source. They are worth a runtime check (logging the live route.provider value, checking whether pro_context_${userId} KV keys are still being written) before treating them as confirmed bugs rather than probable ones.</w:t>
      </w:r>
    </w:p>
    <w:p>
      <w:pPr>
        <w:pStyle w:val="ListParagraph"/>
        <w:numPr>
          <w:ilvl w:val="0"/>
          <w:numId w:val="2"/>
        </w:numPr>
        <w:spacing w:after="80"/>
      </w:pPr>
      <w:r>
        <w:rPr>
          <w:rFonts w:ascii="Arial" w:cs="Arial" w:eastAsia="Arial" w:hAnsi="Arial"/>
          <w:b/>
          <w:bCs/>
          <w:sz w:val="20"/>
          <w:szCs w:val="20"/>
        </w:rPr>
        <w:t xml:space="preserve">NEW (2026-07-01) — Gemini calls likely broken by the gpt-oss migration. </w:t>
      </w:r>
      <w:r>
        <w:rPr>
          <w:rFonts w:ascii="Arial" w:cs="Arial" w:eastAsia="Arial" w:hAnsi="Arial"/>
          <w:sz w:val="20"/>
          <w:szCs w:val="20"/>
        </w:rPr>
        <w:t xml:space="preserve">src/workflows/consolidation.ts and src/workflows/architect.ts both call the Gemini SDK with model: CF_MODELS.chat. That constant used to hold a Cloudflare model string already (invalid for Gemini, so this may have been quietly broken since 2026-06-22), but today it changed to “@cf/openai/gpt-oss-120b” — also not a valid Gemini model name. Both the monthly memory-consolidation pass and the /architect proposal step are very likely erroring on every run. Fix: pass a real Gemini model string (or, better, migrate these calls onto CF_MODELS.grounded and drop the Gemini SDK dependency here entirely).</w:t>
      </w:r>
    </w:p>
    <w:p>
      <w:pPr>
        <w:pStyle w:val="ListParagraph"/>
        <w:numPr>
          <w:ilvl w:val="0"/>
          <w:numId w:val="2"/>
        </w:numPr>
        <w:spacing w:after="80"/>
      </w:pPr>
      <w:r>
        <w:rPr>
          <w:rFonts w:ascii="Arial" w:cs="Arial" w:eastAsia="Arial" w:hAnsi="Arial"/>
          <w:b/>
          <w:bCs/>
          <w:sz w:val="20"/>
          <w:szCs w:val="20"/>
        </w:rPr>
        <w:t xml:space="preserve">NEW (2026-07-01) — thinkingLevel is now a dead parameter for code. </w:t>
      </w:r>
      <w:r>
        <w:rPr>
          <w:rFonts w:ascii="Arial" w:cs="Arial" w:eastAsia="Arial" w:hAnsi="Arial"/>
          <w:sz w:val="20"/>
          <w:szCs w:val="20"/>
        </w:rPr>
        <w:t xml:space="preserve">Router sets thinkingLevel: HIGH/MEDIUM for code, functional, and long-message routes. Now that CF_MODELS.code = gpt-oss-120b, this has no effect: per your own comment in cloudflare.ts, gpt-oss’s env.AI.run() path doesn’t accept reasoning_effort (that only exists on the separate /responses endpoint). Code-intent replies silently lost their reasoning boost when code moved off kimi-k2.7-code.</w:t>
      </w:r>
    </w:p>
    <w:p>
      <w:pPr>
        <w:pStyle w:val="ListParagraph"/>
        <w:numPr>
          <w:ilvl w:val="0"/>
          <w:numId w:val="2"/>
        </w:numPr>
        <w:spacing w:after="80"/>
      </w:pPr>
      <w:r>
        <w:rPr>
          <w:rFonts w:ascii="Arial" w:cs="Arial" w:eastAsia="Arial" w:hAnsi="Arial"/>
          <w:b/>
          <w:bCs/>
          <w:sz w:val="20"/>
          <w:szCs w:val="20"/>
        </w:rPr>
        <w:t xml:space="preserve">Dead sticky-lane write. </w:t>
      </w:r>
      <w:r>
        <w:rPr>
          <w:rFonts w:ascii="Arial" w:cs="Arial" w:eastAsia="Arial" w:hAnsi="Arial"/>
          <w:sz w:val="20"/>
          <w:szCs w:val="20"/>
        </w:rPr>
        <w:t xml:space="preserve">The KV write that extends the “sticky heavy lane” only fires when route.provider === 'gemini'. Since the router never emits 'gemini' any more, this condition can never be true — the sticky-continuation feature’s write side is dead even though its read/classify side still runs on every message.</w:t>
      </w:r>
    </w:p>
    <w:p>
      <w:pPr>
        <w:pStyle w:val="ListParagraph"/>
        <w:numPr>
          <w:ilvl w:val="0"/>
          <w:numId w:val="2"/>
        </w:numPr>
        <w:spacing w:after="80"/>
      </w:pPr>
      <w:r>
        <w:rPr>
          <w:rFonts w:ascii="Arial" w:cs="Arial" w:eastAsia="Arial" w:hAnsi="Arial"/>
          <w:b/>
          <w:bCs/>
          <w:sz w:val="20"/>
          <w:szCs w:val="20"/>
        </w:rPr>
        <w:t xml:space="preserve">Two workflows still depend on Gemini by design; a third is unaffected. </w:t>
      </w:r>
      <w:r>
        <w:rPr>
          <w:rFonts w:ascii="Arial" w:cs="Arial" w:eastAsia="Arial" w:hAnsi="Arial"/>
          <w:sz w:val="20"/>
          <w:szCs w:val="20"/>
        </w:rPr>
        <w:t xml:space="preserve">docs/journal.md records the chat pipeline as fully migrated to Cloudflare Workers AI (2026-06-22), but /architect review and monthly memory consolidation still call the Gemini API directly and require GEMINI_API_KEY (and are now likely broken — see above). Deep research also still uses Gemini directly, but via its own hardcoded model string, so it isn’t affected by today’s change. None of this is mentioned anywhere as a known exception.</w:t>
      </w:r>
    </w:p>
    <w:p>
      <w:pPr>
        <w:pStyle w:val="ListParagraph"/>
        <w:numPr>
          <w:ilvl w:val="0"/>
          <w:numId w:val="2"/>
        </w:numPr>
        <w:spacing w:after="80"/>
      </w:pPr>
      <w:r>
        <w:rPr>
          <w:rFonts w:ascii="Arial" w:cs="Arial" w:eastAsia="Arial" w:hAnsi="Arial"/>
          <w:b/>
          <w:bCs/>
          <w:sz w:val="20"/>
          <w:szCs w:val="20"/>
        </w:rPr>
        <w:t xml:space="preserve">Grounding is a no-op on the primary chat lane by design, not by accident. </w:t>
      </w:r>
      <w:r>
        <w:rPr>
          <w:rFonts w:ascii="Arial" w:cs="Arial" w:eastAsia="Arial" w:hAnsi="Arial"/>
          <w:sz w:val="20"/>
          <w:szCs w:val="20"/>
        </w:rPr>
        <w:t xml:space="preserve">gpt-oss (now CF_MODELS.chat/code) has no native web search, so enableGrounding: true on the router’s casual/emotional/code routes does nothing there — this is acknowledged in the code’s own comments. Real grounding only happens via the separate “grounded” lane (Gemma) for weekly reports, curiosity research, and the no-silence salvage fallback, or when the primary call fails and salvage retries on Gemma.</w:t>
      </w:r>
    </w:p>
    <w:p>
      <w:pPr>
        <w:pStyle w:val="ListParagraph"/>
        <w:numPr>
          <w:ilvl w:val="0"/>
          <w:numId w:val="2"/>
        </w:numPr>
        <w:spacing w:after="80"/>
      </w:pPr>
      <w:r>
        <w:rPr>
          <w:rFonts w:ascii="Arial" w:cs="Arial" w:eastAsia="Arial" w:hAnsi="Arial"/>
          <w:b/>
          <w:bCs/>
          <w:sz w:val="20"/>
          <w:szCs w:val="20"/>
        </w:rPr>
        <w:t xml:space="preserve">Unused secret. </w:t>
      </w:r>
      <w:r>
        <w:rPr>
          <w:rFonts w:ascii="Arial" w:cs="Arial" w:eastAsia="Arial" w:hAnsi="Arial"/>
          <w:sz w:val="20"/>
          <w:szCs w:val="20"/>
        </w:rPr>
        <w:t xml:space="preserve">GCP_TTS_API_KEY is declared as a required secret but has zero references in src/ — TTS actually runs on the Gemini Speech Generation API.</w:t>
      </w:r>
    </w:p>
    <w:p>
      <w:pPr>
        <w:pStyle w:val="ListParagraph"/>
        <w:numPr>
          <w:ilvl w:val="0"/>
          <w:numId w:val="2"/>
        </w:numPr>
        <w:spacing w:after="80"/>
      </w:pPr>
      <w:r>
        <w:rPr>
          <w:rFonts w:ascii="Arial" w:cs="Arial" w:eastAsia="Arial" w:hAnsi="Arial"/>
          <w:b/>
          <w:bCs/>
          <w:sz w:val="20"/>
          <w:szCs w:val="20"/>
        </w:rPr>
        <w:t xml:space="preserve">Unread Telegram reactions. </w:t>
      </w:r>
      <w:r>
        <w:rPr>
          <w:rFonts w:ascii="Arial" w:cs="Arial" w:eastAsia="Arial" w:hAnsi="Arial"/>
          <w:sz w:val="20"/>
          <w:szCs w:val="20"/>
        </w:rPr>
        <w:t xml:space="preserve">The bot subscribes to message_reaction webhook updates, but nothing in src/index.ts ever reads update.message_reaction — configured but silently unhandled.</w:t>
      </w:r>
    </w:p>
    <w:p>
      <w:pPr>
        <w:pStyle w:val="ListParagraph"/>
        <w:numPr>
          <w:ilvl w:val="0"/>
          <w:numId w:val="2"/>
        </w:numPr>
        <w:spacing w:after="80"/>
      </w:pPr>
      <w:r>
        <w:rPr>
          <w:rFonts w:ascii="Arial" w:cs="Arial" w:eastAsia="Arial" w:hAnsi="Arial"/>
          <w:b/>
          <w:bCs/>
          <w:sz w:val="20"/>
          <w:szCs w:val="20"/>
        </w:rPr>
        <w:t xml:space="preserve">Image generation is a stub. </w:t>
      </w:r>
      <w:r>
        <w:rPr>
          <w:rFonts w:ascii="Arial" w:cs="Arial" w:eastAsia="Arial" w:hAnsi="Arial"/>
          <w:sz w:val="20"/>
          <w:szCs w:val="20"/>
        </w:rPr>
        <w:t xml:space="preserve">The generate_image tool is exposed to the model as if functional but only echoes the prompt back; no image is ever produced.</w:t>
      </w:r>
    </w:p>
    <w:p>
      <w:pPr>
        <w:pStyle w:val="ListParagraph"/>
        <w:numPr>
          <w:ilvl w:val="0"/>
          <w:numId w:val="2"/>
        </w:numPr>
        <w:spacing w:after="80"/>
      </w:pPr>
      <w:r>
        <w:rPr>
          <w:rFonts w:ascii="Arial" w:cs="Arial" w:eastAsia="Arial" w:hAnsi="Arial"/>
          <w:b/>
          <w:bCs/>
          <w:sz w:val="20"/>
          <w:szCs w:val="20"/>
        </w:rPr>
        <w:t xml:space="preserve">Stale comments, not functional bugs. </w:t>
      </w:r>
      <w:r>
        <w:rPr>
          <w:rFonts w:ascii="Arial" w:cs="Arial" w:eastAsia="Arial" w:hAnsi="Arial"/>
          <w:sz w:val="20"/>
          <w:szCs w:val="20"/>
        </w:rPr>
        <w:t xml:space="preserve">router.ts’s file-header comment still describes the pre-gpt-oss state (llama-3.3-70b for chat, kimi-k2.7-code for code). cloudflare.ts still carries a comment implying kimi-k2.7-code backs fallbackPro, which it no longer does. Worth a documentation pass.</w:t>
      </w:r>
    </w:p>
    <w:p>
      <w:pPr>
        <w:pStyle w:val="ListParagraph"/>
        <w:numPr>
          <w:ilvl w:val="0"/>
          <w:numId w:val="2"/>
        </w:numPr>
        <w:spacing w:after="80"/>
      </w:pPr>
      <w:r>
        <w:rPr>
          <w:rFonts w:ascii="Arial" w:cs="Arial" w:eastAsia="Arial" w:hAnsi="Arial"/>
          <w:b/>
          <w:bCs/>
          <w:sz w:val="20"/>
          <w:szCs w:val="20"/>
        </w:rPr>
        <w:t xml:space="preserve">No journal.md entry for today’s change. </w:t>
      </w:r>
      <w:r>
        <w:rPr>
          <w:rFonts w:ascii="Arial" w:cs="Arial" w:eastAsia="Arial" w:hAnsi="Arial"/>
          <w:sz w:val="20"/>
          <w:szCs w:val="20"/>
        </w:rPr>
        <w:t xml:space="preserve">docs/journal.md’s last entry is 2026-06-22. The gpt-oss migration, the new grounded lane, and the fallbackPro change are not logged there yet.</w:t>
      </w:r>
    </w:p>
    <w:p>
      <w:pPr>
        <w:pBdr>
          <w:top w:val="single" w:color="CFCFCF" w:sz="4" w:space="8"/>
        </w:pBdr>
        <w:spacing w:before="300"/>
      </w:pPr>
      <w:r>
        <w:rPr>
          <w:rFonts w:ascii="Arial" w:cs="Arial" w:eastAsia="Arial" w:hAnsi="Arial"/>
          <w:b/>
          <w:bCs/>
          <w:sz w:val="18"/>
          <w:szCs w:val="18"/>
        </w:rPr>
        <w:t xml:space="preserve">Note on the Cloudflare migration: </w:t>
      </w:r>
      <w:r>
        <w:rPr>
          <w:rFonts w:ascii="Arial" w:cs="Arial" w:eastAsia="Arial" w:hAnsi="Arial"/>
          <w:sz w:val="18"/>
          <w:szCs w:val="18"/>
        </w:rPr>
        <w:t xml:space="preserve">docs/journal.md records a full migration of the chat/routing pipeline from Gemini to Cloudflare Workers AI on 2026-06-22, and the codebase moved further on 2026-07-01 by consolidating chat and code onto @cf/openai/gpt-oss-120b (still Cloudflare-hosted — not a call to OpenAI’s API) and adding a dedicated “grounded” lane on Gemma for the paths that need live web search. /architect and monthly memory consolidation still call the Gemini API directly, require GEMINI_API_KEY, and — as of today’s change — are very likely failing outright due to an invalid model string being passed to the Gemini SDK (see Gaps). Deep research also stays on Gemini, unaffected, via its own hardcoded model string. Worth a decision on whether to finish the migration for these workflows or keep them as deliberate exceptions — but the model-string bug needs fixing either way.</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jc w:val="right"/>
    </w:pPr>
    <w:r>
      <w:rPr>
        <w:rFonts w:ascii="Arial" w:cs="Arial" w:eastAsia="Arial" w:hAnsi="Arial"/>
        <w:color w:val="808080"/>
        <w:sz w:val="16"/>
        <w:szCs w:val="16"/>
      </w:rPr>
      <w:t xml:space="preserve">Eukara — Architecture: Proposed vs. Current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4"/>
      <w:szCs w:val="24"/>
    </w:rPr>
  </w:style>
  <w:style w:type="paragraph" w:styleId="Title">
    <w:name w:val="Title"/>
    <w:basedOn w:val="Normal"/>
    <w:next w:val="Normal"/>
    <w:qFormat/>
    <w:pPr>
      <w:spacing w:after="8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2026-07-01T12:29:39.117Z</dcterms:created>
  <dcterms:modified xsi:type="dcterms:W3CDTF">2026-07-01T12:29:39.118Z</dcterms:modified>
</cp:coreProperties>
</file>

<file path=docProps/custom.xml><?xml version="1.0" encoding="utf-8"?>
<Properties xmlns="http://schemas.openxmlformats.org/officeDocument/2006/custom-properties" xmlns:vt="http://schemas.openxmlformats.org/officeDocument/2006/docPropsVTypes"/>
</file>