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767FA" w14:textId="52936186" w:rsidR="00394A66" w:rsidRPr="000E543D" w:rsidRDefault="00394A66" w:rsidP="00394A66">
      <w:pPr>
        <w:jc w:val="center"/>
        <w:rPr>
          <w:rFonts w:ascii="Times New Roman" w:hAnsi="Times New Roman" w:cs="Times New Roman"/>
          <w:sz w:val="24"/>
          <w:szCs w:val="24"/>
          <w:lang w:val="en-US"/>
        </w:rPr>
      </w:pPr>
      <w:r w:rsidRPr="006414BA">
        <w:rPr>
          <w:rFonts w:ascii="Times New Roman" w:hAnsi="Times New Roman" w:cs="Times New Roman"/>
          <w:sz w:val="24"/>
          <w:szCs w:val="24"/>
        </w:rPr>
        <w:t>ЦМФ</w:t>
      </w:r>
      <w:r w:rsidRPr="000E543D">
        <w:rPr>
          <w:rFonts w:ascii="Times New Roman" w:hAnsi="Times New Roman" w:cs="Times New Roman"/>
          <w:sz w:val="24"/>
          <w:szCs w:val="24"/>
          <w:lang w:val="en-US"/>
        </w:rPr>
        <w:t xml:space="preserve"> </w:t>
      </w:r>
      <w:r w:rsidRPr="006414BA">
        <w:rPr>
          <w:rFonts w:ascii="Times New Roman" w:hAnsi="Times New Roman" w:cs="Times New Roman"/>
          <w:sz w:val="24"/>
          <w:szCs w:val="24"/>
        </w:rPr>
        <w:t>Тестовое</w:t>
      </w:r>
      <w:r w:rsidRPr="000E543D">
        <w:rPr>
          <w:rFonts w:ascii="Times New Roman" w:hAnsi="Times New Roman" w:cs="Times New Roman"/>
          <w:sz w:val="24"/>
          <w:szCs w:val="24"/>
          <w:lang w:val="en-US"/>
        </w:rPr>
        <w:t xml:space="preserve"> </w:t>
      </w:r>
      <w:r w:rsidRPr="006414BA">
        <w:rPr>
          <w:rFonts w:ascii="Times New Roman" w:hAnsi="Times New Roman" w:cs="Times New Roman"/>
          <w:sz w:val="24"/>
          <w:szCs w:val="24"/>
        </w:rPr>
        <w:t>задание</w:t>
      </w:r>
      <w:r w:rsidRPr="000E543D">
        <w:rPr>
          <w:rFonts w:ascii="Times New Roman" w:hAnsi="Times New Roman" w:cs="Times New Roman"/>
          <w:sz w:val="24"/>
          <w:szCs w:val="24"/>
          <w:lang w:val="en-US"/>
        </w:rPr>
        <w:t>.</w:t>
      </w:r>
    </w:p>
    <w:p w14:paraId="6F6E72BB" w14:textId="4A837FC1" w:rsidR="00394A66" w:rsidRDefault="00394A66" w:rsidP="00394A66">
      <w:pPr>
        <w:jc w:val="center"/>
        <w:rPr>
          <w:rFonts w:ascii="Times New Roman" w:hAnsi="Times New Roman" w:cs="Times New Roman"/>
          <w:sz w:val="24"/>
          <w:szCs w:val="24"/>
          <w:lang w:val="en-US"/>
        </w:rPr>
      </w:pPr>
      <w:r w:rsidRPr="006414BA">
        <w:rPr>
          <w:rFonts w:ascii="Times New Roman" w:hAnsi="Times New Roman" w:cs="Times New Roman"/>
          <w:sz w:val="24"/>
          <w:szCs w:val="24"/>
          <w:lang w:val="en-US"/>
        </w:rPr>
        <w:t>Kalman Filter-Based ETF Pairs Trading Strategy</w:t>
      </w:r>
    </w:p>
    <w:p w14:paraId="31C8ED73" w14:textId="1454B892" w:rsidR="0090739B" w:rsidRPr="0090739B" w:rsidRDefault="0090739B" w:rsidP="0090739B">
      <w:pPr>
        <w:rPr>
          <w:rFonts w:ascii="Times New Roman" w:hAnsi="Times New Roman" w:cs="Times New Roman"/>
          <w:sz w:val="24"/>
          <w:szCs w:val="24"/>
        </w:rPr>
      </w:pPr>
      <w:r w:rsidRPr="0090739B">
        <w:rPr>
          <w:rFonts w:ascii="Times New Roman" w:hAnsi="Times New Roman" w:cs="Times New Roman"/>
          <w:sz w:val="24"/>
          <w:szCs w:val="24"/>
        </w:rPr>
        <w:t>#</w:t>
      </w:r>
      <w:r>
        <w:rPr>
          <w:rFonts w:ascii="Times New Roman" w:hAnsi="Times New Roman" w:cs="Times New Roman"/>
          <w:sz w:val="24"/>
          <w:szCs w:val="24"/>
        </w:rPr>
        <w:t xml:space="preserve"> все данные и отчеты лежат на гитхабе</w:t>
      </w:r>
      <w:r w:rsidRPr="0090739B">
        <w:rPr>
          <w:rFonts w:ascii="Times New Roman" w:hAnsi="Times New Roman" w:cs="Times New Roman"/>
          <w:sz w:val="24"/>
          <w:szCs w:val="24"/>
        </w:rPr>
        <w:t xml:space="preserve"> </w:t>
      </w:r>
      <w:hyperlink r:id="rId6" w:history="1">
        <w:r w:rsidRPr="00FE34B9">
          <w:rPr>
            <w:rStyle w:val="a5"/>
            <w:rFonts w:ascii="Times New Roman" w:hAnsi="Times New Roman" w:cs="Times New Roman"/>
            <w:sz w:val="24"/>
            <w:szCs w:val="24"/>
          </w:rPr>
          <w:t>https://github.com/romankop/CMF_Test_Case</w:t>
        </w:r>
      </w:hyperlink>
      <w:r w:rsidRPr="0090739B">
        <w:rPr>
          <w:rFonts w:ascii="Times New Roman" w:hAnsi="Times New Roman" w:cs="Times New Roman"/>
          <w:sz w:val="24"/>
          <w:szCs w:val="24"/>
        </w:rPr>
        <w:t xml:space="preserve"> </w:t>
      </w:r>
      <w:r>
        <w:rPr>
          <w:rFonts w:ascii="Times New Roman" w:hAnsi="Times New Roman" w:cs="Times New Roman"/>
          <w:sz w:val="24"/>
          <w:szCs w:val="24"/>
        </w:rPr>
        <w:t xml:space="preserve">в папке </w:t>
      </w:r>
      <w:r w:rsidRPr="0090739B">
        <w:rPr>
          <w:rFonts w:ascii="Times New Roman" w:hAnsi="Times New Roman" w:cs="Times New Roman"/>
          <w:sz w:val="24"/>
          <w:szCs w:val="24"/>
        </w:rPr>
        <w:t>“~”</w:t>
      </w:r>
    </w:p>
    <w:p w14:paraId="210776C8" w14:textId="6CA7B440" w:rsidR="00394A66" w:rsidRPr="006414BA" w:rsidRDefault="00394A66" w:rsidP="00394A66">
      <w:pPr>
        <w:rPr>
          <w:rFonts w:ascii="Times New Roman" w:hAnsi="Times New Roman" w:cs="Times New Roman"/>
          <w:sz w:val="24"/>
          <w:szCs w:val="24"/>
        </w:rPr>
      </w:pPr>
      <w:r w:rsidRPr="006414BA">
        <w:rPr>
          <w:rFonts w:ascii="Times New Roman" w:hAnsi="Times New Roman" w:cs="Times New Roman"/>
          <w:sz w:val="24"/>
          <w:szCs w:val="24"/>
        </w:rPr>
        <w:t xml:space="preserve">В своем эссе я рассмотрю стратегию парного трейдинга, где в качестве базовых активов будут выступать </w:t>
      </w:r>
      <w:r w:rsidRPr="006414BA">
        <w:rPr>
          <w:rFonts w:ascii="Times New Roman" w:hAnsi="Times New Roman" w:cs="Times New Roman"/>
          <w:sz w:val="24"/>
          <w:szCs w:val="24"/>
          <w:lang w:val="en-US"/>
        </w:rPr>
        <w:t>ETF</w:t>
      </w:r>
      <w:r w:rsidRPr="006414BA">
        <w:rPr>
          <w:rFonts w:ascii="Times New Roman" w:hAnsi="Times New Roman" w:cs="Times New Roman"/>
          <w:sz w:val="24"/>
          <w:szCs w:val="24"/>
        </w:rPr>
        <w:t xml:space="preserve"> фонды, вкладывающиеся в </w:t>
      </w:r>
      <w:r w:rsidR="00B85564" w:rsidRPr="006414BA">
        <w:rPr>
          <w:rFonts w:ascii="Times New Roman" w:hAnsi="Times New Roman" w:cs="Times New Roman"/>
          <w:sz w:val="24"/>
          <w:szCs w:val="24"/>
        </w:rPr>
        <w:t xml:space="preserve">казначейские облигации. Рассматриваемая стратегия была предложена в книге </w:t>
      </w:r>
      <w:r w:rsidR="00B85564" w:rsidRPr="006414BA">
        <w:rPr>
          <w:rFonts w:ascii="Times New Roman" w:hAnsi="Times New Roman" w:cs="Times New Roman"/>
          <w:sz w:val="24"/>
          <w:szCs w:val="24"/>
          <w:lang w:val="en-US"/>
        </w:rPr>
        <w:t>Advanced</w:t>
      </w:r>
      <w:r w:rsidR="00B85564" w:rsidRPr="006414BA">
        <w:rPr>
          <w:rFonts w:ascii="Times New Roman" w:hAnsi="Times New Roman" w:cs="Times New Roman"/>
          <w:sz w:val="24"/>
          <w:szCs w:val="24"/>
        </w:rPr>
        <w:t xml:space="preserve"> </w:t>
      </w:r>
      <w:r w:rsidR="00B85564" w:rsidRPr="006414BA">
        <w:rPr>
          <w:rFonts w:ascii="Times New Roman" w:hAnsi="Times New Roman" w:cs="Times New Roman"/>
          <w:sz w:val="24"/>
          <w:szCs w:val="24"/>
          <w:lang w:val="en-US"/>
        </w:rPr>
        <w:t>Algorithmic</w:t>
      </w:r>
      <w:r w:rsidR="00B85564" w:rsidRPr="006414BA">
        <w:rPr>
          <w:rFonts w:ascii="Times New Roman" w:hAnsi="Times New Roman" w:cs="Times New Roman"/>
          <w:sz w:val="24"/>
          <w:szCs w:val="24"/>
        </w:rPr>
        <w:t xml:space="preserve"> </w:t>
      </w:r>
      <w:r w:rsidR="00B85564" w:rsidRPr="006414BA">
        <w:rPr>
          <w:rFonts w:ascii="Times New Roman" w:hAnsi="Times New Roman" w:cs="Times New Roman"/>
          <w:sz w:val="24"/>
          <w:szCs w:val="24"/>
          <w:lang w:val="en-US"/>
        </w:rPr>
        <w:t>Trading</w:t>
      </w:r>
      <w:r w:rsidR="00B85564" w:rsidRPr="006414BA">
        <w:rPr>
          <w:rFonts w:ascii="Times New Roman" w:hAnsi="Times New Roman" w:cs="Times New Roman"/>
          <w:sz w:val="24"/>
          <w:szCs w:val="24"/>
        </w:rPr>
        <w:t xml:space="preserve"> за авторством Michael L. Halls-Moore и основана на результатах </w:t>
      </w:r>
      <w:r w:rsidR="00B85564" w:rsidRPr="006414BA">
        <w:rPr>
          <w:rFonts w:ascii="Times New Roman" w:hAnsi="Times New Roman" w:cs="Times New Roman"/>
          <w:sz w:val="24"/>
          <w:szCs w:val="24"/>
          <w:lang w:val="en-US"/>
        </w:rPr>
        <w:t>Ernest</w:t>
      </w:r>
      <w:r w:rsidR="00B85564" w:rsidRPr="006414BA">
        <w:rPr>
          <w:rFonts w:ascii="Times New Roman" w:hAnsi="Times New Roman" w:cs="Times New Roman"/>
          <w:sz w:val="24"/>
          <w:szCs w:val="24"/>
        </w:rPr>
        <w:t xml:space="preserve"> </w:t>
      </w:r>
      <w:r w:rsidR="00B85564" w:rsidRPr="006414BA">
        <w:rPr>
          <w:rFonts w:ascii="Times New Roman" w:hAnsi="Times New Roman" w:cs="Times New Roman"/>
          <w:sz w:val="24"/>
          <w:szCs w:val="24"/>
          <w:lang w:val="en-US"/>
        </w:rPr>
        <w:t>Chan</w:t>
      </w:r>
      <w:r w:rsidR="00B85564" w:rsidRPr="006414BA">
        <w:rPr>
          <w:rFonts w:ascii="Times New Roman" w:hAnsi="Times New Roman" w:cs="Times New Roman"/>
          <w:sz w:val="24"/>
          <w:szCs w:val="24"/>
        </w:rPr>
        <w:t xml:space="preserve"> в книге Algorithmic Trading: Winning Strategies and Their Rationale.</w:t>
      </w:r>
      <w:r w:rsidR="00864E9D">
        <w:rPr>
          <w:rFonts w:ascii="Times New Roman" w:hAnsi="Times New Roman" w:cs="Times New Roman"/>
          <w:sz w:val="24"/>
          <w:szCs w:val="24"/>
        </w:rPr>
        <w:t xml:space="preserve"> Реализация этой стратегии приближена к оригинальному источнику, поэтому может не совпадать с принятыми методами реализации парного трейдинга.</w:t>
      </w:r>
      <w:r w:rsidR="00ED30ED" w:rsidRPr="006414BA">
        <w:rPr>
          <w:rFonts w:ascii="Times New Roman" w:hAnsi="Times New Roman" w:cs="Times New Roman"/>
          <w:sz w:val="24"/>
          <w:szCs w:val="24"/>
        </w:rPr>
        <w:t xml:space="preserve"> Стратегия дневная и торгуется на американской бирже, так как оба актива, а также бенчмарк торгуются на </w:t>
      </w:r>
      <w:r w:rsidR="00ED30ED" w:rsidRPr="006414BA">
        <w:rPr>
          <w:rFonts w:ascii="Times New Roman" w:hAnsi="Times New Roman" w:cs="Times New Roman"/>
          <w:sz w:val="24"/>
          <w:szCs w:val="24"/>
          <w:lang w:val="en-US"/>
        </w:rPr>
        <w:t>NASDAQ</w:t>
      </w:r>
      <w:r w:rsidR="00ED30ED" w:rsidRPr="006414BA">
        <w:rPr>
          <w:rFonts w:ascii="Times New Roman" w:hAnsi="Times New Roman" w:cs="Times New Roman"/>
          <w:sz w:val="24"/>
          <w:szCs w:val="24"/>
        </w:rPr>
        <w:t>.</w:t>
      </w:r>
    </w:p>
    <w:p w14:paraId="7824E2B3" w14:textId="7DE54176" w:rsidR="00E24F8B" w:rsidRPr="006414BA" w:rsidRDefault="00E24F8B" w:rsidP="00E24F8B">
      <w:pPr>
        <w:rPr>
          <w:rFonts w:ascii="Times New Roman" w:hAnsi="Times New Roman" w:cs="Times New Roman"/>
          <w:sz w:val="24"/>
          <w:szCs w:val="24"/>
        </w:rPr>
      </w:pPr>
      <w:r w:rsidRPr="006414BA">
        <w:rPr>
          <w:rFonts w:ascii="Times New Roman" w:hAnsi="Times New Roman" w:cs="Times New Roman"/>
          <w:sz w:val="24"/>
          <w:szCs w:val="24"/>
        </w:rPr>
        <w:t>В качестве активов выбраны акций двух ETF, которые вкладываются в казначейские облигации США разной длительности.</w:t>
      </w:r>
    </w:p>
    <w:p w14:paraId="2B951BCE" w14:textId="3F5ED0B8" w:rsidR="00E24F8B" w:rsidRPr="006414BA" w:rsidRDefault="00E24F8B" w:rsidP="00E24F8B">
      <w:pPr>
        <w:rPr>
          <w:rFonts w:ascii="Times New Roman" w:hAnsi="Times New Roman" w:cs="Times New Roman"/>
          <w:sz w:val="24"/>
          <w:szCs w:val="24"/>
        </w:rPr>
      </w:pPr>
      <w:r w:rsidRPr="006414BA">
        <w:rPr>
          <w:rFonts w:ascii="Times New Roman" w:hAnsi="Times New Roman" w:cs="Times New Roman"/>
          <w:sz w:val="24"/>
          <w:szCs w:val="24"/>
        </w:rPr>
        <w:t>- TLT: iShares 20+ Year Treasury Bond ETF (инвестиции в облигации с оставшимся сроком длительности от 20 лет)</w:t>
      </w:r>
      <w:r w:rsidR="00864E9D">
        <w:rPr>
          <w:rFonts w:ascii="Times New Roman" w:hAnsi="Times New Roman" w:cs="Times New Roman"/>
          <w:sz w:val="24"/>
          <w:szCs w:val="24"/>
        </w:rPr>
        <w:br/>
      </w:r>
      <w:r w:rsidRPr="006414BA">
        <w:rPr>
          <w:rFonts w:ascii="Times New Roman" w:hAnsi="Times New Roman" w:cs="Times New Roman"/>
          <w:sz w:val="24"/>
          <w:szCs w:val="24"/>
        </w:rPr>
        <w:t xml:space="preserve">- IEI: iShares </w:t>
      </w:r>
      <w:r w:rsidR="00864B12" w:rsidRPr="006414BA">
        <w:rPr>
          <w:rFonts w:ascii="Times New Roman" w:hAnsi="Times New Roman" w:cs="Times New Roman"/>
          <w:sz w:val="24"/>
          <w:szCs w:val="24"/>
        </w:rPr>
        <w:t xml:space="preserve">3–7 </w:t>
      </w:r>
      <w:r w:rsidRPr="006414BA">
        <w:rPr>
          <w:rFonts w:ascii="Times New Roman" w:hAnsi="Times New Roman" w:cs="Times New Roman"/>
          <w:sz w:val="24"/>
          <w:szCs w:val="24"/>
        </w:rPr>
        <w:t xml:space="preserve"> Year Treasury Bond ETF (инвестиции в облигации с оставшимся сроком длительности от 3 до 7 лет)</w:t>
      </w:r>
    </w:p>
    <w:p w14:paraId="5FD06D01" w14:textId="222580B8" w:rsidR="00B85564" w:rsidRPr="006414BA" w:rsidRDefault="0077715F" w:rsidP="00394A66">
      <w:pPr>
        <w:rPr>
          <w:rFonts w:ascii="Times New Roman" w:hAnsi="Times New Roman" w:cs="Times New Roman"/>
          <w:sz w:val="24"/>
          <w:szCs w:val="24"/>
        </w:rPr>
      </w:pPr>
      <w:r w:rsidRPr="006414BA">
        <w:rPr>
          <w:rFonts w:ascii="Times New Roman" w:hAnsi="Times New Roman" w:cs="Times New Roman"/>
          <w:noProof/>
          <w:sz w:val="24"/>
          <w:szCs w:val="24"/>
        </w:rPr>
        <w:drawing>
          <wp:anchor distT="0" distB="0" distL="114300" distR="114300" simplePos="0" relativeHeight="251658240" behindDoc="0" locked="0" layoutInCell="1" allowOverlap="1" wp14:anchorId="4DFDB4FC" wp14:editId="256486B9">
            <wp:simplePos x="0" y="0"/>
            <wp:positionH relativeFrom="column">
              <wp:posOffset>3122930</wp:posOffset>
            </wp:positionH>
            <wp:positionV relativeFrom="paragraph">
              <wp:posOffset>2557389</wp:posOffset>
            </wp:positionV>
            <wp:extent cx="3825875" cy="2764790"/>
            <wp:effectExtent l="0" t="0" r="3175" b="0"/>
            <wp:wrapThrough wrapText="bothSides">
              <wp:wrapPolygon edited="0">
                <wp:start x="0" y="0"/>
                <wp:lineTo x="0" y="21431"/>
                <wp:lineTo x="21510" y="21431"/>
                <wp:lineTo x="21510"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5875" cy="276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564" w:rsidRPr="006414BA">
        <w:rPr>
          <w:rFonts w:ascii="Times New Roman" w:hAnsi="Times New Roman" w:cs="Times New Roman"/>
          <w:sz w:val="24"/>
          <w:szCs w:val="24"/>
        </w:rPr>
        <w:t xml:space="preserve">Для парного трейдинга обычно выбираются </w:t>
      </w:r>
      <w:r w:rsidR="00ED30ED" w:rsidRPr="006414BA">
        <w:rPr>
          <w:rFonts w:ascii="Times New Roman" w:hAnsi="Times New Roman" w:cs="Times New Roman"/>
          <w:sz w:val="24"/>
          <w:szCs w:val="24"/>
        </w:rPr>
        <w:t xml:space="preserve">активы, которые подвержены коинтеграции и в которых прослеживается зависимость процессов. Кроме того, они </w:t>
      </w:r>
      <w:r w:rsidR="00F77FFD" w:rsidRPr="006414BA">
        <w:rPr>
          <w:rFonts w:ascii="Times New Roman" w:hAnsi="Times New Roman" w:cs="Times New Roman"/>
          <w:sz w:val="24"/>
          <w:szCs w:val="24"/>
        </w:rPr>
        <w:t xml:space="preserve">должны </w:t>
      </w:r>
      <w:r w:rsidR="00974E9C" w:rsidRPr="006414BA">
        <w:rPr>
          <w:rFonts w:ascii="Times New Roman" w:hAnsi="Times New Roman" w:cs="Times New Roman"/>
          <w:sz w:val="24"/>
          <w:szCs w:val="24"/>
        </w:rPr>
        <w:t>быть подвержены влиянию схожих экономических или любых других внешних факторов.</w:t>
      </w:r>
      <w:r w:rsidR="00E24F8B" w:rsidRPr="006414BA">
        <w:rPr>
          <w:rFonts w:ascii="Times New Roman" w:hAnsi="Times New Roman" w:cs="Times New Roman"/>
          <w:sz w:val="24"/>
          <w:szCs w:val="24"/>
        </w:rPr>
        <w:t xml:space="preserve"> </w:t>
      </w:r>
      <w:r w:rsidR="00A8552A" w:rsidRPr="006414BA">
        <w:rPr>
          <w:rFonts w:ascii="Times New Roman" w:hAnsi="Times New Roman" w:cs="Times New Roman"/>
          <w:sz w:val="24"/>
          <w:szCs w:val="24"/>
        </w:rPr>
        <w:t>Кроме того, очень удобно использовать активы, поведение которых и реакция на внешнюю</w:t>
      </w:r>
      <w:r w:rsidR="00864E9D">
        <w:rPr>
          <w:rFonts w:ascii="Times New Roman" w:hAnsi="Times New Roman" w:cs="Times New Roman"/>
          <w:sz w:val="24"/>
          <w:szCs w:val="24"/>
        </w:rPr>
        <w:t xml:space="preserve"> среду</w:t>
      </w:r>
      <w:r w:rsidR="00A8552A" w:rsidRPr="006414BA">
        <w:rPr>
          <w:rFonts w:ascii="Times New Roman" w:hAnsi="Times New Roman" w:cs="Times New Roman"/>
          <w:sz w:val="24"/>
          <w:szCs w:val="24"/>
        </w:rPr>
        <w:t xml:space="preserve"> достаточно устойчивая во времени. </w:t>
      </w:r>
      <w:r w:rsidR="00E24F8B" w:rsidRPr="006414BA">
        <w:rPr>
          <w:rFonts w:ascii="Times New Roman" w:hAnsi="Times New Roman" w:cs="Times New Roman"/>
          <w:sz w:val="24"/>
          <w:szCs w:val="24"/>
        </w:rPr>
        <w:t xml:space="preserve">Акции </w:t>
      </w:r>
      <w:r w:rsidR="00E24F8B" w:rsidRPr="006414BA">
        <w:rPr>
          <w:rFonts w:ascii="Times New Roman" w:hAnsi="Times New Roman" w:cs="Times New Roman"/>
          <w:sz w:val="24"/>
          <w:szCs w:val="24"/>
          <w:lang w:val="en-US"/>
        </w:rPr>
        <w:t>ETF</w:t>
      </w:r>
      <w:r w:rsidR="00E24F8B" w:rsidRPr="006414BA">
        <w:rPr>
          <w:rFonts w:ascii="Times New Roman" w:hAnsi="Times New Roman" w:cs="Times New Roman"/>
          <w:sz w:val="24"/>
          <w:szCs w:val="24"/>
        </w:rPr>
        <w:t xml:space="preserve">, вкладывающиеся в казначейские облигации, подходят под это определение. Среднесрочные и долгосрочные облигации обычно </w:t>
      </w:r>
      <w:r w:rsidR="00864E9D">
        <w:rPr>
          <w:rFonts w:ascii="Times New Roman" w:hAnsi="Times New Roman" w:cs="Times New Roman"/>
          <w:sz w:val="24"/>
          <w:szCs w:val="24"/>
        </w:rPr>
        <w:t xml:space="preserve">устойчивы в поведении и </w:t>
      </w:r>
      <w:r w:rsidR="00E24F8B" w:rsidRPr="006414BA">
        <w:rPr>
          <w:rFonts w:ascii="Times New Roman" w:hAnsi="Times New Roman" w:cs="Times New Roman"/>
          <w:sz w:val="24"/>
          <w:szCs w:val="24"/>
        </w:rPr>
        <w:t>подвержены воздействиям одних и тех же факторов, обычно, макроэкономических, причем обычно на эти факторы они реагируют сонаправленно. Как мы видим на графике цен</w:t>
      </w:r>
      <w:r w:rsidR="00564373" w:rsidRPr="006414BA">
        <w:rPr>
          <w:rFonts w:ascii="Times New Roman" w:hAnsi="Times New Roman" w:cs="Times New Roman"/>
          <w:sz w:val="24"/>
          <w:szCs w:val="24"/>
        </w:rPr>
        <w:t xml:space="preserve"> и процентного изменения цен</w:t>
      </w:r>
      <w:r w:rsidR="00E24F8B" w:rsidRPr="006414BA">
        <w:rPr>
          <w:rFonts w:ascii="Times New Roman" w:hAnsi="Times New Roman" w:cs="Times New Roman"/>
          <w:sz w:val="24"/>
          <w:szCs w:val="24"/>
        </w:rPr>
        <w:t xml:space="preserve"> этих активов на тренировочной выборке, акции ведут себя примерно одинаково, аналогично меняя свою динамику</w:t>
      </w:r>
      <w:r w:rsidR="00A8552A" w:rsidRPr="006414BA">
        <w:rPr>
          <w:rFonts w:ascii="Times New Roman" w:hAnsi="Times New Roman" w:cs="Times New Roman"/>
          <w:sz w:val="24"/>
          <w:szCs w:val="24"/>
        </w:rPr>
        <w:t>, из чего может следовать, что они примерно одинаково реагируют на среду</w:t>
      </w:r>
      <w:r w:rsidR="00E24F8B" w:rsidRPr="006414BA">
        <w:rPr>
          <w:rFonts w:ascii="Times New Roman" w:hAnsi="Times New Roman" w:cs="Times New Roman"/>
          <w:sz w:val="24"/>
          <w:szCs w:val="24"/>
        </w:rPr>
        <w:t xml:space="preserve">. </w:t>
      </w:r>
      <w:r w:rsidR="00864E9D">
        <w:rPr>
          <w:rFonts w:ascii="Times New Roman" w:hAnsi="Times New Roman" w:cs="Times New Roman"/>
          <w:sz w:val="24"/>
          <w:szCs w:val="24"/>
        </w:rPr>
        <w:t>Также</w:t>
      </w:r>
      <w:r w:rsidR="00E24F8B" w:rsidRPr="006414BA">
        <w:rPr>
          <w:rFonts w:ascii="Times New Roman" w:hAnsi="Times New Roman" w:cs="Times New Roman"/>
          <w:sz w:val="24"/>
          <w:szCs w:val="24"/>
        </w:rPr>
        <w:t xml:space="preserve"> </w:t>
      </w:r>
      <w:r w:rsidR="00F77FFD" w:rsidRPr="006414BA">
        <w:rPr>
          <w:rFonts w:ascii="Times New Roman" w:hAnsi="Times New Roman" w:cs="Times New Roman"/>
          <w:sz w:val="24"/>
          <w:szCs w:val="24"/>
        </w:rPr>
        <w:t>акции фонда долгосрочных облигаций более волатильны и сильнее падают в момент общего падения и быстрее растут.</w:t>
      </w:r>
      <w:r w:rsidR="00FF32B9">
        <w:rPr>
          <w:rFonts w:ascii="Times New Roman" w:hAnsi="Times New Roman" w:cs="Times New Roman"/>
          <w:sz w:val="24"/>
          <w:szCs w:val="24"/>
        </w:rPr>
        <w:t xml:space="preserve"> Судя по графику, можно также предположить, что они и сильнее реагируют на шоки.</w:t>
      </w:r>
      <w:r w:rsidR="00F77FFD" w:rsidRPr="006414BA">
        <w:rPr>
          <w:rFonts w:ascii="Times New Roman" w:hAnsi="Times New Roman" w:cs="Times New Roman"/>
          <w:sz w:val="24"/>
          <w:szCs w:val="24"/>
        </w:rPr>
        <w:br/>
      </w:r>
      <w:r w:rsidR="00F77FFD" w:rsidRPr="006414BA">
        <w:rPr>
          <w:rFonts w:ascii="Times New Roman" w:hAnsi="Times New Roman" w:cs="Times New Roman"/>
          <w:noProof/>
          <w:sz w:val="24"/>
          <w:szCs w:val="24"/>
        </w:rPr>
        <w:drawing>
          <wp:inline distT="0" distB="0" distL="0" distR="0" wp14:anchorId="5CAC8EC3" wp14:editId="1BD51816">
            <wp:extent cx="2923540" cy="1909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3540" cy="1909250"/>
                    </a:xfrm>
                    <a:prstGeom prst="rect">
                      <a:avLst/>
                    </a:prstGeom>
                    <a:noFill/>
                    <a:ln>
                      <a:noFill/>
                    </a:ln>
                  </pic:spPr>
                </pic:pic>
              </a:graphicData>
            </a:graphic>
          </wp:inline>
        </w:drawing>
      </w:r>
      <w:r w:rsidR="00F77FFD" w:rsidRPr="006414BA">
        <w:rPr>
          <w:rFonts w:ascii="Times New Roman" w:hAnsi="Times New Roman" w:cs="Times New Roman"/>
          <w:sz w:val="24"/>
          <w:szCs w:val="24"/>
        </w:rPr>
        <w:t xml:space="preserve"> </w:t>
      </w:r>
      <w:r w:rsidR="00564373" w:rsidRPr="006414BA">
        <w:rPr>
          <w:rFonts w:ascii="Times New Roman" w:hAnsi="Times New Roman" w:cs="Times New Roman"/>
          <w:sz w:val="24"/>
          <w:szCs w:val="24"/>
        </w:rPr>
        <w:t xml:space="preserve"> </w:t>
      </w:r>
      <w:r w:rsidR="00564373" w:rsidRPr="006414BA">
        <w:rPr>
          <w:rFonts w:ascii="Times New Roman" w:hAnsi="Times New Roman" w:cs="Times New Roman"/>
          <w:noProof/>
          <w:sz w:val="24"/>
          <w:szCs w:val="24"/>
        </w:rPr>
        <w:drawing>
          <wp:inline distT="0" distB="0" distL="0" distR="0" wp14:anchorId="16304402" wp14:editId="362081A7">
            <wp:extent cx="2923715" cy="18526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9684" cy="1875446"/>
                    </a:xfrm>
                    <a:prstGeom prst="rect">
                      <a:avLst/>
                    </a:prstGeom>
                    <a:noFill/>
                    <a:ln>
                      <a:noFill/>
                    </a:ln>
                  </pic:spPr>
                </pic:pic>
              </a:graphicData>
            </a:graphic>
          </wp:inline>
        </w:drawing>
      </w:r>
    </w:p>
    <w:p w14:paraId="54A7CD11" w14:textId="28E6A8DC" w:rsidR="00F77FFD" w:rsidRPr="006414BA" w:rsidRDefault="00F77FFD" w:rsidP="00394A66">
      <w:pPr>
        <w:rPr>
          <w:rFonts w:ascii="Times New Roman" w:hAnsi="Times New Roman" w:cs="Times New Roman"/>
          <w:sz w:val="24"/>
          <w:szCs w:val="24"/>
        </w:rPr>
      </w:pPr>
      <w:r w:rsidRPr="006414BA">
        <w:rPr>
          <w:rFonts w:ascii="Times New Roman" w:hAnsi="Times New Roman" w:cs="Times New Roman"/>
          <w:sz w:val="24"/>
          <w:szCs w:val="24"/>
        </w:rPr>
        <w:lastRenderedPageBreak/>
        <w:t>Если мы посмотрим на совместное распределение цен, то заметим, что у цен активов прослеживается заметная линейная связь, причем тренд вырос в последние года выборки. Ряды явно связаны</w:t>
      </w:r>
      <w:r w:rsidR="00A8552A" w:rsidRPr="006414BA">
        <w:rPr>
          <w:rFonts w:ascii="Times New Roman" w:hAnsi="Times New Roman" w:cs="Times New Roman"/>
          <w:sz w:val="24"/>
          <w:szCs w:val="24"/>
        </w:rPr>
        <w:t>. Также я провел тест на коинтеграцию рядов Энгла-Грейнджера, в котором я отверг нулевую гипотезу об отсутствии коинтеграции на уровне 10%</w:t>
      </w:r>
      <w:r w:rsidR="00564373" w:rsidRPr="006414BA">
        <w:rPr>
          <w:rFonts w:ascii="Times New Roman" w:hAnsi="Times New Roman" w:cs="Times New Roman"/>
          <w:sz w:val="24"/>
          <w:szCs w:val="24"/>
        </w:rPr>
        <w:t xml:space="preserve"> для цен и на любом уровне для дневных доходностей</w:t>
      </w:r>
      <w:r w:rsidR="00A8552A" w:rsidRPr="006414BA">
        <w:rPr>
          <w:rFonts w:ascii="Times New Roman" w:hAnsi="Times New Roman" w:cs="Times New Roman"/>
          <w:sz w:val="24"/>
          <w:szCs w:val="24"/>
        </w:rPr>
        <w:t xml:space="preserve">. </w:t>
      </w:r>
      <w:r w:rsidR="00564373" w:rsidRPr="006414BA">
        <w:rPr>
          <w:rFonts w:ascii="Times New Roman" w:hAnsi="Times New Roman" w:cs="Times New Roman"/>
          <w:sz w:val="24"/>
          <w:szCs w:val="24"/>
        </w:rPr>
        <w:t>Поэтому можно заключить, что коинтеграция у этих рядов присутствует.</w:t>
      </w:r>
    </w:p>
    <w:p w14:paraId="33E8D81D" w14:textId="4820EBD3" w:rsidR="00564373" w:rsidRPr="006414BA" w:rsidRDefault="00564373" w:rsidP="00394A66">
      <w:pPr>
        <w:rPr>
          <w:rFonts w:ascii="Times New Roman" w:hAnsi="Times New Roman" w:cs="Times New Roman"/>
          <w:sz w:val="24"/>
          <w:szCs w:val="24"/>
        </w:rPr>
      </w:pPr>
      <w:r w:rsidRPr="006414BA">
        <w:rPr>
          <w:rFonts w:ascii="Times New Roman" w:hAnsi="Times New Roman" w:cs="Times New Roman"/>
          <w:sz w:val="24"/>
          <w:szCs w:val="24"/>
        </w:rPr>
        <w:t xml:space="preserve">Идея парного трейдинга заключается в том, чтобы использовать </w:t>
      </w:r>
      <w:r w:rsidR="00864E9D">
        <w:rPr>
          <w:rFonts w:ascii="Times New Roman" w:hAnsi="Times New Roman" w:cs="Times New Roman"/>
          <w:sz w:val="24"/>
          <w:szCs w:val="24"/>
        </w:rPr>
        <w:t>устойчивую статистическую связь</w:t>
      </w:r>
      <w:r w:rsidRPr="006414BA">
        <w:rPr>
          <w:rFonts w:ascii="Times New Roman" w:hAnsi="Times New Roman" w:cs="Times New Roman"/>
          <w:sz w:val="24"/>
          <w:szCs w:val="24"/>
        </w:rPr>
        <w:t xml:space="preserve"> между активами. Если две акции положительно скоррелированы, то имея определенную степень их соотношения можно зарабатывать на расхождении этих акций от степени их соотношения. Так, если одна из акци</w:t>
      </w:r>
      <w:r w:rsidR="00110312" w:rsidRPr="006414BA">
        <w:rPr>
          <w:rFonts w:ascii="Times New Roman" w:hAnsi="Times New Roman" w:cs="Times New Roman"/>
          <w:sz w:val="24"/>
          <w:szCs w:val="24"/>
        </w:rPr>
        <w:t xml:space="preserve">й серьезно </w:t>
      </w:r>
      <w:r w:rsidRPr="006414BA">
        <w:rPr>
          <w:rFonts w:ascii="Times New Roman" w:hAnsi="Times New Roman" w:cs="Times New Roman"/>
          <w:sz w:val="24"/>
          <w:szCs w:val="24"/>
        </w:rPr>
        <w:t>вырастает относительно второй</w:t>
      </w:r>
      <w:r w:rsidR="00880232" w:rsidRPr="006414BA">
        <w:rPr>
          <w:rFonts w:ascii="Times New Roman" w:hAnsi="Times New Roman" w:cs="Times New Roman"/>
          <w:sz w:val="24"/>
          <w:szCs w:val="24"/>
        </w:rPr>
        <w:t xml:space="preserve"> и станет переоцененной</w:t>
      </w:r>
      <w:r w:rsidRPr="006414BA">
        <w:rPr>
          <w:rFonts w:ascii="Times New Roman" w:hAnsi="Times New Roman" w:cs="Times New Roman"/>
          <w:sz w:val="24"/>
          <w:szCs w:val="24"/>
        </w:rPr>
        <w:t xml:space="preserve">, то открывая длинную позицию </w:t>
      </w:r>
      <w:r w:rsidR="00110312" w:rsidRPr="006414BA">
        <w:rPr>
          <w:rFonts w:ascii="Times New Roman" w:hAnsi="Times New Roman" w:cs="Times New Roman"/>
          <w:sz w:val="24"/>
          <w:szCs w:val="24"/>
        </w:rPr>
        <w:t xml:space="preserve">на недооцененную </w:t>
      </w:r>
      <w:r w:rsidR="00880232" w:rsidRPr="006414BA">
        <w:rPr>
          <w:rFonts w:ascii="Times New Roman" w:hAnsi="Times New Roman" w:cs="Times New Roman"/>
          <w:sz w:val="24"/>
          <w:szCs w:val="24"/>
        </w:rPr>
        <w:t xml:space="preserve">акцию и короткую на переоцененную, можно получить прибыль из-за схождения акций к установленной степени своего отношения. Оценивать степень отношения акций можно через корреляцию, но в книге используется линейная регрессия, поэтому мы ее и рассмотрим. </w:t>
      </w:r>
    </w:p>
    <w:p w14:paraId="4F4BB638" w14:textId="75C4FF0E" w:rsidR="00880232" w:rsidRPr="006414BA" w:rsidRDefault="00880232" w:rsidP="00394A66">
      <w:pPr>
        <w:rPr>
          <w:rFonts w:ascii="Times New Roman" w:hAnsi="Times New Roman" w:cs="Times New Roman"/>
          <w:sz w:val="24"/>
          <w:szCs w:val="24"/>
        </w:rPr>
      </w:pPr>
      <w:r w:rsidRPr="006414BA">
        <w:rPr>
          <w:rFonts w:ascii="Times New Roman" w:hAnsi="Times New Roman" w:cs="Times New Roman"/>
          <w:sz w:val="24"/>
          <w:szCs w:val="24"/>
        </w:rPr>
        <w:t xml:space="preserve">Линейная регрессия строится по показателю одной из акций на другую. Показателем может выступать, например, цена акции или доходность акции. Предпочтительно использовать второе, так как доходности скорее похожи на стационарный процесс и скорее будут </w:t>
      </w:r>
      <w:r w:rsidR="00D36D92" w:rsidRPr="006414BA">
        <w:rPr>
          <w:rFonts w:ascii="Times New Roman" w:hAnsi="Times New Roman" w:cs="Times New Roman"/>
          <w:sz w:val="24"/>
          <w:szCs w:val="24"/>
        </w:rPr>
        <w:t xml:space="preserve">следовать коинтеграции. Тем не менее, в книге стратегия использовали непосредственно цены на акции </w:t>
      </w:r>
      <w:r w:rsidR="00D36D92" w:rsidRPr="006414BA">
        <w:rPr>
          <w:rFonts w:ascii="Times New Roman" w:hAnsi="Times New Roman" w:cs="Times New Roman"/>
          <w:sz w:val="24"/>
          <w:szCs w:val="24"/>
          <w:lang w:val="en-US"/>
        </w:rPr>
        <w:t>ETF</w:t>
      </w:r>
      <w:r w:rsidR="00D36D92" w:rsidRPr="006414BA">
        <w:rPr>
          <w:rFonts w:ascii="Times New Roman" w:hAnsi="Times New Roman" w:cs="Times New Roman"/>
          <w:sz w:val="24"/>
          <w:szCs w:val="24"/>
        </w:rPr>
        <w:t>. Можно представить связь между показателями акций как:</w:t>
      </w:r>
    </w:p>
    <w:p w14:paraId="5D96A836" w14:textId="3DF5DA6E" w:rsidR="00C20C7B" w:rsidRPr="006414BA" w:rsidRDefault="0090739B" w:rsidP="00394A6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w:rPr>
              <w:rFonts w:ascii="Cambria Math" w:hAnsi="Cambria Math" w:cs="Times New Roman"/>
              <w:sz w:val="24"/>
              <w:szCs w:val="24"/>
            </w:rPr>
            <m:t>,</m:t>
          </m:r>
          <m:r>
            <m:rPr>
              <m:sty m:val="p"/>
            </m:rPr>
            <w:rPr>
              <w:rFonts w:ascii="Times New Roman" w:eastAsiaTheme="minorEastAsia" w:hAnsi="Times New Roman" w:cs="Times New Roman"/>
              <w:sz w:val="24"/>
              <w:szCs w:val="24"/>
            </w:rPr>
            <w:br/>
          </m:r>
        </m:oMath>
      </m:oMathPara>
      <w:r w:rsidR="00D36D92" w:rsidRPr="006414BA">
        <w:rPr>
          <w:rFonts w:ascii="Times New Roman" w:eastAsiaTheme="minorEastAsia" w:hAnsi="Times New Roman" w:cs="Times New Roman"/>
          <w:iCs/>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D36D92" w:rsidRPr="006414BA">
        <w:rPr>
          <w:rFonts w:ascii="Times New Roman" w:eastAsiaTheme="minorEastAsia" w:hAnsi="Times New Roman" w:cs="Times New Roman"/>
          <w:sz w:val="24"/>
          <w:szCs w:val="24"/>
        </w:rPr>
        <w:t>показатель первого актива</w:t>
      </w:r>
      <w:r w:rsidR="00C20C7B" w:rsidRPr="006414BA">
        <w:rPr>
          <w:rFonts w:ascii="Times New Roman" w:eastAsiaTheme="minorEastAsia" w:hAnsi="Times New Roman" w:cs="Times New Roman"/>
          <w:sz w:val="24"/>
          <w:szCs w:val="24"/>
        </w:rPr>
        <w:t xml:space="preserve"> (акции для простоты)</w:t>
      </w:r>
      <w:r w:rsidR="00D36D92" w:rsidRPr="006414BA">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oMath>
      <w:r w:rsidR="00D36D92" w:rsidRPr="006414BA">
        <w:rPr>
          <w:rFonts w:ascii="Times New Roman" w:eastAsiaTheme="minorEastAsia" w:hAnsi="Times New Roman" w:cs="Times New Roman"/>
          <w:sz w:val="24"/>
          <w:szCs w:val="24"/>
        </w:rPr>
        <w:t>показатель второго актива</w:t>
      </w:r>
      <w:r w:rsidR="00C20C7B" w:rsidRPr="006414BA">
        <w:rPr>
          <w:rFonts w:ascii="Times New Roman" w:eastAsiaTheme="minorEastAsia" w:hAnsi="Times New Roman" w:cs="Times New Roman"/>
          <w:sz w:val="24"/>
          <w:szCs w:val="24"/>
        </w:rPr>
        <w:t xml:space="preserve"> (акции)</w:t>
      </w:r>
      <w:r w:rsidR="00883A3D" w:rsidRPr="006414BA">
        <w:rPr>
          <w:rFonts w:ascii="Times New Roman" w:eastAsiaTheme="minorEastAsia" w:hAnsi="Times New Roman" w:cs="Times New Roman"/>
          <w:sz w:val="24"/>
          <w:szCs w:val="24"/>
        </w:rPr>
        <w:t xml:space="preserve">, а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w:rPr>
            <w:rFonts w:ascii="Cambria Math" w:hAnsi="Cambria Math" w:cs="Times New Roman"/>
            <w:sz w:val="24"/>
            <w:szCs w:val="24"/>
          </w:rPr>
          <m:t>-</m:t>
        </m:r>
      </m:oMath>
      <w:r w:rsidR="00883A3D" w:rsidRPr="006414BA">
        <w:rPr>
          <w:rFonts w:ascii="Times New Roman" w:eastAsiaTheme="minorEastAsia" w:hAnsi="Times New Roman" w:cs="Times New Roman"/>
          <w:sz w:val="24"/>
          <w:szCs w:val="24"/>
        </w:rPr>
        <w:t xml:space="preserve"> нормально распределенный случайный шум.</w:t>
      </w:r>
      <w:r w:rsidR="006934C3" w:rsidRPr="006414BA">
        <w:rPr>
          <w:rFonts w:ascii="Times New Roman" w:eastAsiaTheme="minorEastAsia" w:hAnsi="Times New Roman" w:cs="Times New Roman"/>
          <w:sz w:val="24"/>
          <w:szCs w:val="24"/>
        </w:rPr>
        <w:t xml:space="preserve"> В этом случае </w:t>
      </w:r>
      <w:r w:rsidR="00FF1B22" w:rsidRPr="006414BA">
        <w:rPr>
          <w:rFonts w:ascii="Times New Roman" w:eastAsiaTheme="minorEastAsia" w:hAnsi="Times New Roman" w:cs="Times New Roman"/>
          <w:sz w:val="24"/>
          <w:szCs w:val="24"/>
        </w:rPr>
        <w:t xml:space="preserve">коэффициент </w:t>
      </w:r>
      <m:oMath>
        <m:r>
          <w:rPr>
            <w:rFonts w:ascii="Cambria Math" w:hAnsi="Cambria Math" w:cs="Times New Roman"/>
            <w:sz w:val="24"/>
            <w:szCs w:val="24"/>
          </w:rPr>
          <m:t>θ</m:t>
        </m:r>
      </m:oMath>
      <w:r w:rsidR="00FF1B22" w:rsidRPr="006414BA">
        <w:rPr>
          <w:rFonts w:ascii="Times New Roman" w:eastAsiaTheme="minorEastAsia" w:hAnsi="Times New Roman" w:cs="Times New Roman"/>
          <w:sz w:val="24"/>
          <w:szCs w:val="24"/>
        </w:rPr>
        <w:t xml:space="preserve"> как раз будет являться показателем </w:t>
      </w:r>
      <w:r w:rsidR="00D2477F" w:rsidRPr="006414BA">
        <w:rPr>
          <w:rFonts w:ascii="Times New Roman" w:eastAsiaTheme="minorEastAsia" w:hAnsi="Times New Roman" w:cs="Times New Roman"/>
          <w:sz w:val="24"/>
          <w:szCs w:val="24"/>
        </w:rPr>
        <w:t xml:space="preserve">соотношения между акциями, так как устанавливает </w:t>
      </w:r>
      <w:r w:rsidR="003811EA" w:rsidRPr="006414BA">
        <w:rPr>
          <w:rFonts w:ascii="Times New Roman" w:eastAsiaTheme="minorEastAsia" w:hAnsi="Times New Roman" w:cs="Times New Roman"/>
          <w:sz w:val="24"/>
          <w:szCs w:val="24"/>
        </w:rPr>
        <w:t xml:space="preserve">количественную меру </w:t>
      </w:r>
      <w:r w:rsidR="00D2477F" w:rsidRPr="006414BA">
        <w:rPr>
          <w:rFonts w:ascii="Times New Roman" w:eastAsiaTheme="minorEastAsia" w:hAnsi="Times New Roman" w:cs="Times New Roman"/>
          <w:sz w:val="24"/>
          <w:szCs w:val="24"/>
        </w:rPr>
        <w:t>свя</w:t>
      </w:r>
      <w:r w:rsidR="003811EA" w:rsidRPr="006414BA">
        <w:rPr>
          <w:rFonts w:ascii="Times New Roman" w:eastAsiaTheme="minorEastAsia" w:hAnsi="Times New Roman" w:cs="Times New Roman"/>
          <w:sz w:val="24"/>
          <w:szCs w:val="24"/>
        </w:rPr>
        <w:t>зи между показателями двух акций. Он же и определяет пропорцию, степень хеждирования, в которой надо открывать</w:t>
      </w:r>
      <w:r w:rsidR="000605AE" w:rsidRPr="006414BA">
        <w:rPr>
          <w:rFonts w:ascii="Times New Roman" w:eastAsiaTheme="minorEastAsia" w:hAnsi="Times New Roman" w:cs="Times New Roman"/>
          <w:sz w:val="24"/>
          <w:szCs w:val="24"/>
        </w:rPr>
        <w:t xml:space="preserve"> позицию второго актива относительно первого</w:t>
      </w:r>
      <w:r w:rsidR="007C25CF" w:rsidRPr="006414BA">
        <w:rPr>
          <w:rFonts w:ascii="Times New Roman" w:eastAsiaTheme="minorEastAsia" w:hAnsi="Times New Roman" w:cs="Times New Roman"/>
          <w:sz w:val="24"/>
          <w:szCs w:val="24"/>
        </w:rPr>
        <w:t>, противоположную, как отмечалось выше</w:t>
      </w:r>
      <w:r w:rsidR="000605AE" w:rsidRPr="006414BA">
        <w:rPr>
          <w:rFonts w:ascii="Times New Roman" w:eastAsiaTheme="minorEastAsia" w:hAnsi="Times New Roman" w:cs="Times New Roman"/>
          <w:sz w:val="24"/>
          <w:szCs w:val="24"/>
        </w:rPr>
        <w:t>. Это верно, так как в такой пропорции ожидаемая доходность портфеля из двух акций будет равна нулю, а при значительном отклонении от ожидаемого соотношения</w:t>
      </w:r>
      <w:r w:rsidR="007C25CF" w:rsidRPr="006414BA">
        <w:rPr>
          <w:rFonts w:ascii="Times New Roman" w:eastAsiaTheme="minorEastAsia" w:hAnsi="Times New Roman" w:cs="Times New Roman"/>
          <w:sz w:val="24"/>
          <w:szCs w:val="24"/>
        </w:rPr>
        <w:t xml:space="preserve"> одной из акции из-за обратного схождения к тренду можно извлечь из стратегии прибыль.</w:t>
      </w:r>
      <w:r w:rsidR="001B4724" w:rsidRPr="006414BA">
        <w:rPr>
          <w:rFonts w:ascii="Times New Roman" w:eastAsiaTheme="minorEastAsia" w:hAnsi="Times New Roman" w:cs="Times New Roman"/>
          <w:sz w:val="24"/>
          <w:szCs w:val="24"/>
        </w:rPr>
        <w:t xml:space="preserve"> </w:t>
      </w:r>
      <w:r w:rsidR="00C20C7B" w:rsidRPr="006414BA">
        <w:rPr>
          <w:rFonts w:ascii="Times New Roman" w:eastAsiaTheme="minorEastAsia" w:hAnsi="Times New Roman" w:cs="Times New Roman"/>
          <w:sz w:val="24"/>
          <w:szCs w:val="24"/>
        </w:rPr>
        <w:t xml:space="preserve">Эта степень хеджирования тогда означает, что при сделке на </w:t>
      </w:r>
      <w:r w:rsidR="00C20C7B" w:rsidRPr="006414BA">
        <w:rPr>
          <w:rFonts w:ascii="Times New Roman" w:eastAsiaTheme="minorEastAsia" w:hAnsi="Times New Roman" w:cs="Times New Roman"/>
          <w:sz w:val="24"/>
          <w:szCs w:val="24"/>
          <w:lang w:val="en-US"/>
        </w:rPr>
        <w:t>k</w:t>
      </w:r>
      <w:r w:rsidR="00C20C7B" w:rsidRPr="006414BA">
        <w:rPr>
          <w:rFonts w:ascii="Times New Roman" w:eastAsiaTheme="minorEastAsia" w:hAnsi="Times New Roman" w:cs="Times New Roman"/>
          <w:sz w:val="24"/>
          <w:szCs w:val="24"/>
        </w:rPr>
        <w:t xml:space="preserve"> единиц первого актива, мы совершаем сделку на </w:t>
      </w:r>
      <m:oMath>
        <m:d>
          <m:dPr>
            <m:begChr m:val="⌊"/>
            <m:endChr m:val="⌋"/>
            <m:ctrlPr>
              <w:rPr>
                <w:rFonts w:ascii="Cambria Math" w:eastAsiaTheme="minorEastAsia" w:hAnsi="Cambria Math" w:cs="Times New Roman"/>
                <w:i/>
                <w:sz w:val="24"/>
                <w:szCs w:val="24"/>
              </w:rPr>
            </m:ctrlPr>
          </m:dPr>
          <m:e>
            <m:r>
              <w:rPr>
                <w:rFonts w:ascii="Cambria Math" w:hAnsi="Cambria Math" w:cs="Times New Roman"/>
                <w:sz w:val="24"/>
                <w:szCs w:val="24"/>
              </w:rPr>
              <m:t>θ*k</m:t>
            </m:r>
          </m:e>
        </m:d>
      </m:oMath>
      <w:r w:rsidR="00C20C7B" w:rsidRPr="006414BA">
        <w:rPr>
          <w:rFonts w:ascii="Times New Roman" w:eastAsiaTheme="minorEastAsia" w:hAnsi="Times New Roman" w:cs="Times New Roman"/>
          <w:sz w:val="24"/>
          <w:szCs w:val="24"/>
        </w:rPr>
        <w:t xml:space="preserve"> акций</w:t>
      </w:r>
      <w:r w:rsidR="00857B22" w:rsidRPr="006414BA">
        <w:rPr>
          <w:rFonts w:ascii="Times New Roman" w:eastAsiaTheme="minorEastAsia" w:hAnsi="Times New Roman" w:cs="Times New Roman"/>
          <w:sz w:val="24"/>
          <w:szCs w:val="24"/>
        </w:rPr>
        <w:t xml:space="preserve"> второго актива</w:t>
      </w:r>
      <w:r w:rsidR="00C20C7B" w:rsidRPr="006414BA">
        <w:rPr>
          <w:rFonts w:ascii="Times New Roman" w:eastAsiaTheme="minorEastAsia" w:hAnsi="Times New Roman" w:cs="Times New Roman"/>
          <w:sz w:val="24"/>
          <w:szCs w:val="24"/>
        </w:rPr>
        <w:t>.</w:t>
      </w:r>
    </w:p>
    <w:p w14:paraId="60C5CBA4" w14:textId="5C64B2D5" w:rsidR="00226377" w:rsidRPr="006414BA" w:rsidRDefault="00226377"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sz w:val="24"/>
          <w:szCs w:val="24"/>
        </w:rPr>
        <w:t>В моем случае, к слову, коинтеграция будет означать, что ряд из ошибок стационарен.</w:t>
      </w:r>
    </w:p>
    <w:p w14:paraId="436B00D8" w14:textId="58584025" w:rsidR="00900BAC" w:rsidRPr="006414BA" w:rsidRDefault="001B4724"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sz w:val="24"/>
          <w:szCs w:val="24"/>
        </w:rPr>
        <w:t xml:space="preserve">По сути, </w:t>
      </w:r>
      <w:r w:rsidR="00C20C7B" w:rsidRPr="006414BA">
        <w:rPr>
          <w:rFonts w:ascii="Times New Roman" w:eastAsiaTheme="minorEastAsia" w:hAnsi="Times New Roman" w:cs="Times New Roman"/>
          <w:sz w:val="24"/>
          <w:szCs w:val="24"/>
        </w:rPr>
        <w:t xml:space="preserve">для определения возможности для дохода </w:t>
      </w:r>
      <w:r w:rsidR="00762CE1" w:rsidRPr="006414BA">
        <w:rPr>
          <w:rFonts w:ascii="Times New Roman" w:eastAsiaTheme="minorEastAsia" w:hAnsi="Times New Roman" w:cs="Times New Roman"/>
          <w:sz w:val="24"/>
          <w:szCs w:val="24"/>
        </w:rPr>
        <w:t xml:space="preserve">мы смотрим на реализованную ошибку прогноза. Если она значимо больше нуля, то мы считаем первую акцию переоцененной, так как она стоит сильно больше ожидаемого прогноза по второй акции (равно как отклоняется от ожидаемого соотношения между ними), поэтому можно ожидать конвергенцию цен, и надо продавать первую акцию </w:t>
      </w:r>
      <w:r w:rsidR="0050412C" w:rsidRPr="006414BA">
        <w:rPr>
          <w:rFonts w:ascii="Times New Roman" w:eastAsiaTheme="minorEastAsia" w:hAnsi="Times New Roman" w:cs="Times New Roman"/>
          <w:sz w:val="24"/>
          <w:szCs w:val="24"/>
        </w:rPr>
        <w:t>и покупать вторую. Аналогично для случая, если ошибка значимо меньше нуля.</w:t>
      </w:r>
      <w:r w:rsidR="00900BAC" w:rsidRPr="006414BA">
        <w:rPr>
          <w:rFonts w:ascii="Times New Roman" w:eastAsiaTheme="minorEastAsia" w:hAnsi="Times New Roman" w:cs="Times New Roman"/>
          <w:sz w:val="24"/>
          <w:szCs w:val="24"/>
        </w:rPr>
        <w:t xml:space="preserve"> Значимость определяется границами, вне которых значение ошибки может считаться полноценным торговым сигналом. Можно </w:t>
      </w:r>
      <w:r w:rsidR="00E12959">
        <w:rPr>
          <w:rFonts w:ascii="Times New Roman" w:eastAsiaTheme="minorEastAsia" w:hAnsi="Times New Roman" w:cs="Times New Roman"/>
          <w:sz w:val="24"/>
          <w:szCs w:val="24"/>
        </w:rPr>
        <w:t>взять</w:t>
      </w:r>
      <w:r w:rsidR="00900BAC" w:rsidRPr="006414BA">
        <w:rPr>
          <w:rFonts w:ascii="Times New Roman" w:eastAsiaTheme="minorEastAsia" w:hAnsi="Times New Roman" w:cs="Times New Roman"/>
          <w:sz w:val="24"/>
          <w:szCs w:val="24"/>
        </w:rPr>
        <w:t xml:space="preserve"> как фиксированные, так и границы, придуманные на основе любых эмпирик. </w:t>
      </w:r>
    </w:p>
    <w:p w14:paraId="028EBF0B" w14:textId="30D05574" w:rsidR="00272FCF" w:rsidRPr="006414BA" w:rsidRDefault="0050412C"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sz w:val="24"/>
          <w:szCs w:val="24"/>
        </w:rPr>
        <w:t xml:space="preserve">По сути, мы </w:t>
      </w:r>
      <w:r w:rsidR="0020480B" w:rsidRPr="006414BA">
        <w:rPr>
          <w:rFonts w:ascii="Times New Roman" w:eastAsiaTheme="minorEastAsia" w:hAnsi="Times New Roman" w:cs="Times New Roman"/>
          <w:sz w:val="24"/>
          <w:szCs w:val="24"/>
        </w:rPr>
        <w:t>торгуем этой ошибкой</w:t>
      </w:r>
      <w:r w:rsidR="00475E92" w:rsidRPr="006414BA">
        <w:rPr>
          <w:rFonts w:ascii="Times New Roman" w:eastAsiaTheme="minorEastAsia" w:hAnsi="Times New Roman" w:cs="Times New Roman"/>
          <w:sz w:val="24"/>
          <w:szCs w:val="24"/>
        </w:rPr>
        <w:t xml:space="preserve">. А, ошибка, умноженная на -1, </w:t>
      </w:r>
      <w:r w:rsidR="0099425B" w:rsidRPr="006414BA">
        <w:rPr>
          <w:rFonts w:ascii="Times New Roman" w:eastAsiaTheme="minorEastAsia" w:hAnsi="Times New Roman" w:cs="Times New Roman"/>
          <w:sz w:val="24"/>
          <w:szCs w:val="24"/>
        </w:rPr>
        <w:t xml:space="preserve">по сути, показывает вес этого актива (ошибки) в портфолио, так как чем высокая положительная по величине ошибка приводит к продаже разности между первой акцией и прогноза первой акции по второй, ровно как продаже первой акции и покупке второй, ровно как продаже ошибки (отрицательный вес), и наоборот. Такая величина </w:t>
      </w:r>
      <w:r w:rsidR="00475E92" w:rsidRPr="006414BA">
        <w:rPr>
          <w:rFonts w:ascii="Times New Roman" w:eastAsiaTheme="minorEastAsia" w:hAnsi="Times New Roman" w:cs="Times New Roman"/>
          <w:sz w:val="24"/>
          <w:szCs w:val="24"/>
        </w:rPr>
        <w:t>называе</w:t>
      </w:r>
      <w:r w:rsidR="0099425B" w:rsidRPr="006414BA">
        <w:rPr>
          <w:rFonts w:ascii="Times New Roman" w:eastAsiaTheme="minorEastAsia" w:hAnsi="Times New Roman" w:cs="Times New Roman"/>
          <w:sz w:val="24"/>
          <w:szCs w:val="24"/>
        </w:rPr>
        <w:t xml:space="preserve">тся </w:t>
      </w:r>
      <w:r w:rsidR="00475E92" w:rsidRPr="006414BA">
        <w:rPr>
          <w:rFonts w:ascii="Times New Roman" w:eastAsiaTheme="minorEastAsia" w:hAnsi="Times New Roman" w:cs="Times New Roman"/>
          <w:sz w:val="24"/>
          <w:szCs w:val="24"/>
        </w:rPr>
        <w:t xml:space="preserve">спредом, так как </w:t>
      </w:r>
      <w:r w:rsidR="0099425B" w:rsidRPr="006414BA">
        <w:rPr>
          <w:rFonts w:ascii="Times New Roman" w:eastAsiaTheme="minorEastAsia" w:hAnsi="Times New Roman" w:cs="Times New Roman"/>
          <w:sz w:val="24"/>
          <w:szCs w:val="24"/>
        </w:rPr>
        <w:t xml:space="preserve">она </w:t>
      </w:r>
      <w:r w:rsidR="00475E92" w:rsidRPr="006414BA">
        <w:rPr>
          <w:rFonts w:ascii="Times New Roman" w:eastAsiaTheme="minorEastAsia" w:hAnsi="Times New Roman" w:cs="Times New Roman"/>
          <w:sz w:val="24"/>
          <w:szCs w:val="24"/>
        </w:rPr>
        <w:t xml:space="preserve">показывает расхождение от ожидаемой зависимости. </w:t>
      </w:r>
      <w:r w:rsidR="0099425B" w:rsidRPr="006414BA">
        <w:rPr>
          <w:rFonts w:ascii="Times New Roman" w:eastAsiaTheme="minorEastAsia" w:hAnsi="Times New Roman" w:cs="Times New Roman"/>
          <w:sz w:val="24"/>
          <w:szCs w:val="24"/>
        </w:rPr>
        <w:t xml:space="preserve">Можно также думать и с той стороны, что при высокой ошибке высоко ее отклонение от ожидаемого значения, поэтому ошибка переоценена, и надо ее шортить, что, в целом, понятно. </w:t>
      </w:r>
      <w:r w:rsidR="000E3681" w:rsidRPr="006414BA">
        <w:rPr>
          <w:rFonts w:ascii="Times New Roman" w:eastAsiaTheme="minorEastAsia" w:hAnsi="Times New Roman" w:cs="Times New Roman"/>
          <w:sz w:val="24"/>
          <w:szCs w:val="24"/>
        </w:rPr>
        <w:t xml:space="preserve">Получается, что знак значения ошибки показывает направление торговли портфолио с длинной позицией по второй акции и с короткой по первой в пропорции, заданной степенью хеджирования. </w:t>
      </w:r>
      <w:r w:rsidR="0099425B" w:rsidRPr="006414BA">
        <w:rPr>
          <w:rFonts w:ascii="Times New Roman" w:eastAsiaTheme="minorEastAsia" w:hAnsi="Times New Roman" w:cs="Times New Roman"/>
          <w:sz w:val="24"/>
          <w:szCs w:val="24"/>
        </w:rPr>
        <w:t>В целом, можно и спред воспринимать как актив, с ним все в точности до наоборот</w:t>
      </w:r>
      <w:r w:rsidR="000E3681" w:rsidRPr="006414BA">
        <w:rPr>
          <w:rFonts w:ascii="Times New Roman" w:eastAsiaTheme="minorEastAsia" w:hAnsi="Times New Roman" w:cs="Times New Roman"/>
          <w:sz w:val="24"/>
          <w:szCs w:val="24"/>
        </w:rPr>
        <w:t xml:space="preserve">. </w:t>
      </w:r>
      <w:r w:rsidR="0099425B" w:rsidRPr="006414BA">
        <w:rPr>
          <w:rFonts w:ascii="Times New Roman" w:eastAsiaTheme="minorEastAsia" w:hAnsi="Times New Roman" w:cs="Times New Roman"/>
          <w:sz w:val="24"/>
          <w:szCs w:val="24"/>
        </w:rPr>
        <w:t>Я дальше буду говорить про него, так как про него говорится в книге.</w:t>
      </w:r>
    </w:p>
    <w:p w14:paraId="46E4FF97" w14:textId="7DF83052" w:rsidR="004E4338" w:rsidRPr="006414BA" w:rsidRDefault="00272FCF"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sz w:val="24"/>
          <w:szCs w:val="24"/>
        </w:rPr>
        <w:lastRenderedPageBreak/>
        <w:t>Может такое случиться, что на новой выборке у акций будет новое соотношение или что нарушится коинтеграция. В таком случае удобно применить фильтр Калмана, который позволяет оценивать степень хеджирования динамически, подстраиваясь под новые значения при учете старых данных</w:t>
      </w:r>
      <w:r w:rsidR="004E4338" w:rsidRPr="006414BA">
        <w:rPr>
          <w:rFonts w:ascii="Times New Roman" w:eastAsiaTheme="minorEastAsia" w:hAnsi="Times New Roman" w:cs="Times New Roman"/>
          <w:sz w:val="24"/>
          <w:szCs w:val="24"/>
        </w:rPr>
        <w:t xml:space="preserve">, не прибегая, например, к постоянной оценке степени хеджирования через некоторые промежутки времени. Модель фильтра Калмана выглядит следующим образом. Есть некоторый </w:t>
      </w:r>
      <w:r w:rsidR="004E4338" w:rsidRPr="006414BA">
        <w:rPr>
          <w:rFonts w:ascii="Times New Roman" w:eastAsiaTheme="minorEastAsia" w:hAnsi="Times New Roman" w:cs="Times New Roman"/>
          <w:sz w:val="24"/>
          <w:szCs w:val="24"/>
          <w:lang w:val="en-US"/>
        </w:rPr>
        <w:t>state</w:t>
      </w:r>
      <w:r w:rsidR="004E4338" w:rsidRPr="006414BA">
        <w:rPr>
          <w:rFonts w:ascii="Times New Roman" w:eastAsiaTheme="minorEastAsia" w:hAnsi="Times New Roman" w:cs="Times New Roman"/>
          <w:sz w:val="24"/>
          <w:szCs w:val="24"/>
        </w:rPr>
        <w:t xml:space="preserve"> (</w:t>
      </w:r>
      <m:oMath>
        <m:r>
          <w:rPr>
            <w:rFonts w:ascii="Cambria Math" w:hAnsi="Cambria Math" w:cs="Times New Roman"/>
            <w:sz w:val="24"/>
            <w:szCs w:val="24"/>
          </w:rPr>
          <m:t>θ)</m:t>
        </m:r>
      </m:oMath>
      <w:r w:rsidR="004E4338" w:rsidRPr="006414BA">
        <w:rPr>
          <w:rFonts w:ascii="Times New Roman" w:eastAsiaTheme="minorEastAsia" w:hAnsi="Times New Roman" w:cs="Times New Roman"/>
          <w:sz w:val="24"/>
          <w:szCs w:val="24"/>
        </w:rPr>
        <w:t xml:space="preserve"> размерности </w:t>
      </w:r>
      <w:r w:rsidR="004E4338" w:rsidRPr="006414BA">
        <w:rPr>
          <w:rFonts w:ascii="Times New Roman" w:eastAsiaTheme="minorEastAsia" w:hAnsi="Times New Roman" w:cs="Times New Roman"/>
          <w:sz w:val="24"/>
          <w:szCs w:val="24"/>
          <w:lang w:val="en-US"/>
        </w:rPr>
        <w:t>n</w:t>
      </w:r>
      <w:r w:rsidR="004E4338" w:rsidRPr="006414BA">
        <w:rPr>
          <w:rFonts w:ascii="Times New Roman" w:eastAsiaTheme="minorEastAsia" w:hAnsi="Times New Roman" w:cs="Times New Roman"/>
          <w:sz w:val="24"/>
          <w:szCs w:val="24"/>
        </w:rPr>
        <w:t xml:space="preserve">, который через линейного оператора влияет на </w:t>
      </w:r>
      <w:r w:rsidR="004E4338" w:rsidRPr="006414BA">
        <w:rPr>
          <w:rFonts w:ascii="Times New Roman" w:eastAsiaTheme="minorEastAsia" w:hAnsi="Times New Roman" w:cs="Times New Roman"/>
          <w:sz w:val="24"/>
          <w:szCs w:val="24"/>
          <w:lang w:val="en-US"/>
        </w:rPr>
        <w:t>measurement</w:t>
      </w:r>
      <w:r w:rsidR="004E4338" w:rsidRPr="006414BA">
        <w:rPr>
          <w:rFonts w:ascii="Times New Roman" w:eastAsiaTheme="minorEastAsia" w:hAnsi="Times New Roman" w:cs="Times New Roman"/>
          <w:sz w:val="24"/>
          <w:szCs w:val="24"/>
        </w:rPr>
        <w:t xml:space="preserve"> (</w:t>
      </w:r>
      <w:r w:rsidR="004E4338" w:rsidRPr="006414BA">
        <w:rPr>
          <w:rFonts w:ascii="Times New Roman" w:eastAsiaTheme="minorEastAsia" w:hAnsi="Times New Roman" w:cs="Times New Roman"/>
          <w:sz w:val="24"/>
          <w:szCs w:val="24"/>
          <w:lang w:val="en-US"/>
        </w:rPr>
        <w:t>z</w:t>
      </w:r>
      <w:r w:rsidR="004E4338" w:rsidRPr="006414BA">
        <w:rPr>
          <w:rFonts w:ascii="Times New Roman" w:eastAsiaTheme="minorEastAsia" w:hAnsi="Times New Roman" w:cs="Times New Roman"/>
          <w:sz w:val="24"/>
          <w:szCs w:val="24"/>
        </w:rPr>
        <w:t xml:space="preserve">) размерности </w:t>
      </w:r>
      <w:r w:rsidR="004E4338" w:rsidRPr="006414BA">
        <w:rPr>
          <w:rFonts w:ascii="Times New Roman" w:eastAsiaTheme="minorEastAsia" w:hAnsi="Times New Roman" w:cs="Times New Roman"/>
          <w:sz w:val="24"/>
          <w:szCs w:val="24"/>
          <w:lang w:val="en-US"/>
        </w:rPr>
        <w:t>m</w:t>
      </w:r>
      <w:r w:rsidR="004E4338" w:rsidRPr="006414BA">
        <w:rPr>
          <w:rFonts w:ascii="Times New Roman" w:eastAsiaTheme="minorEastAsia" w:hAnsi="Times New Roman" w:cs="Times New Roman"/>
          <w:sz w:val="24"/>
          <w:szCs w:val="24"/>
        </w:rPr>
        <w:t>:</w:t>
      </w:r>
    </w:p>
    <w:p w14:paraId="18839F9D" w14:textId="138AFE18" w:rsidR="007C25CF" w:rsidRPr="006414BA" w:rsidRDefault="0090739B" w:rsidP="00394A66">
      <w:pPr>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 xml:space="preserve">=H* </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t</m:t>
              </m:r>
            </m:sub>
          </m:sSub>
          <m:r>
            <w:rPr>
              <w:rFonts w:ascii="Cambria Math" w:hAnsi="Cambria Math" w:cs="Times New Roman"/>
              <w:sz w:val="24"/>
              <w:szCs w:val="24"/>
            </w:rPr>
            <m:t xml:space="preserve"> ~ </m:t>
          </m:r>
          <m:r>
            <w:rPr>
              <w:rFonts w:ascii="Cambria Math" w:hAnsi="Cambria Math" w:cs="Times New Roman"/>
              <w:sz w:val="24"/>
              <w:szCs w:val="24"/>
              <w:lang w:val="en-US"/>
            </w:rPr>
            <m:t>N</m:t>
          </m:r>
          <m:d>
            <m:dPr>
              <m:ctrlPr>
                <w:rPr>
                  <w:rFonts w:ascii="Cambria Math" w:hAnsi="Cambria Math" w:cs="Times New Roman"/>
                  <w:i/>
                  <w:sz w:val="24"/>
                  <w:szCs w:val="24"/>
                </w:rPr>
              </m:ctrlPr>
            </m:dPr>
            <m:e>
              <m:r>
                <w:rPr>
                  <w:rFonts w:ascii="Cambria Math" w:hAnsi="Cambria Math" w:cs="Times New Roman"/>
                  <w:sz w:val="24"/>
                  <w:szCs w:val="24"/>
                </w:rPr>
                <m:t xml:space="preserve">0, </m:t>
              </m:r>
              <m:r>
                <w:rPr>
                  <w:rFonts w:ascii="Cambria Math" w:hAnsi="Cambria Math" w:cs="Times New Roman"/>
                  <w:sz w:val="24"/>
                  <w:szCs w:val="24"/>
                  <w:lang w:val="en-US"/>
                </w:rPr>
                <m:t>R</m:t>
              </m:r>
            </m:e>
          </m:d>
          <m:r>
            <w:rPr>
              <w:rFonts w:ascii="Cambria Math" w:eastAsiaTheme="minorEastAsia" w:hAnsi="Cambria Math" w:cs="Times New Roman"/>
              <w:sz w:val="24"/>
              <w:szCs w:val="24"/>
            </w:rPr>
            <m:t>,</m:t>
          </m:r>
        </m:oMath>
      </m:oMathPara>
    </w:p>
    <w:p w14:paraId="053F961C" w14:textId="5E4955A0" w:rsidR="00A22010" w:rsidRPr="006414BA" w:rsidRDefault="004E4338" w:rsidP="00394A66">
      <w:pPr>
        <w:rPr>
          <w:rFonts w:ascii="Times New Roman" w:hAnsi="Times New Roman" w:cs="Times New Roman"/>
          <w:iCs/>
          <w:sz w:val="24"/>
          <w:szCs w:val="24"/>
        </w:rPr>
      </w:pPr>
      <w:r w:rsidRPr="006414BA">
        <w:rPr>
          <w:rFonts w:ascii="Times New Roman" w:hAnsi="Times New Roman" w:cs="Times New Roman"/>
          <w:iCs/>
          <w:sz w:val="24"/>
          <w:szCs w:val="24"/>
        </w:rPr>
        <w:t xml:space="preserve">где </w:t>
      </w:r>
      <w:r w:rsidR="002029A6" w:rsidRPr="006414BA">
        <w:rPr>
          <w:rFonts w:ascii="Times New Roman" w:hAnsi="Times New Roman" w:cs="Times New Roman"/>
          <w:iCs/>
          <w:sz w:val="24"/>
          <w:szCs w:val="24"/>
          <w:lang w:val="en-US"/>
        </w:rPr>
        <w:t>H</w:t>
      </w:r>
      <w:r w:rsidRPr="006414BA">
        <w:rPr>
          <w:rFonts w:ascii="Times New Roman" w:hAnsi="Times New Roman" w:cs="Times New Roman"/>
          <w:iCs/>
          <w:sz w:val="24"/>
          <w:szCs w:val="24"/>
        </w:rPr>
        <w:t xml:space="preserve"> – линейный оператор размерности (</w:t>
      </w:r>
      <w:r w:rsidRPr="006414BA">
        <w:rPr>
          <w:rFonts w:ascii="Times New Roman" w:hAnsi="Times New Roman" w:cs="Times New Roman"/>
          <w:iCs/>
          <w:sz w:val="24"/>
          <w:szCs w:val="24"/>
          <w:lang w:val="en-US"/>
        </w:rPr>
        <w:t>m</w:t>
      </w:r>
      <w:r w:rsidRPr="006414BA">
        <w:rPr>
          <w:rFonts w:ascii="Times New Roman" w:hAnsi="Times New Roman" w:cs="Times New Roman"/>
          <w:iCs/>
          <w:sz w:val="24"/>
          <w:szCs w:val="24"/>
        </w:rPr>
        <w:t xml:space="preserve">, </w:t>
      </w:r>
      <w:r w:rsidRPr="006414BA">
        <w:rPr>
          <w:rFonts w:ascii="Times New Roman" w:hAnsi="Times New Roman" w:cs="Times New Roman"/>
          <w:iCs/>
          <w:sz w:val="24"/>
          <w:szCs w:val="24"/>
          <w:lang w:val="en-US"/>
        </w:rPr>
        <w:t>n</w:t>
      </w:r>
      <w:r w:rsidRPr="006414BA">
        <w:rPr>
          <w:rFonts w:ascii="Times New Roman" w:hAnsi="Times New Roman" w:cs="Times New Roman"/>
          <w:iCs/>
          <w:sz w:val="24"/>
          <w:szCs w:val="24"/>
        </w:rPr>
        <w:t xml:space="preserve">), а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t</m:t>
            </m:r>
          </m:sub>
        </m:sSub>
      </m:oMath>
      <w:r w:rsidRPr="006414BA">
        <w:rPr>
          <w:rFonts w:ascii="Times New Roman" w:hAnsi="Times New Roman" w:cs="Times New Roman"/>
          <w:iCs/>
          <w:sz w:val="24"/>
          <w:szCs w:val="24"/>
        </w:rPr>
        <w:t xml:space="preserve"> – нормально распределенный шум с нулевым средним и ковариационной матрицей </w:t>
      </w:r>
      <w:r w:rsidR="002029A6" w:rsidRPr="006414BA">
        <w:rPr>
          <w:rFonts w:ascii="Times New Roman" w:hAnsi="Times New Roman" w:cs="Times New Roman"/>
          <w:iCs/>
          <w:sz w:val="24"/>
          <w:szCs w:val="24"/>
          <w:lang w:val="en-US"/>
        </w:rPr>
        <w:t>R</w:t>
      </w:r>
      <w:r w:rsidRPr="006414BA">
        <w:rPr>
          <w:rFonts w:ascii="Times New Roman" w:hAnsi="Times New Roman" w:cs="Times New Roman"/>
          <w:iCs/>
          <w:sz w:val="24"/>
          <w:szCs w:val="24"/>
        </w:rPr>
        <w:t xml:space="preserve"> размерности (</w:t>
      </w:r>
      <w:r w:rsidRPr="006414BA">
        <w:rPr>
          <w:rFonts w:ascii="Times New Roman" w:hAnsi="Times New Roman" w:cs="Times New Roman"/>
          <w:iCs/>
          <w:sz w:val="24"/>
          <w:szCs w:val="24"/>
          <w:lang w:val="en-US"/>
        </w:rPr>
        <w:t>m</w:t>
      </w:r>
      <w:r w:rsidRPr="006414BA">
        <w:rPr>
          <w:rFonts w:ascii="Times New Roman" w:hAnsi="Times New Roman" w:cs="Times New Roman"/>
          <w:iCs/>
          <w:sz w:val="24"/>
          <w:szCs w:val="24"/>
        </w:rPr>
        <w:t xml:space="preserve">, </w:t>
      </w:r>
      <w:r w:rsidRPr="006414BA">
        <w:rPr>
          <w:rFonts w:ascii="Times New Roman" w:hAnsi="Times New Roman" w:cs="Times New Roman"/>
          <w:iCs/>
          <w:sz w:val="24"/>
          <w:szCs w:val="24"/>
          <w:lang w:val="en-US"/>
        </w:rPr>
        <w:t>m</w:t>
      </w:r>
      <w:r w:rsidRPr="006414BA">
        <w:rPr>
          <w:rFonts w:ascii="Times New Roman" w:hAnsi="Times New Roman" w:cs="Times New Roman"/>
          <w:iCs/>
          <w:sz w:val="24"/>
          <w:szCs w:val="24"/>
        </w:rPr>
        <w:t xml:space="preserve">). </w:t>
      </w:r>
      <w:r w:rsidR="00A87F19" w:rsidRPr="006414BA">
        <w:rPr>
          <w:rFonts w:ascii="Times New Roman" w:hAnsi="Times New Roman" w:cs="Times New Roman"/>
          <w:iCs/>
          <w:sz w:val="24"/>
          <w:szCs w:val="24"/>
        </w:rPr>
        <w:t xml:space="preserve">Замечу, что в нашем случае </w:t>
      </w:r>
      <w:r w:rsidR="00A87F19" w:rsidRPr="006414BA">
        <w:rPr>
          <w:rFonts w:ascii="Times New Roman" w:hAnsi="Times New Roman" w:cs="Times New Roman"/>
          <w:iCs/>
          <w:sz w:val="24"/>
          <w:szCs w:val="24"/>
          <w:lang w:val="en-US"/>
        </w:rPr>
        <w:t>measurement</w:t>
      </w:r>
      <w:r w:rsidR="00A87F19" w:rsidRPr="006414BA">
        <w:rPr>
          <w:rFonts w:ascii="Times New Roman" w:hAnsi="Times New Roman" w:cs="Times New Roman"/>
          <w:iCs/>
          <w:sz w:val="24"/>
          <w:szCs w:val="24"/>
        </w:rPr>
        <w:t xml:space="preserve"> — это цена первого актива размерности 1, а </w:t>
      </w:r>
      <w:r w:rsidR="00A87F19" w:rsidRPr="006414BA">
        <w:rPr>
          <w:rFonts w:ascii="Times New Roman" w:hAnsi="Times New Roman" w:cs="Times New Roman"/>
          <w:iCs/>
          <w:sz w:val="24"/>
          <w:szCs w:val="24"/>
          <w:lang w:val="en-US"/>
        </w:rPr>
        <w:t>state</w:t>
      </w:r>
      <w:r w:rsidR="00A87F19" w:rsidRPr="006414BA">
        <w:rPr>
          <w:rFonts w:ascii="Times New Roman" w:hAnsi="Times New Roman" w:cs="Times New Roman"/>
          <w:iCs/>
          <w:sz w:val="24"/>
          <w:szCs w:val="24"/>
        </w:rPr>
        <w:t xml:space="preserve"> – вектор размерности 2 из степени хеджирования и свободного члена регрессии.</w:t>
      </w:r>
      <w:r w:rsidR="00667906" w:rsidRPr="006414BA">
        <w:rPr>
          <w:rFonts w:ascii="Times New Roman" w:hAnsi="Times New Roman" w:cs="Times New Roman"/>
          <w:iCs/>
          <w:sz w:val="24"/>
          <w:szCs w:val="24"/>
        </w:rPr>
        <w:t xml:space="preserve"> </w:t>
      </w:r>
      <w:r w:rsidR="00A87F19" w:rsidRPr="006414BA">
        <w:rPr>
          <w:rFonts w:ascii="Times New Roman" w:hAnsi="Times New Roman" w:cs="Times New Roman"/>
          <w:iCs/>
          <w:sz w:val="24"/>
          <w:szCs w:val="24"/>
        </w:rPr>
        <w:t xml:space="preserve">Также надо отметить, что в нашей модели линейный оператор </w:t>
      </w:r>
      <w:r w:rsidR="002029A6" w:rsidRPr="006414BA">
        <w:rPr>
          <w:rFonts w:ascii="Times New Roman" w:hAnsi="Times New Roman" w:cs="Times New Roman"/>
          <w:iCs/>
          <w:sz w:val="24"/>
          <w:szCs w:val="24"/>
          <w:lang w:val="en-US"/>
        </w:rPr>
        <w:t>H</w:t>
      </w:r>
      <w:r w:rsidR="00A87F19" w:rsidRPr="006414BA">
        <w:rPr>
          <w:rFonts w:ascii="Times New Roman" w:hAnsi="Times New Roman" w:cs="Times New Roman"/>
          <w:iCs/>
          <w:sz w:val="24"/>
          <w:szCs w:val="24"/>
        </w:rPr>
        <w:t xml:space="preserve"> – это </w:t>
      </w:r>
      <w:r w:rsidR="00E12959">
        <w:rPr>
          <w:rFonts w:ascii="Times New Roman" w:hAnsi="Times New Roman" w:cs="Times New Roman"/>
          <w:iCs/>
          <w:sz w:val="24"/>
          <w:szCs w:val="24"/>
        </w:rPr>
        <w:t>матрица</w:t>
      </w:r>
      <w:r w:rsidR="00A87F19" w:rsidRPr="006414BA">
        <w:rPr>
          <w:rFonts w:ascii="Times New Roman" w:hAnsi="Times New Roman" w:cs="Times New Roman"/>
          <w:iCs/>
          <w:sz w:val="24"/>
          <w:szCs w:val="24"/>
        </w:rPr>
        <w:t xml:space="preserve"> размерности </w:t>
      </w:r>
      <w:r w:rsidR="00E12959">
        <w:rPr>
          <w:rFonts w:ascii="Times New Roman" w:hAnsi="Times New Roman" w:cs="Times New Roman"/>
          <w:iCs/>
          <w:sz w:val="24"/>
          <w:szCs w:val="24"/>
        </w:rPr>
        <w:t xml:space="preserve">(1, </w:t>
      </w:r>
      <w:r w:rsidR="00A87F19" w:rsidRPr="006414BA">
        <w:rPr>
          <w:rFonts w:ascii="Times New Roman" w:hAnsi="Times New Roman" w:cs="Times New Roman"/>
          <w:iCs/>
          <w:sz w:val="24"/>
          <w:szCs w:val="24"/>
        </w:rPr>
        <w:t>2</w:t>
      </w:r>
      <w:r w:rsidR="00E12959">
        <w:rPr>
          <w:rFonts w:ascii="Times New Roman" w:hAnsi="Times New Roman" w:cs="Times New Roman"/>
          <w:iCs/>
          <w:sz w:val="24"/>
          <w:szCs w:val="24"/>
        </w:rPr>
        <w:t>)</w:t>
      </w:r>
      <w:r w:rsidR="00A87F19" w:rsidRPr="006414BA">
        <w:rPr>
          <w:rFonts w:ascii="Times New Roman" w:hAnsi="Times New Roman" w:cs="Times New Roman"/>
          <w:iCs/>
          <w:sz w:val="24"/>
          <w:szCs w:val="24"/>
        </w:rPr>
        <w:t xml:space="preserve"> из цены второго актива и единицы. Так как цена каждый день разная, то </w:t>
      </w:r>
      <w:r w:rsidR="002029A6" w:rsidRPr="006414BA">
        <w:rPr>
          <w:rFonts w:ascii="Times New Roman" w:hAnsi="Times New Roman" w:cs="Times New Roman"/>
          <w:iCs/>
          <w:sz w:val="24"/>
          <w:szCs w:val="24"/>
          <w:lang w:val="en-US"/>
        </w:rPr>
        <w:t>H</w:t>
      </w:r>
      <w:r w:rsidR="00A22010" w:rsidRPr="006414BA">
        <w:rPr>
          <w:rFonts w:ascii="Times New Roman" w:hAnsi="Times New Roman" w:cs="Times New Roman"/>
          <w:iCs/>
          <w:sz w:val="24"/>
          <w:szCs w:val="24"/>
        </w:rPr>
        <w:t xml:space="preserve"> будет зависеть от времени. Поэтому корректнее переписать это уравнение как </w:t>
      </w:r>
    </w:p>
    <w:p w14:paraId="6E881DFB" w14:textId="2370DE53" w:rsidR="00857B22" w:rsidRPr="006414BA" w:rsidRDefault="0090739B" w:rsidP="00394A66">
      <w:pP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 N</m:t>
          </m:r>
          <m:d>
            <m:dPr>
              <m:ctrlPr>
                <w:rPr>
                  <w:rFonts w:ascii="Cambria Math" w:hAnsi="Cambria Math" w:cs="Times New Roman"/>
                  <w:i/>
                  <w:sz w:val="24"/>
                  <w:szCs w:val="24"/>
                  <w:lang w:val="en-US"/>
                </w:rPr>
              </m:ctrlPr>
            </m:dPr>
            <m:e>
              <m:r>
                <w:rPr>
                  <w:rFonts w:ascii="Cambria Math" w:hAnsi="Cambria Math" w:cs="Times New Roman"/>
                  <w:sz w:val="24"/>
                  <w:szCs w:val="24"/>
                  <w:lang w:val="en-US"/>
                </w:rPr>
                <m:t>0, R</m:t>
              </m:r>
            </m:e>
          </m:d>
          <m:r>
            <w:rPr>
              <w:rFonts w:ascii="Cambria Math" w:hAnsi="Cambria Math" w:cs="Times New Roman"/>
              <w:sz w:val="24"/>
              <w:szCs w:val="24"/>
              <w:lang w:val="en-US"/>
            </w:rPr>
            <m:t>.</m:t>
          </m:r>
        </m:oMath>
      </m:oMathPara>
    </w:p>
    <w:p w14:paraId="16498DAF" w14:textId="460CB7B3" w:rsidR="004E4338" w:rsidRPr="006414BA" w:rsidRDefault="00226377" w:rsidP="00394A66">
      <w:pPr>
        <w:rPr>
          <w:rFonts w:ascii="Times New Roman" w:hAnsi="Times New Roman" w:cs="Times New Roman"/>
          <w:iCs/>
          <w:sz w:val="24"/>
          <w:szCs w:val="24"/>
        </w:rPr>
      </w:pPr>
      <w:r w:rsidRPr="006414BA">
        <w:rPr>
          <w:rFonts w:ascii="Times New Roman" w:hAnsi="Times New Roman" w:cs="Times New Roman"/>
          <w:iCs/>
          <w:sz w:val="24"/>
          <w:szCs w:val="24"/>
        </w:rPr>
        <w:t xml:space="preserve">Заметим, что в нашем случае при условии </w:t>
      </w:r>
      <w:r w:rsidRPr="006414BA">
        <w:rPr>
          <w:rFonts w:ascii="Times New Roman" w:hAnsi="Times New Roman" w:cs="Times New Roman"/>
          <w:iCs/>
          <w:sz w:val="24"/>
          <w:szCs w:val="24"/>
          <w:lang w:val="en-US"/>
        </w:rPr>
        <w:t>i</w:t>
      </w:r>
      <w:r w:rsidRPr="006414BA">
        <w:rPr>
          <w:rFonts w:ascii="Times New Roman" w:hAnsi="Times New Roman" w:cs="Times New Roman"/>
          <w:iCs/>
          <w:sz w:val="24"/>
          <w:szCs w:val="24"/>
        </w:rPr>
        <w:t>.</w:t>
      </w:r>
      <w:r w:rsidRPr="006414BA">
        <w:rPr>
          <w:rFonts w:ascii="Times New Roman" w:hAnsi="Times New Roman" w:cs="Times New Roman"/>
          <w:iCs/>
          <w:sz w:val="24"/>
          <w:szCs w:val="24"/>
          <w:lang w:val="en-US"/>
        </w:rPr>
        <w:t>i</w:t>
      </w:r>
      <w:r w:rsidRPr="006414BA">
        <w:rPr>
          <w:rFonts w:ascii="Times New Roman" w:hAnsi="Times New Roman" w:cs="Times New Roman"/>
          <w:iCs/>
          <w:sz w:val="24"/>
          <w:szCs w:val="24"/>
        </w:rPr>
        <w:t>.</w:t>
      </w:r>
      <w:r w:rsidRPr="006414BA">
        <w:rPr>
          <w:rFonts w:ascii="Times New Roman" w:hAnsi="Times New Roman" w:cs="Times New Roman"/>
          <w:iCs/>
          <w:sz w:val="24"/>
          <w:szCs w:val="24"/>
          <w:lang w:val="en-US"/>
        </w:rPr>
        <w:t>d</w:t>
      </w:r>
      <w:r w:rsidRPr="006414BA">
        <w:rPr>
          <w:rFonts w:ascii="Times New Roman" w:hAnsi="Times New Roman" w:cs="Times New Roman"/>
          <w:iCs/>
          <w:sz w:val="24"/>
          <w:szCs w:val="24"/>
        </w:rPr>
        <w:t xml:space="preserve">. </w:t>
      </w:r>
      <w:r w:rsidRPr="006414BA">
        <w:rPr>
          <w:rFonts w:ascii="Times New Roman" w:eastAsiaTheme="minorEastAsia" w:hAnsi="Times New Roman" w:cs="Times New Roman"/>
          <w:iCs/>
          <w:sz w:val="24"/>
          <w:szCs w:val="24"/>
        </w:rPr>
        <w:t xml:space="preserve">для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t</m:t>
            </m:r>
          </m:sub>
        </m:sSub>
      </m:oMath>
      <w:r w:rsidRPr="006414BA">
        <w:rPr>
          <w:rFonts w:ascii="Times New Roman" w:eastAsiaTheme="minorEastAsia" w:hAnsi="Times New Roman" w:cs="Times New Roman"/>
          <w:sz w:val="24"/>
          <w:szCs w:val="24"/>
        </w:rPr>
        <w:t>, ошибки будут стационарным рядом по определению.</w:t>
      </w:r>
      <w:r w:rsidRPr="006414BA">
        <w:rPr>
          <w:rFonts w:ascii="Times New Roman" w:hAnsi="Times New Roman" w:cs="Times New Roman"/>
          <w:iCs/>
          <w:sz w:val="24"/>
          <w:szCs w:val="24"/>
        </w:rPr>
        <w:t xml:space="preserve"> </w:t>
      </w:r>
      <w:r w:rsidR="00A22010" w:rsidRPr="006414BA">
        <w:rPr>
          <w:rFonts w:ascii="Times New Roman" w:hAnsi="Times New Roman" w:cs="Times New Roman"/>
          <w:iCs/>
          <w:sz w:val="24"/>
          <w:szCs w:val="24"/>
        </w:rPr>
        <w:t xml:space="preserve">Далее </w:t>
      </w:r>
      <w:r w:rsidR="004E4338" w:rsidRPr="006414BA">
        <w:rPr>
          <w:rFonts w:ascii="Times New Roman" w:hAnsi="Times New Roman" w:cs="Times New Roman"/>
          <w:iCs/>
          <w:sz w:val="24"/>
          <w:szCs w:val="24"/>
          <w:lang w:val="en-US"/>
        </w:rPr>
        <w:t>State</w:t>
      </w:r>
      <w:r w:rsidR="00A87F19" w:rsidRPr="006414BA">
        <w:rPr>
          <w:rFonts w:ascii="Times New Roman" w:hAnsi="Times New Roman" w:cs="Times New Roman"/>
          <w:iCs/>
          <w:sz w:val="24"/>
          <w:szCs w:val="24"/>
        </w:rPr>
        <w:t xml:space="preserve"> </w:t>
      </w:r>
      <w:r w:rsidR="004E4338" w:rsidRPr="006414BA">
        <w:rPr>
          <w:rFonts w:ascii="Times New Roman" w:hAnsi="Times New Roman" w:cs="Times New Roman"/>
          <w:iCs/>
          <w:sz w:val="24"/>
          <w:szCs w:val="24"/>
        </w:rPr>
        <w:t xml:space="preserve">линейно зависит от своего </w:t>
      </w:r>
      <w:r w:rsidR="00A22010" w:rsidRPr="006414BA">
        <w:rPr>
          <w:rFonts w:ascii="Times New Roman" w:hAnsi="Times New Roman" w:cs="Times New Roman"/>
          <w:iCs/>
          <w:sz w:val="24"/>
          <w:szCs w:val="24"/>
        </w:rPr>
        <w:t>предыдущего значения:</w:t>
      </w:r>
    </w:p>
    <w:p w14:paraId="2F1D6B63" w14:textId="0E97E79E" w:rsidR="00A22010" w:rsidRPr="006414BA" w:rsidRDefault="0090739B" w:rsidP="00394A6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lang w:val="en-US"/>
            </w:rPr>
            <m:t>F</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t>
              </m:r>
            </m:sub>
          </m:sSub>
          <m:r>
            <w:rPr>
              <w:rFonts w:ascii="Cambria Math" w:hAnsi="Cambria Math" w:cs="Times New Roman"/>
              <w:sz w:val="24"/>
              <w:szCs w:val="24"/>
            </w:rPr>
            <m:t xml:space="preserve"> ~ </m:t>
          </m:r>
          <m:r>
            <w:rPr>
              <w:rFonts w:ascii="Cambria Math" w:hAnsi="Cambria Math" w:cs="Times New Roman"/>
              <w:sz w:val="24"/>
              <w:szCs w:val="24"/>
              <w:lang w:val="en-US"/>
            </w:rPr>
            <m:t>N</m:t>
          </m:r>
          <m:d>
            <m:dPr>
              <m:ctrlPr>
                <w:rPr>
                  <w:rFonts w:ascii="Cambria Math" w:hAnsi="Cambria Math" w:cs="Times New Roman"/>
                  <w:i/>
                  <w:sz w:val="24"/>
                  <w:szCs w:val="24"/>
                  <w:lang w:val="en-US"/>
                </w:rPr>
              </m:ctrlPr>
            </m:dPr>
            <m:e>
              <m:r>
                <w:rPr>
                  <w:rFonts w:ascii="Cambria Math" w:hAnsi="Cambria Math" w:cs="Times New Roman"/>
                  <w:sz w:val="24"/>
                  <w:szCs w:val="24"/>
                </w:rPr>
                <m:t xml:space="preserve">0, </m:t>
              </m:r>
              <m:r>
                <w:rPr>
                  <w:rFonts w:ascii="Cambria Math" w:hAnsi="Cambria Math" w:cs="Times New Roman"/>
                  <w:sz w:val="24"/>
                  <w:szCs w:val="24"/>
                  <w:lang w:val="en-US"/>
                </w:rPr>
                <m:t>Q</m:t>
              </m:r>
            </m:e>
          </m:d>
          <m:r>
            <w:rPr>
              <w:rFonts w:ascii="Cambria Math" w:hAnsi="Cambria Math" w:cs="Times New Roman"/>
              <w:sz w:val="24"/>
              <w:szCs w:val="24"/>
            </w:rPr>
            <m:t>,</m:t>
          </m:r>
          <m:r>
            <m:rPr>
              <m:sty m:val="p"/>
            </m:rPr>
            <w:rPr>
              <w:rFonts w:ascii="Times New Roman" w:eastAsiaTheme="minorEastAsia" w:hAnsi="Times New Roman" w:cs="Times New Roman"/>
              <w:sz w:val="24"/>
              <w:szCs w:val="24"/>
            </w:rPr>
            <w:br/>
          </m:r>
        </m:oMath>
      </m:oMathPara>
      <w:r w:rsidR="00A22010" w:rsidRPr="006414BA">
        <w:rPr>
          <w:rFonts w:ascii="Times New Roman" w:eastAsiaTheme="minorEastAsia" w:hAnsi="Times New Roman" w:cs="Times New Roman"/>
          <w:sz w:val="24"/>
          <w:szCs w:val="24"/>
        </w:rPr>
        <w:t xml:space="preserve">где </w:t>
      </w:r>
      <w:r w:rsidR="002029A6" w:rsidRPr="006414BA">
        <w:rPr>
          <w:rFonts w:ascii="Times New Roman" w:eastAsiaTheme="minorEastAsia" w:hAnsi="Times New Roman" w:cs="Times New Roman"/>
          <w:sz w:val="24"/>
          <w:szCs w:val="24"/>
          <w:lang w:val="en-US"/>
        </w:rPr>
        <w:t>F</w:t>
      </w:r>
      <w:r w:rsidR="00A22010" w:rsidRPr="006414BA">
        <w:rPr>
          <w:rFonts w:ascii="Times New Roman" w:eastAsiaTheme="minorEastAsia" w:hAnsi="Times New Roman" w:cs="Times New Roman"/>
          <w:sz w:val="24"/>
          <w:szCs w:val="24"/>
        </w:rPr>
        <w:t xml:space="preserve"> – некоторый линейный оператор размерности (</w:t>
      </w:r>
      <w:r w:rsidR="00A22010" w:rsidRPr="006414BA">
        <w:rPr>
          <w:rFonts w:ascii="Times New Roman" w:eastAsiaTheme="minorEastAsia" w:hAnsi="Times New Roman" w:cs="Times New Roman"/>
          <w:sz w:val="24"/>
          <w:szCs w:val="24"/>
          <w:lang w:val="en-US"/>
        </w:rPr>
        <w:t>n</w:t>
      </w:r>
      <w:r w:rsidR="00A22010" w:rsidRPr="006414BA">
        <w:rPr>
          <w:rFonts w:ascii="Times New Roman" w:eastAsiaTheme="minorEastAsia" w:hAnsi="Times New Roman" w:cs="Times New Roman"/>
          <w:sz w:val="24"/>
          <w:szCs w:val="24"/>
        </w:rPr>
        <w:t xml:space="preserve">, </w:t>
      </w:r>
      <w:r w:rsidR="00A22010" w:rsidRPr="006414BA">
        <w:rPr>
          <w:rFonts w:ascii="Times New Roman" w:eastAsiaTheme="minorEastAsia" w:hAnsi="Times New Roman" w:cs="Times New Roman"/>
          <w:sz w:val="24"/>
          <w:szCs w:val="24"/>
          <w:lang w:val="en-US"/>
        </w:rPr>
        <w:t>n</w:t>
      </w:r>
      <w:r w:rsidR="00A22010" w:rsidRPr="006414BA">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t</m:t>
            </m:r>
          </m:sub>
        </m:sSub>
        <m:r>
          <w:rPr>
            <w:rFonts w:ascii="Cambria Math" w:hAnsi="Cambria Math" w:cs="Times New Roman"/>
            <w:sz w:val="24"/>
            <w:szCs w:val="24"/>
          </w:rPr>
          <m:t xml:space="preserve"> </m:t>
        </m:r>
      </m:oMath>
      <w:r w:rsidR="00A22010" w:rsidRPr="006414BA">
        <w:rPr>
          <w:rFonts w:ascii="Times New Roman" w:eastAsiaTheme="minorEastAsia" w:hAnsi="Times New Roman" w:cs="Times New Roman"/>
          <w:sz w:val="24"/>
          <w:szCs w:val="24"/>
        </w:rPr>
        <w:t xml:space="preserve">– нормально распределенный шум с нулевым средним и ковариационной матрицей </w:t>
      </w:r>
      <w:r w:rsidR="002029A6" w:rsidRPr="006414BA">
        <w:rPr>
          <w:rFonts w:ascii="Times New Roman" w:eastAsiaTheme="minorEastAsia" w:hAnsi="Times New Roman" w:cs="Times New Roman"/>
          <w:sz w:val="24"/>
          <w:szCs w:val="24"/>
          <w:lang w:val="en-US"/>
        </w:rPr>
        <w:t>Q</w:t>
      </w:r>
      <w:r w:rsidR="00A22010" w:rsidRPr="006414BA">
        <w:rPr>
          <w:rFonts w:ascii="Times New Roman" w:eastAsiaTheme="minorEastAsia" w:hAnsi="Times New Roman" w:cs="Times New Roman"/>
          <w:sz w:val="24"/>
          <w:szCs w:val="24"/>
        </w:rPr>
        <w:t xml:space="preserve"> размерности (</w:t>
      </w:r>
      <w:r w:rsidR="00A22010" w:rsidRPr="006414BA">
        <w:rPr>
          <w:rFonts w:ascii="Times New Roman" w:eastAsiaTheme="minorEastAsia" w:hAnsi="Times New Roman" w:cs="Times New Roman"/>
          <w:sz w:val="24"/>
          <w:szCs w:val="24"/>
          <w:lang w:val="en-US"/>
        </w:rPr>
        <w:t>n</w:t>
      </w:r>
      <w:r w:rsidR="00A22010" w:rsidRPr="006414BA">
        <w:rPr>
          <w:rFonts w:ascii="Times New Roman" w:eastAsiaTheme="minorEastAsia" w:hAnsi="Times New Roman" w:cs="Times New Roman"/>
          <w:sz w:val="24"/>
          <w:szCs w:val="24"/>
        </w:rPr>
        <w:t xml:space="preserve">, </w:t>
      </w:r>
      <w:r w:rsidR="00A22010" w:rsidRPr="006414BA">
        <w:rPr>
          <w:rFonts w:ascii="Times New Roman" w:eastAsiaTheme="minorEastAsia" w:hAnsi="Times New Roman" w:cs="Times New Roman"/>
          <w:sz w:val="24"/>
          <w:szCs w:val="24"/>
          <w:lang w:val="en-US"/>
        </w:rPr>
        <w:t>n</w:t>
      </w:r>
      <w:r w:rsidR="00A22010" w:rsidRPr="006414BA">
        <w:rPr>
          <w:rFonts w:ascii="Times New Roman" w:eastAsiaTheme="minorEastAsia" w:hAnsi="Times New Roman" w:cs="Times New Roman"/>
          <w:sz w:val="24"/>
          <w:szCs w:val="24"/>
        </w:rPr>
        <w:t>). В данном случае линейный оператор постоянен во времени.</w:t>
      </w:r>
    </w:p>
    <w:p w14:paraId="59C976DD" w14:textId="37E5A1DF" w:rsidR="00A22010" w:rsidRPr="006414BA" w:rsidRDefault="00A22010"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sz w:val="24"/>
          <w:szCs w:val="24"/>
        </w:rPr>
        <w:t xml:space="preserve">Также мы считаем, что </w:t>
      </w:r>
      <w:r w:rsidRPr="006414BA">
        <w:rPr>
          <w:rFonts w:ascii="Times New Roman" w:eastAsiaTheme="minorEastAsia" w:hAnsi="Times New Roman" w:cs="Times New Roman"/>
          <w:sz w:val="24"/>
          <w:szCs w:val="24"/>
          <w:lang w:val="en-US"/>
        </w:rPr>
        <w:t>state</w:t>
      </w:r>
      <w:r w:rsidRPr="006414BA">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hAnsi="Cambria Math" w:cs="Times New Roman"/>
            <w:sz w:val="24"/>
            <w:szCs w:val="24"/>
          </w:rPr>
          <m:t xml:space="preserve"> ~ </m:t>
        </m:r>
        <m:r>
          <w:rPr>
            <w:rFonts w:ascii="Cambria Math" w:hAnsi="Cambria Math" w:cs="Times New Roman"/>
            <w:sz w:val="24"/>
            <w:szCs w:val="24"/>
            <w:lang w:val="en-US"/>
          </w:rPr>
          <m:t>N</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e>
        </m:d>
        <m:r>
          <w:rPr>
            <w:rFonts w:ascii="Cambria Math" w:hAnsi="Cambria Math" w:cs="Times New Roman"/>
            <w:sz w:val="24"/>
            <w:szCs w:val="24"/>
          </w:rPr>
          <m:t>,</m:t>
        </m:r>
      </m:oMath>
      <w:r w:rsidRPr="006414BA">
        <w:rPr>
          <w:rFonts w:ascii="Times New Roman" w:eastAsiaTheme="minorEastAsia" w:hAnsi="Times New Roman" w:cs="Times New Roman"/>
          <w:sz w:val="24"/>
          <w:szCs w:val="24"/>
        </w:rPr>
        <w:t xml:space="preserve"> то есть распределен нормально с некоторым средним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6414BA">
        <w:rPr>
          <w:rFonts w:ascii="Times New Roman" w:eastAsiaTheme="minorEastAsia" w:hAnsi="Times New Roman" w:cs="Times New Roman"/>
          <w:sz w:val="24"/>
          <w:szCs w:val="24"/>
        </w:rPr>
        <w:t xml:space="preserve"> и ковариац</w:t>
      </w:r>
      <w:r w:rsidR="00864B12">
        <w:rPr>
          <w:rFonts w:ascii="Times New Roman" w:eastAsiaTheme="minorEastAsia" w:hAnsi="Times New Roman" w:cs="Times New Roman"/>
          <w:sz w:val="24"/>
          <w:szCs w:val="24"/>
        </w:rPr>
        <w:t>и</w:t>
      </w:r>
      <w:r w:rsidRPr="006414BA">
        <w:rPr>
          <w:rFonts w:ascii="Times New Roman" w:eastAsiaTheme="minorEastAsia" w:hAnsi="Times New Roman" w:cs="Times New Roman"/>
          <w:sz w:val="24"/>
          <w:szCs w:val="24"/>
        </w:rPr>
        <w:t xml:space="preserve">онной матрицей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oMath>
      <w:r w:rsidRPr="006414BA">
        <w:rPr>
          <w:rFonts w:ascii="Times New Roman" w:eastAsiaTheme="minorEastAsia" w:hAnsi="Times New Roman" w:cs="Times New Roman"/>
          <w:sz w:val="24"/>
          <w:szCs w:val="24"/>
        </w:rPr>
        <w:t xml:space="preserve"> размерности (</w:t>
      </w:r>
      <w:r w:rsidRPr="006414BA">
        <w:rPr>
          <w:rFonts w:ascii="Times New Roman" w:eastAsiaTheme="minorEastAsia" w:hAnsi="Times New Roman" w:cs="Times New Roman"/>
          <w:sz w:val="24"/>
          <w:szCs w:val="24"/>
          <w:lang w:val="en-US"/>
        </w:rPr>
        <w:t>n</w:t>
      </w:r>
      <w:r w:rsidRPr="006414BA">
        <w:rPr>
          <w:rFonts w:ascii="Times New Roman" w:eastAsiaTheme="minorEastAsia" w:hAnsi="Times New Roman" w:cs="Times New Roman"/>
          <w:sz w:val="24"/>
          <w:szCs w:val="24"/>
        </w:rPr>
        <w:t xml:space="preserve">, </w:t>
      </w:r>
      <w:r w:rsidRPr="006414BA">
        <w:rPr>
          <w:rFonts w:ascii="Times New Roman" w:eastAsiaTheme="minorEastAsia" w:hAnsi="Times New Roman" w:cs="Times New Roman"/>
          <w:sz w:val="24"/>
          <w:szCs w:val="24"/>
          <w:lang w:val="en-US"/>
        </w:rPr>
        <w:t>n</w:t>
      </w:r>
      <w:r w:rsidRPr="006414BA">
        <w:rPr>
          <w:rFonts w:ascii="Times New Roman" w:eastAsiaTheme="minorEastAsia" w:hAnsi="Times New Roman" w:cs="Times New Roman"/>
          <w:sz w:val="24"/>
          <w:szCs w:val="24"/>
        </w:rPr>
        <w:t>).</w:t>
      </w:r>
      <w:r w:rsidR="00870A2D" w:rsidRPr="006414BA">
        <w:rPr>
          <w:rFonts w:ascii="Times New Roman" w:eastAsiaTheme="minorEastAsia" w:hAnsi="Times New Roman" w:cs="Times New Roman"/>
          <w:sz w:val="24"/>
          <w:szCs w:val="24"/>
        </w:rPr>
        <w:t xml:space="preserve"> Оценкой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θ</m:t>
                </m:r>
              </m:e>
            </m:acc>
          </m:e>
          <m:sub>
            <m:r>
              <w:rPr>
                <w:rFonts w:ascii="Cambria Math" w:hAnsi="Cambria Math" w:cs="Times New Roman"/>
                <w:sz w:val="24"/>
                <w:szCs w:val="24"/>
              </w:rPr>
              <m:t>t</m:t>
            </m:r>
          </m:sub>
        </m:sSub>
      </m:oMath>
      <w:r w:rsidR="00870A2D" w:rsidRPr="006414BA">
        <w:rPr>
          <w:rFonts w:ascii="Times New Roman" w:eastAsiaTheme="minorEastAsia" w:hAnsi="Times New Roman" w:cs="Times New Roman"/>
          <w:sz w:val="24"/>
          <w:szCs w:val="24"/>
        </w:rPr>
        <w:t xml:space="preserve"> для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oMath>
      <w:r w:rsidR="00870A2D" w:rsidRPr="006414BA">
        <w:rPr>
          <w:rFonts w:ascii="Times New Roman" w:eastAsiaTheme="minorEastAsia" w:hAnsi="Times New Roman" w:cs="Times New Roman"/>
          <w:sz w:val="24"/>
          <w:szCs w:val="24"/>
        </w:rPr>
        <w:t xml:space="preserve"> будет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870A2D" w:rsidRPr="006414BA">
        <w:rPr>
          <w:rFonts w:ascii="Times New Roman" w:eastAsiaTheme="minorEastAsia" w:hAnsi="Times New Roman" w:cs="Times New Roman"/>
          <w:sz w:val="24"/>
          <w:szCs w:val="24"/>
        </w:rPr>
        <w:t xml:space="preserve">. </w:t>
      </w:r>
      <w:r w:rsidRPr="006414BA">
        <w:rPr>
          <w:rFonts w:ascii="Times New Roman" w:eastAsiaTheme="minorEastAsia" w:hAnsi="Times New Roman" w:cs="Times New Roman"/>
          <w:sz w:val="24"/>
          <w:szCs w:val="24"/>
        </w:rPr>
        <w:t>Эти параметры будут изменяться по мере получения новых наблюдений и подстраиваться под данные. Оценив эти параметры, мы сможем получить всю необходимую информацию из фильтра.</w:t>
      </w:r>
      <w:r w:rsidR="00870A2D" w:rsidRPr="006414BA">
        <w:rPr>
          <w:rFonts w:ascii="Times New Roman" w:eastAsiaTheme="minorEastAsia" w:hAnsi="Times New Roman" w:cs="Times New Roman"/>
          <w:sz w:val="24"/>
          <w:szCs w:val="24"/>
        </w:rPr>
        <w:t xml:space="preserve"> </w:t>
      </w:r>
    </w:p>
    <w:p w14:paraId="4879DD00" w14:textId="3F549CC5" w:rsidR="00A22010" w:rsidRPr="006414BA" w:rsidRDefault="00870A2D"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sz w:val="24"/>
          <w:szCs w:val="24"/>
        </w:rPr>
        <w:t>В каждый момент времени фильтр Калмана максимизир</w:t>
      </w:r>
      <w:r w:rsidR="002029A6" w:rsidRPr="006414BA">
        <w:rPr>
          <w:rFonts w:ascii="Times New Roman" w:eastAsiaTheme="minorEastAsia" w:hAnsi="Times New Roman" w:cs="Times New Roman"/>
          <w:sz w:val="24"/>
          <w:szCs w:val="24"/>
        </w:rPr>
        <w:t>ует</w:t>
      </w:r>
      <w:r w:rsidRPr="006414BA">
        <w:rPr>
          <w:rFonts w:ascii="Times New Roman" w:eastAsiaTheme="minorEastAsia" w:hAnsi="Times New Roman" w:cs="Times New Roman"/>
          <w:sz w:val="24"/>
          <w:szCs w:val="24"/>
        </w:rPr>
        <w:t xml:space="preserve"> </w:t>
      </w:r>
      <w:r w:rsidR="00667906" w:rsidRPr="006414BA">
        <w:rPr>
          <w:rFonts w:ascii="Times New Roman" w:eastAsiaTheme="minorEastAsia" w:hAnsi="Times New Roman" w:cs="Times New Roman"/>
          <w:sz w:val="24"/>
          <w:szCs w:val="24"/>
        </w:rPr>
        <w:t xml:space="preserve">параметры распределения </w:t>
      </w:r>
      <m:oMath>
        <m:sSub>
          <m:sSubPr>
            <m:ctrlPr>
              <w:rPr>
                <w:rFonts w:ascii="Cambria Math" w:hAnsi="Cambria Math" w:cs="Times New Roman"/>
                <w:i/>
                <w:sz w:val="24"/>
                <w:szCs w:val="24"/>
              </w:rPr>
            </m:ctrlPr>
          </m:sSubPr>
          <m:e>
            <m:r>
              <w:rPr>
                <w:rFonts w:ascii="Cambria Math" w:hAnsi="Cambria Math" w:cs="Times New Roman"/>
                <w:sz w:val="24"/>
                <w:szCs w:val="24"/>
                <w:lang w:val="en-US"/>
              </w:rPr>
              <m:t>θ</m:t>
            </m:r>
          </m:e>
          <m:sub>
            <m:r>
              <w:rPr>
                <w:rFonts w:ascii="Cambria Math" w:hAnsi="Cambria Math" w:cs="Times New Roman"/>
                <w:sz w:val="24"/>
                <w:szCs w:val="24"/>
              </w:rPr>
              <m:t>t+1</m:t>
            </m:r>
          </m:sub>
        </m:sSub>
      </m:oMath>
      <w:r w:rsidR="00667906" w:rsidRPr="006414BA">
        <w:rPr>
          <w:rFonts w:ascii="Times New Roman" w:eastAsiaTheme="minorEastAsia" w:hAnsi="Times New Roman" w:cs="Times New Roman"/>
          <w:sz w:val="24"/>
          <w:szCs w:val="24"/>
        </w:rPr>
        <w:t xml:space="preserve"> при учете всех </w:t>
      </w:r>
      <w:r w:rsidR="002029A6" w:rsidRPr="006414BA">
        <w:rPr>
          <w:rFonts w:ascii="Times New Roman" w:eastAsiaTheme="minorEastAsia" w:hAnsi="Times New Roman" w:cs="Times New Roman"/>
          <w:sz w:val="24"/>
          <w:szCs w:val="24"/>
        </w:rPr>
        <w:t>известных на данный момент времени</w:t>
      </w:r>
      <w:r w:rsidR="00667906" w:rsidRPr="006414BA">
        <w:rPr>
          <w:rFonts w:ascii="Times New Roman" w:eastAsiaTheme="minorEastAsia" w:hAnsi="Times New Roman" w:cs="Times New Roman"/>
          <w:sz w:val="24"/>
          <w:szCs w:val="24"/>
        </w:rPr>
        <w:t xml:space="preserve"> параметров системы </w:t>
      </w:r>
      <w:r w:rsidR="002029A6" w:rsidRPr="006414BA">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oMath>
      <w:r w:rsidR="002029A6" w:rsidRPr="006414BA">
        <w:rPr>
          <w:rFonts w:ascii="Times New Roman" w:eastAsiaTheme="minorEastAsia" w:hAnsi="Times New Roman" w:cs="Times New Roman"/>
          <w:sz w:val="24"/>
          <w:szCs w:val="24"/>
        </w:rPr>
        <w:t xml:space="preserve">) </w:t>
      </w:r>
      <w:r w:rsidR="00667906" w:rsidRPr="006414BA">
        <w:rPr>
          <w:rFonts w:ascii="Times New Roman" w:eastAsiaTheme="minorEastAsia" w:hAnsi="Times New Roman" w:cs="Times New Roman"/>
          <w:sz w:val="24"/>
          <w:szCs w:val="24"/>
        </w:rPr>
        <w:t xml:space="preserve">и новых наблюдений </w:t>
      </w:r>
      <w:r w:rsidR="00667906" w:rsidRPr="006414BA">
        <w:rPr>
          <w:rFonts w:ascii="Times New Roman" w:eastAsiaTheme="minorEastAsia" w:hAnsi="Times New Roman" w:cs="Times New Roman"/>
          <w:sz w:val="24"/>
          <w:szCs w:val="24"/>
          <w:lang w:val="en-US"/>
        </w:rPr>
        <w:t>measurement</w:t>
      </w:r>
      <w:r w:rsidR="00667906" w:rsidRPr="006414BA">
        <w:rPr>
          <w:rFonts w:ascii="Times New Roman" w:eastAsiaTheme="minorEastAsia" w:hAnsi="Times New Roman" w:cs="Times New Roman"/>
          <w:sz w:val="24"/>
          <w:szCs w:val="24"/>
        </w:rPr>
        <w:t xml:space="preserve"> и вектора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667906" w:rsidRPr="006414BA">
        <w:rPr>
          <w:rFonts w:ascii="Times New Roman" w:eastAsiaTheme="minorEastAsia" w:hAnsi="Times New Roman" w:cs="Times New Roman"/>
          <w:sz w:val="24"/>
          <w:szCs w:val="24"/>
        </w:rPr>
        <w:t xml:space="preserve"> в байесовском смысле:</w:t>
      </w:r>
    </w:p>
    <w:p w14:paraId="4BCA0EEC" w14:textId="0986AF5B" w:rsidR="00667906" w:rsidRPr="006414BA" w:rsidRDefault="0090739B" w:rsidP="00394A66">
      <w:pPr>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t+1</m:t>
              </m:r>
            </m:sub>
          </m:sSub>
          <m:r>
            <w:rPr>
              <w:rFonts w:ascii="Cambria Math" w:hAnsi="Cambria Math" w:cs="Times New Roman"/>
              <w:sz w:val="24"/>
              <w:szCs w:val="24"/>
              <w:lang w:val="en-US"/>
            </w:rPr>
            <m:t>=argmax P</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ctrlPr>
                <w:rPr>
                  <w:rFonts w:ascii="Cambria Math" w:hAnsi="Cambria Math" w:cs="Times New Roman"/>
                  <w:i/>
                  <w:sz w:val="24"/>
                  <w:szCs w:val="24"/>
                </w:rPr>
              </m:ctrlPr>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ctrlPr>
                <w:rPr>
                  <w:rFonts w:ascii="Cambria Math" w:hAnsi="Cambria Math" w:cs="Times New Roman"/>
                  <w:i/>
                  <w:sz w:val="24"/>
                  <w:szCs w:val="24"/>
                </w:rPr>
              </m:ctrlPr>
            </m:e>
          </m:d>
        </m:oMath>
      </m:oMathPara>
    </w:p>
    <w:p w14:paraId="1AABA06B" w14:textId="130F5AC4" w:rsidR="002029A6" w:rsidRPr="006414BA" w:rsidRDefault="002029A6" w:rsidP="00394A66">
      <w:pPr>
        <w:rPr>
          <w:rFonts w:ascii="Times New Roman" w:eastAsiaTheme="minorEastAsia" w:hAnsi="Times New Roman" w:cs="Times New Roman"/>
          <w:iCs/>
          <w:sz w:val="24"/>
          <w:szCs w:val="24"/>
        </w:rPr>
      </w:pPr>
      <w:r w:rsidRPr="006414BA">
        <w:rPr>
          <w:rFonts w:ascii="Times New Roman" w:eastAsiaTheme="minorEastAsia" w:hAnsi="Times New Roman" w:cs="Times New Roman"/>
          <w:iCs/>
          <w:sz w:val="24"/>
          <w:szCs w:val="24"/>
        </w:rPr>
        <w:t>Новыми оптимальными значениями будут</w:t>
      </w:r>
    </w:p>
    <w:p w14:paraId="2031BAE9" w14:textId="4D2FDA5C" w:rsidR="002029A6" w:rsidRPr="006414BA" w:rsidRDefault="0090739B" w:rsidP="00394A66">
      <w:pPr>
        <w:rPr>
          <w:rFonts w:ascii="Times New Roman" w:eastAsiaTheme="minorEastAsia" w:hAnsi="Times New Roman"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m:oMathPara>
    </w:p>
    <w:p w14:paraId="15C9D0BF" w14:textId="77777777" w:rsidR="00820E62" w:rsidRPr="006414BA" w:rsidRDefault="002029A6" w:rsidP="00394A66">
      <w:pPr>
        <w:rPr>
          <w:rFonts w:ascii="Times New Roman" w:eastAsiaTheme="minorEastAsia" w:hAnsi="Times New Roman" w:cs="Times New Roman"/>
          <w:i/>
          <w:sz w:val="24"/>
          <w:szCs w:val="24"/>
        </w:rPr>
      </w:pPr>
      <m:oMathPara>
        <m:oMath>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t+1</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I-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I-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m:t>
                      </m:r>
                    </m:sub>
                  </m:sSub>
                </m:e>
              </m:d>
            </m:e>
            <m:sup>
              <m:r>
                <w:rPr>
                  <w:rFonts w:ascii="Cambria Math" w:hAnsi="Cambria Math" w:cs="Times New Roman"/>
                  <w:sz w:val="24"/>
                  <w:szCs w:val="24"/>
                  <w:lang w:val="en-US"/>
                </w:rPr>
                <m:t>T</m:t>
              </m:r>
            </m:sup>
          </m:sSup>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*R*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K</m:t>
              </m:r>
            </m:e>
            <m:sub>
              <m:r>
                <w:rPr>
                  <w:rFonts w:ascii="Cambria Math" w:hAnsi="Cambria Math" w:cs="Times New Roman"/>
                  <w:sz w:val="24"/>
                  <w:szCs w:val="24"/>
                  <w:lang w:val="en-US"/>
                </w:rPr>
                <m:t>t</m:t>
              </m:r>
            </m:sub>
            <m:sup>
              <m:r>
                <w:rPr>
                  <w:rFonts w:ascii="Cambria Math" w:hAnsi="Cambria Math" w:cs="Times New Roman"/>
                  <w:sz w:val="24"/>
                  <w:szCs w:val="24"/>
                  <w:lang w:val="en-US"/>
                </w:rPr>
                <m:t>T</m:t>
              </m:r>
            </m:sup>
          </m:sSubSup>
          <m:r>
            <w:rPr>
              <w:rFonts w:ascii="Cambria Math" w:hAnsi="Cambria Math" w:cs="Times New Roman"/>
              <w:sz w:val="24"/>
              <w:szCs w:val="24"/>
            </w:rPr>
            <m:t xml:space="preserve"> или </m:t>
          </m:r>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I-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r>
            <w:rPr>
              <w:rFonts w:ascii="Cambria Math" w:hAnsi="Cambria Math" w:cs="Times New Roman"/>
              <w:sz w:val="24"/>
              <w:szCs w:val="24"/>
            </w:rPr>
            <m:t>,</m:t>
          </m:r>
        </m:oMath>
      </m:oMathPara>
    </w:p>
    <w:p w14:paraId="7FA8C6A0" w14:textId="52B0074E" w:rsidR="00820E62" w:rsidRPr="006414BA" w:rsidRDefault="00820E62" w:rsidP="00394A66">
      <w:pPr>
        <w:rPr>
          <w:rFonts w:ascii="Times New Roman" w:eastAsiaTheme="minorEastAsia" w:hAnsi="Times New Roman" w:cs="Times New Roman"/>
          <w:i/>
          <w:sz w:val="24"/>
          <w:szCs w:val="24"/>
        </w:rPr>
      </w:pPr>
      <m:oMathPara>
        <m:oMath>
          <m:r>
            <w:rPr>
              <w:rFonts w:ascii="Cambria Math" w:hAnsi="Cambria Math" w:cs="Times New Roman"/>
              <w:sz w:val="24"/>
              <w:szCs w:val="24"/>
            </w:rPr>
            <m:t>но первое-более вычислительно устойчивое, где</m:t>
          </m:r>
        </m:oMath>
      </m:oMathPara>
    </w:p>
    <w:p w14:paraId="466EFEC6" w14:textId="5F77158C" w:rsidR="00820E62" w:rsidRPr="006414BA" w:rsidRDefault="0090739B" w:rsidP="00394A66">
      <w:pPr>
        <w:rPr>
          <w:rFonts w:ascii="Times New Roman" w:eastAsiaTheme="minorEastAsia" w:hAnsi="Times New Roman"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m:t>
                  </m:r>
                </m:sub>
              </m:sSub>
            </m:e>
            <m:sup>
              <m:r>
                <w:rPr>
                  <w:rFonts w:ascii="Cambria Math" w:hAnsi="Cambria Math" w:cs="Times New Roman"/>
                  <w:sz w:val="24"/>
                  <w:szCs w:val="24"/>
                  <w:lang w:val="en-US"/>
                </w:rPr>
                <m:t>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e>
            <m:sup>
              <m:r>
                <w:rPr>
                  <w:rFonts w:ascii="Cambria Math" w:hAnsi="Cambria Math" w:cs="Times New Roman"/>
                  <w:sz w:val="24"/>
                  <w:szCs w:val="24"/>
                  <w:lang w:val="en-US"/>
                </w:rPr>
                <m:t>-1</m:t>
              </m:r>
            </m:sup>
          </m:sSup>
          <m:r>
            <w:rPr>
              <w:rFonts w:ascii="Cambria Math" w:hAnsi="Cambria Math" w:cs="Times New Roman"/>
              <w:sz w:val="24"/>
              <w:szCs w:val="24"/>
              <w:lang w:val="en-US"/>
            </w:rPr>
            <m:t>,</m:t>
          </m:r>
        </m:oMath>
      </m:oMathPara>
    </w:p>
    <w:p w14:paraId="6AA92A57" w14:textId="100E4093" w:rsidR="009C00CD" w:rsidRPr="006414BA" w:rsidRDefault="009C00CD" w:rsidP="00394A66">
      <w:pPr>
        <w:rPr>
          <w:rFonts w:ascii="Times New Roman" w:eastAsiaTheme="minorEastAsia" w:hAnsi="Times New Roman" w:cs="Times New Roman"/>
          <w:i/>
          <w:sz w:val="24"/>
          <w:szCs w:val="24"/>
        </w:rPr>
      </w:pPr>
      <w:r w:rsidRPr="006414BA">
        <w:rPr>
          <w:rFonts w:ascii="Times New Roman" w:eastAsiaTheme="minorEastAsia" w:hAnsi="Times New Roman" w:cs="Times New Roman"/>
          <w:i/>
          <w:sz w:val="24"/>
          <w:szCs w:val="24"/>
        </w:rPr>
        <w:tab/>
      </w:r>
      <w:r w:rsidRPr="006414BA">
        <w:rPr>
          <w:rFonts w:ascii="Times New Roman" w:eastAsiaTheme="minorEastAsia" w:hAnsi="Times New Roman" w:cs="Times New Roman"/>
          <w:i/>
          <w:sz w:val="24"/>
          <w:szCs w:val="24"/>
        </w:rPr>
        <w:tab/>
      </w:r>
      <w:r w:rsidRPr="006414BA">
        <w:rPr>
          <w:rFonts w:ascii="Times New Roman" w:eastAsiaTheme="minorEastAsia" w:hAnsi="Times New Roman" w:cs="Times New Roman"/>
          <w:i/>
          <w:sz w:val="24"/>
          <w:szCs w:val="24"/>
        </w:rPr>
        <w:tab/>
      </w:r>
      <w:r w:rsidRPr="006414BA">
        <w:rPr>
          <w:rFonts w:ascii="Times New Roman" w:eastAsiaTheme="minorEastAsia" w:hAnsi="Times New Roman" w:cs="Times New Roman"/>
          <w:i/>
          <w:sz w:val="24"/>
          <w:szCs w:val="24"/>
        </w:rPr>
        <w:tab/>
      </w:r>
      <w:r w:rsidRPr="006414BA">
        <w:rPr>
          <w:rFonts w:ascii="Times New Roman" w:eastAsiaTheme="minorEastAsia" w:hAnsi="Times New Roman" w:cs="Times New Roman"/>
          <w:i/>
          <w:sz w:val="24"/>
          <w:szCs w:val="24"/>
        </w:rPr>
        <w:tab/>
      </w:r>
      <w:r w:rsidRPr="006414BA">
        <w:rPr>
          <w:rFonts w:ascii="Times New Roman" w:eastAsiaTheme="minorEastAsia" w:hAnsi="Times New Roman" w:cs="Times New Roman"/>
          <w:i/>
          <w:sz w:val="24"/>
          <w:szCs w:val="24"/>
        </w:rPr>
        <w:tab/>
      </w:r>
      <m:oMath>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r>
              <w:rPr>
                <w:rFonts w:ascii="Cambria Math" w:hAnsi="Cambria Math" w:cs="Times New Roman"/>
                <w:sz w:val="24"/>
                <w:szCs w:val="24"/>
              </w:rPr>
              <m:t xml:space="preserve">= </m:t>
            </m:r>
            <m:r>
              <w:rPr>
                <w:rFonts w:ascii="Cambria Math" w:hAnsi="Cambria Math" w:cs="Times New Roman"/>
                <w:sz w:val="24"/>
                <w:szCs w:val="24"/>
                <w:lang w:val="en-US"/>
              </w:rPr>
              <m:t>H</m:t>
            </m:r>
          </m:e>
          <m:sub>
            <m:r>
              <w:rPr>
                <w:rFonts w:ascii="Cambria Math" w:hAnsi="Cambria Math" w:cs="Times New Roman"/>
                <w:sz w:val="24"/>
                <w:szCs w:val="24"/>
                <w:lang w:val="en-US"/>
              </w:rPr>
              <m:t>t</m:t>
            </m:r>
          </m:sub>
        </m:sSub>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r>
          <w:rPr>
            <w:rFonts w:ascii="Cambria Math" w:hAnsi="Cambria Math" w:cs="Times New Roman"/>
            <w:sz w:val="24"/>
            <w:szCs w:val="24"/>
          </w:rPr>
          <m:t xml:space="preserve">* </m:t>
        </m:r>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m:t>
                </m:r>
              </m:sub>
            </m:sSub>
          </m:e>
          <m:sup>
            <m:r>
              <w:rPr>
                <w:rFonts w:ascii="Cambria Math" w:hAnsi="Cambria Math" w:cs="Times New Roman"/>
                <w:sz w:val="24"/>
                <w:szCs w:val="24"/>
                <w:lang w:val="en-US"/>
              </w:rPr>
              <m:t>T</m:t>
            </m:r>
          </m:sup>
        </m:sSup>
        <m:r>
          <w:rPr>
            <w:rFonts w:ascii="Cambria Math" w:hAnsi="Cambria Math" w:cs="Times New Roman"/>
            <w:sz w:val="24"/>
            <w:szCs w:val="24"/>
          </w:rPr>
          <m:t>+</m:t>
        </m:r>
        <m:r>
          <w:rPr>
            <w:rFonts w:ascii="Cambria Math" w:hAnsi="Cambria Math" w:cs="Times New Roman"/>
            <w:sz w:val="24"/>
            <w:szCs w:val="24"/>
            <w:lang w:val="en-US"/>
          </w:rPr>
          <m:t>R</m:t>
        </m:r>
      </m:oMath>
      <w:r w:rsidRPr="006414BA">
        <w:rPr>
          <w:rFonts w:ascii="Times New Roman" w:eastAsiaTheme="minorEastAsia" w:hAnsi="Times New Roman" w:cs="Times New Roman"/>
          <w:i/>
          <w:sz w:val="24"/>
          <w:szCs w:val="24"/>
        </w:rPr>
        <w:t>,</w:t>
      </w:r>
    </w:p>
    <w:p w14:paraId="6668E9A0" w14:textId="5F2F74DB" w:rsidR="009C00CD" w:rsidRPr="006414BA" w:rsidRDefault="0090739B" w:rsidP="00394A66">
      <w:pPr>
        <w:rPr>
          <w:rFonts w:ascii="Times New Roman" w:eastAsiaTheme="minorEastAsia" w:hAnsi="Times New Roman"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oMath>
      </m:oMathPara>
    </w:p>
    <w:p w14:paraId="0D73435F" w14:textId="13E11383" w:rsidR="00820E62" w:rsidRPr="006414BA" w:rsidRDefault="009C00CD" w:rsidP="00394A66">
      <w:pPr>
        <w:rPr>
          <w:rFonts w:ascii="Times New Roman" w:eastAsiaTheme="minorEastAsia" w:hAnsi="Times New Roman" w:cs="Times New Roman"/>
          <w:sz w:val="24"/>
          <w:szCs w:val="24"/>
        </w:rPr>
      </w:pPr>
      <w:r w:rsidRPr="006414BA">
        <w:rPr>
          <w:rFonts w:ascii="Times New Roman" w:eastAsiaTheme="minorEastAsia" w:hAnsi="Times New Roman" w:cs="Times New Roman"/>
          <w:iCs/>
          <w:sz w:val="24"/>
          <w:szCs w:val="24"/>
        </w:rPr>
        <w:t xml:space="preserve"> При этом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6414BA">
        <w:rPr>
          <w:rFonts w:ascii="Times New Roman" w:eastAsiaTheme="minorEastAsia" w:hAnsi="Times New Roman" w:cs="Times New Roman"/>
          <w:sz w:val="24"/>
          <w:szCs w:val="24"/>
        </w:rPr>
        <w:t xml:space="preserve"> – будет ошибкой прогноза в момент времени </w:t>
      </w:r>
      <w:r w:rsidRPr="006414BA">
        <w:rPr>
          <w:rFonts w:ascii="Times New Roman" w:eastAsiaTheme="minorEastAsia" w:hAnsi="Times New Roman" w:cs="Times New Roman"/>
          <w:sz w:val="24"/>
          <w:szCs w:val="24"/>
          <w:lang w:val="en-US"/>
        </w:rPr>
        <w:t>t</w:t>
      </w:r>
      <w:r w:rsidRPr="006414BA">
        <w:rPr>
          <w:rFonts w:ascii="Times New Roman" w:eastAsiaTheme="minorEastAsia" w:hAnsi="Times New Roman" w:cs="Times New Roman"/>
          <w:sz w:val="24"/>
          <w:szCs w:val="24"/>
        </w:rPr>
        <w:t xml:space="preserve">, а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oMath>
      <w:r w:rsidRPr="006414BA">
        <w:rPr>
          <w:rFonts w:ascii="Times New Roman" w:eastAsiaTheme="minorEastAsia" w:hAnsi="Times New Roman" w:cs="Times New Roman"/>
          <w:sz w:val="24"/>
          <w:szCs w:val="24"/>
        </w:rPr>
        <w:t xml:space="preserve"> – дисперсией ошибки прогноза, то есть,</w:t>
      </w:r>
    </w:p>
    <w:p w14:paraId="4CCAB84D" w14:textId="17E3F358" w:rsidR="009C00CD" w:rsidRPr="006414BA" w:rsidRDefault="0090739B" w:rsidP="00394A66">
      <w:pPr>
        <w:rPr>
          <w:rFonts w:ascii="Times New Roman" w:eastAsiaTheme="minorEastAsia" w:hAnsi="Times New Roman"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lang w:val="en-US"/>
            </w:rPr>
            <m:t>E</m:t>
          </m:r>
          <m:d>
            <m:dPr>
              <m:endChr m:val="|"/>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 xml:space="preserve"> </m:t>
              </m:r>
              <m:ctrlPr>
                <w:rPr>
                  <w:rFonts w:ascii="Cambria Math" w:hAnsi="Cambria Math" w:cs="Times New Roman"/>
                  <w:i/>
                  <w:sz w:val="24"/>
                  <w:szCs w:val="24"/>
                </w:rPr>
              </m:ctrlP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m:t>
          </m:r>
        </m:oMath>
      </m:oMathPara>
    </w:p>
    <w:p w14:paraId="3CB64F9F" w14:textId="65D9C562" w:rsidR="009C00CD" w:rsidRPr="006414BA" w:rsidRDefault="0090739B" w:rsidP="00394A66">
      <w:pPr>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r>
            <w:rPr>
              <w:rFonts w:ascii="Cambria Math" w:hAnsi="Cambria Math" w:cs="Times New Roman"/>
              <w:sz w:val="24"/>
              <w:szCs w:val="24"/>
              <w:lang w:val="en-US"/>
            </w:rPr>
            <m:t>= Var</m:t>
          </m:r>
          <m:d>
            <m:dPr>
              <m:endChr m:val="|"/>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 xml:space="preserve"> </m:t>
              </m:r>
              <m:ctrlPr>
                <w:rPr>
                  <w:rFonts w:ascii="Cambria Math" w:hAnsi="Cambria Math" w:cs="Times New Roman"/>
                  <w:i/>
                  <w:sz w:val="24"/>
                  <w:szCs w:val="24"/>
                </w:rPr>
              </m:ctrlP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m:t>
          </m:r>
        </m:oMath>
      </m:oMathPara>
    </w:p>
    <w:p w14:paraId="0ABFC9ED" w14:textId="5E12E20D" w:rsidR="003642BD" w:rsidRDefault="003642BD" w:rsidP="00394A66">
      <w:pPr>
        <w:rPr>
          <w:rFonts w:ascii="Times New Roman" w:eastAsiaTheme="minorEastAsia" w:hAnsi="Times New Roman" w:cs="Times New Roman"/>
          <w:iCs/>
          <w:sz w:val="24"/>
          <w:szCs w:val="24"/>
        </w:rPr>
      </w:pPr>
      <w:r w:rsidRPr="006414BA">
        <w:rPr>
          <w:rFonts w:ascii="Times New Roman" w:eastAsiaTheme="minorEastAsia" w:hAnsi="Times New Roman" w:cs="Times New Roman"/>
          <w:iCs/>
          <w:sz w:val="24"/>
          <w:szCs w:val="24"/>
        </w:rPr>
        <w:t>Именно эти значения и понадобятся для расчетов в стратегии.</w:t>
      </w:r>
    </w:p>
    <w:p w14:paraId="4137687C" w14:textId="534C822C" w:rsidR="006414BA" w:rsidRPr="006414BA" w:rsidRDefault="006414BA" w:rsidP="00394A66">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Стоит отметить, что для инициализации фильтра требуется установить значения для неизменяемых во времени параметров, а также начальные значения для изменяющихся во времени параметров. Лучшие начальные значения обеспечат лучшую сходимость фильтра и получение более точных значений, что открывает возможности для подбора гиперпараметров.</w:t>
      </w:r>
    </w:p>
    <w:p w14:paraId="29838985" w14:textId="7561693E" w:rsidR="00857B22" w:rsidRPr="006414BA" w:rsidRDefault="00857B22" w:rsidP="00394A66">
      <w:pPr>
        <w:rPr>
          <w:rFonts w:ascii="Times New Roman" w:eastAsiaTheme="minorEastAsia" w:hAnsi="Times New Roman" w:cs="Times New Roman"/>
          <w:iCs/>
          <w:sz w:val="24"/>
          <w:szCs w:val="24"/>
        </w:rPr>
      </w:pPr>
      <w:r w:rsidRPr="006414BA">
        <w:rPr>
          <w:rFonts w:ascii="Times New Roman" w:eastAsiaTheme="minorEastAsia" w:hAnsi="Times New Roman" w:cs="Times New Roman"/>
          <w:iCs/>
          <w:sz w:val="24"/>
          <w:szCs w:val="24"/>
        </w:rPr>
        <w:t xml:space="preserve">Если мы посмотрим на предсказанные на тренировочной выборке параметры </w:t>
      </w:r>
      <w:r w:rsidRPr="006414BA">
        <w:rPr>
          <w:rFonts w:ascii="Times New Roman" w:eastAsiaTheme="minorEastAsia" w:hAnsi="Times New Roman" w:cs="Times New Roman"/>
          <w:iCs/>
          <w:sz w:val="24"/>
          <w:szCs w:val="24"/>
          <w:lang w:val="en-US"/>
        </w:rPr>
        <w:t>state</w:t>
      </w:r>
      <w:r w:rsidRPr="006414BA">
        <w:rPr>
          <w:rFonts w:ascii="Times New Roman" w:eastAsiaTheme="minorEastAsia" w:hAnsi="Times New Roman" w:cs="Times New Roman"/>
          <w:iCs/>
          <w:sz w:val="24"/>
          <w:szCs w:val="24"/>
        </w:rPr>
        <w:t>, то мы увидим, что они не постоянны и меняются со временем. Поэтому есть смысл в динамической линейной регрессии, а фильтр Калмана отличное решение для этого, так как он эффективный, использует всю историю и считает оптимальные значения для параметров регрессии</w:t>
      </w:r>
      <w:r w:rsidR="00E12959">
        <w:rPr>
          <w:rFonts w:ascii="Times New Roman" w:eastAsiaTheme="minorEastAsia" w:hAnsi="Times New Roman" w:cs="Times New Roman"/>
          <w:iCs/>
          <w:sz w:val="24"/>
          <w:szCs w:val="24"/>
        </w:rPr>
        <w:t>, поэтому он может помочь с проблемами динамического хеджирования и коинтеграции</w:t>
      </w:r>
      <w:r w:rsidRPr="006414BA">
        <w:rPr>
          <w:rFonts w:ascii="Times New Roman" w:eastAsiaTheme="minorEastAsia" w:hAnsi="Times New Roman" w:cs="Times New Roman"/>
          <w:iCs/>
          <w:sz w:val="24"/>
          <w:szCs w:val="24"/>
        </w:rPr>
        <w:t>.</w:t>
      </w:r>
    </w:p>
    <w:p w14:paraId="4E2CCF49" w14:textId="23168B9D" w:rsidR="00857B22" w:rsidRPr="006414BA" w:rsidRDefault="00857B22" w:rsidP="00857B22">
      <w:pPr>
        <w:jc w:val="center"/>
        <w:rPr>
          <w:rFonts w:ascii="Times New Roman" w:eastAsiaTheme="minorEastAsia" w:hAnsi="Times New Roman" w:cs="Times New Roman"/>
          <w:iCs/>
          <w:sz w:val="24"/>
          <w:szCs w:val="24"/>
        </w:rPr>
      </w:pPr>
      <w:r w:rsidRPr="006414BA">
        <w:rPr>
          <w:rFonts w:ascii="Times New Roman" w:eastAsiaTheme="minorEastAsia" w:hAnsi="Times New Roman" w:cs="Times New Roman"/>
          <w:iCs/>
          <w:noProof/>
          <w:sz w:val="24"/>
          <w:szCs w:val="24"/>
        </w:rPr>
        <w:drawing>
          <wp:inline distT="0" distB="0" distL="0" distR="0" wp14:anchorId="12DB33D9" wp14:editId="48301C8A">
            <wp:extent cx="2887717" cy="210312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475" cy="2118238"/>
                    </a:xfrm>
                    <a:prstGeom prst="rect">
                      <a:avLst/>
                    </a:prstGeom>
                    <a:noFill/>
                    <a:ln>
                      <a:noFill/>
                    </a:ln>
                  </pic:spPr>
                </pic:pic>
              </a:graphicData>
            </a:graphic>
          </wp:inline>
        </w:drawing>
      </w:r>
    </w:p>
    <w:p w14:paraId="1CBCB4FB" w14:textId="386CD358" w:rsidR="003642BD" w:rsidRPr="006414BA" w:rsidRDefault="00B34FEE" w:rsidP="00B34FEE">
      <w:pPr>
        <w:rPr>
          <w:rFonts w:ascii="Times New Roman" w:eastAsiaTheme="minorEastAsia" w:hAnsi="Times New Roman" w:cs="Times New Roman"/>
          <w:iCs/>
          <w:sz w:val="24"/>
          <w:szCs w:val="24"/>
        </w:rPr>
      </w:pPr>
      <w:r w:rsidRPr="006414BA">
        <w:rPr>
          <w:rFonts w:ascii="Times New Roman" w:eastAsiaTheme="minorEastAsia" w:hAnsi="Times New Roman" w:cs="Times New Roman"/>
          <w:iCs/>
          <w:sz w:val="24"/>
          <w:szCs w:val="24"/>
        </w:rPr>
        <w:t>Я для каждой пары цен в определенный момент буду смотреть, насколько сильно отличаются ценовые показатели, используемые в модели от ожидаемого предсказания</w:t>
      </w:r>
      <w:r w:rsidR="00F9228F" w:rsidRPr="006414BA">
        <w:rPr>
          <w:rFonts w:ascii="Times New Roman" w:eastAsiaTheme="minorEastAsia" w:hAnsi="Times New Roman" w:cs="Times New Roman"/>
          <w:iCs/>
          <w:sz w:val="24"/>
          <w:szCs w:val="24"/>
        </w:rPr>
        <w:t xml:space="preserve">. Это отличие будет выражаться в ошибке предсказания,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oMath>
      <w:r w:rsidR="001B4724" w:rsidRPr="006414BA">
        <w:rPr>
          <w:rFonts w:ascii="Times New Roman" w:eastAsiaTheme="minorEastAsia" w:hAnsi="Times New Roman" w:cs="Times New Roman"/>
          <w:sz w:val="24"/>
          <w:szCs w:val="24"/>
        </w:rPr>
        <w:t xml:space="preserve"> </w:t>
      </w:r>
      <w:r w:rsidR="000E3681" w:rsidRPr="006414BA">
        <w:rPr>
          <w:rFonts w:ascii="Times New Roman" w:eastAsiaTheme="minorEastAsia" w:hAnsi="Times New Roman" w:cs="Times New Roman"/>
          <w:sz w:val="24"/>
          <w:szCs w:val="24"/>
        </w:rPr>
        <w:t xml:space="preserve">Эта ошибка, умноженная на -1, даст спред. </w:t>
      </w:r>
      <w:r w:rsidR="001B4724" w:rsidRPr="006414BA">
        <w:rPr>
          <w:rFonts w:ascii="Times New Roman" w:eastAsiaTheme="minorEastAsia" w:hAnsi="Times New Roman" w:cs="Times New Roman"/>
          <w:sz w:val="24"/>
          <w:szCs w:val="24"/>
        </w:rPr>
        <w:t>Если ошибка значимо велика,</w:t>
      </w:r>
      <w:r w:rsidRPr="006414BA">
        <w:rPr>
          <w:rFonts w:ascii="Times New Roman" w:eastAsiaTheme="minorEastAsia" w:hAnsi="Times New Roman" w:cs="Times New Roman"/>
          <w:iCs/>
          <w:sz w:val="24"/>
          <w:szCs w:val="24"/>
        </w:rPr>
        <w:t xml:space="preserve"> то я буду открывать </w:t>
      </w:r>
      <w:r w:rsidR="00F9228F" w:rsidRPr="006414BA">
        <w:rPr>
          <w:rFonts w:ascii="Times New Roman" w:eastAsiaTheme="minorEastAsia" w:hAnsi="Times New Roman" w:cs="Times New Roman"/>
          <w:iCs/>
          <w:sz w:val="24"/>
          <w:szCs w:val="24"/>
        </w:rPr>
        <w:t xml:space="preserve">торговую </w:t>
      </w:r>
      <w:r w:rsidRPr="006414BA">
        <w:rPr>
          <w:rFonts w:ascii="Times New Roman" w:eastAsiaTheme="minorEastAsia" w:hAnsi="Times New Roman" w:cs="Times New Roman"/>
          <w:iCs/>
          <w:sz w:val="24"/>
          <w:szCs w:val="24"/>
        </w:rPr>
        <w:t>позицию</w:t>
      </w:r>
      <w:r w:rsidR="001B4724" w:rsidRPr="006414BA">
        <w:rPr>
          <w:rFonts w:ascii="Times New Roman" w:eastAsiaTheme="minorEastAsia" w:hAnsi="Times New Roman" w:cs="Times New Roman"/>
          <w:iCs/>
          <w:sz w:val="24"/>
          <w:szCs w:val="24"/>
        </w:rPr>
        <w:t>, реализуя торговую стратегию</w:t>
      </w:r>
      <w:r w:rsidRPr="006414BA">
        <w:rPr>
          <w:rFonts w:ascii="Times New Roman" w:eastAsiaTheme="minorEastAsia" w:hAnsi="Times New Roman" w:cs="Times New Roman"/>
          <w:iCs/>
          <w:sz w:val="24"/>
          <w:szCs w:val="24"/>
        </w:rPr>
        <w:t>.</w:t>
      </w:r>
      <w:r w:rsidR="001B4724" w:rsidRPr="006414BA">
        <w:rPr>
          <w:rFonts w:ascii="Times New Roman" w:eastAsiaTheme="minorEastAsia" w:hAnsi="Times New Roman" w:cs="Times New Roman"/>
          <w:iCs/>
          <w:sz w:val="24"/>
          <w:szCs w:val="24"/>
        </w:rPr>
        <w:t xml:space="preserve"> Определять значимость я буду сравнением с величиной стандартного отклонения прогноза </w:t>
      </w:r>
      <m:oMath>
        <m:r>
          <w:rPr>
            <w:rFonts w:ascii="Cambria Math" w:eastAsiaTheme="minorEastAsia" w:hAnsi="Cambria Math" w:cs="Times New Roman"/>
            <w:sz w:val="24"/>
            <w:szCs w:val="24"/>
          </w:rPr>
          <m:t>(</m:t>
        </m:r>
        <m:rad>
          <m:radPr>
            <m:degHide m:val="1"/>
            <m:ctrlPr>
              <w:rPr>
                <w:rFonts w:ascii="Cambria Math" w:hAnsi="Cambria Math" w:cs="Times New Roman"/>
                <w:i/>
                <w:sz w:val="24"/>
                <w:szCs w:val="24"/>
                <w:lang w:val="en-US"/>
              </w:rPr>
            </m:ctrlPr>
          </m:radPr>
          <m:deg/>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e>
        </m:rad>
        <m:r>
          <w:rPr>
            <w:rFonts w:ascii="Cambria Math" w:hAnsi="Cambria Math" w:cs="Times New Roman"/>
            <w:sz w:val="24"/>
            <w:szCs w:val="24"/>
          </w:rPr>
          <m:t>)</m:t>
        </m:r>
      </m:oMath>
      <w:r w:rsidR="001B4724" w:rsidRPr="006414BA">
        <w:rPr>
          <w:rFonts w:ascii="Times New Roman" w:eastAsiaTheme="minorEastAsia" w:hAnsi="Times New Roman" w:cs="Times New Roman"/>
          <w:iCs/>
          <w:sz w:val="24"/>
          <w:szCs w:val="24"/>
        </w:rPr>
        <w:t>, умноженного на некоторую константу масштаба (</w:t>
      </w:r>
      <w:r w:rsidR="001B4724" w:rsidRPr="006414BA">
        <w:rPr>
          <w:rFonts w:ascii="Times New Roman" w:eastAsiaTheme="minorEastAsia" w:hAnsi="Times New Roman" w:cs="Times New Roman"/>
          <w:iCs/>
          <w:sz w:val="24"/>
          <w:szCs w:val="24"/>
          <w:lang w:val="en-US"/>
        </w:rPr>
        <w:t>scale</w:t>
      </w:r>
      <w:r w:rsidR="001B4724" w:rsidRPr="006414BA">
        <w:rPr>
          <w:rFonts w:ascii="Times New Roman" w:eastAsiaTheme="minorEastAsia" w:hAnsi="Times New Roman" w:cs="Times New Roman"/>
          <w:iCs/>
          <w:sz w:val="24"/>
          <w:szCs w:val="24"/>
        </w:rPr>
        <w:t xml:space="preserve">). </w:t>
      </w:r>
      <w:r w:rsidR="00857B22" w:rsidRPr="006414BA">
        <w:rPr>
          <w:rFonts w:ascii="Times New Roman" w:eastAsiaTheme="minorEastAsia" w:hAnsi="Times New Roman" w:cs="Times New Roman"/>
          <w:iCs/>
          <w:sz w:val="24"/>
          <w:szCs w:val="24"/>
        </w:rPr>
        <w:t>Этот показатель</w:t>
      </w:r>
      <w:r w:rsidR="00E12959">
        <w:rPr>
          <w:rFonts w:ascii="Times New Roman" w:eastAsiaTheme="minorEastAsia" w:hAnsi="Times New Roman" w:cs="Times New Roman"/>
          <w:iCs/>
          <w:sz w:val="24"/>
          <w:szCs w:val="24"/>
        </w:rPr>
        <w:t xml:space="preserve"> (результат сравнения)</w:t>
      </w:r>
      <w:r w:rsidR="00857B22" w:rsidRPr="006414BA">
        <w:rPr>
          <w:rFonts w:ascii="Times New Roman" w:eastAsiaTheme="minorEastAsia" w:hAnsi="Times New Roman" w:cs="Times New Roman"/>
          <w:iCs/>
          <w:sz w:val="24"/>
          <w:szCs w:val="24"/>
        </w:rPr>
        <w:t xml:space="preserve"> будет величиной, формирующей сигнал. </w:t>
      </w:r>
      <w:r w:rsidR="00900BAC" w:rsidRPr="006414BA">
        <w:rPr>
          <w:rFonts w:ascii="Times New Roman" w:eastAsiaTheme="minorEastAsia" w:hAnsi="Times New Roman" w:cs="Times New Roman"/>
          <w:iCs/>
          <w:sz w:val="24"/>
          <w:szCs w:val="24"/>
        </w:rPr>
        <w:t xml:space="preserve">Я считаю, что это вполне уместно, так как мои ошибки по предположению распределены нормально, поэтому вполне уместно использовать идею доверительных интервалов. </w:t>
      </w:r>
      <w:r w:rsidR="001B4724" w:rsidRPr="006414BA">
        <w:rPr>
          <w:rFonts w:ascii="Times New Roman" w:eastAsiaTheme="minorEastAsia" w:hAnsi="Times New Roman" w:cs="Times New Roman"/>
          <w:iCs/>
          <w:sz w:val="24"/>
          <w:szCs w:val="24"/>
        </w:rPr>
        <w:t>Если значимость по модулю превышает этот показатель, то ошибка значимо велика, и я реализую свою стратегию.</w:t>
      </w:r>
    </w:p>
    <w:p w14:paraId="1D1CC807" w14:textId="317E8B57" w:rsidR="001B4724" w:rsidRPr="006414BA" w:rsidRDefault="001B4724" w:rsidP="00B34FEE">
      <w:pPr>
        <w:rPr>
          <w:rFonts w:ascii="Times New Roman" w:eastAsiaTheme="minorEastAsia" w:hAnsi="Times New Roman" w:cs="Times New Roman"/>
          <w:iCs/>
          <w:sz w:val="24"/>
          <w:szCs w:val="24"/>
        </w:rPr>
      </w:pPr>
      <w:r w:rsidRPr="006414BA">
        <w:rPr>
          <w:rFonts w:ascii="Times New Roman" w:eastAsiaTheme="minorEastAsia" w:hAnsi="Times New Roman" w:cs="Times New Roman"/>
          <w:iCs/>
          <w:sz w:val="24"/>
          <w:szCs w:val="24"/>
        </w:rPr>
        <w:t>Моя стратегия предполагает следующее поведение.</w:t>
      </w:r>
    </w:p>
    <w:p w14:paraId="5EB45A20" w14:textId="7F39AABB" w:rsidR="001B4724" w:rsidRPr="006414BA" w:rsidRDefault="0090739B" w:rsidP="001B4724">
      <w:pPr>
        <w:pStyle w:val="a4"/>
        <w:numPr>
          <w:ilvl w:val="0"/>
          <w:numId w:val="1"/>
        </w:numPr>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0E3681" w:rsidRPr="006414B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&lt;- </m:t>
        </m:r>
        <m:r>
          <w:rPr>
            <w:rFonts w:ascii="Cambria Math" w:eastAsiaTheme="minorEastAsia" w:hAnsi="Cambria Math" w:cs="Times New Roman"/>
            <w:sz w:val="24"/>
            <w:szCs w:val="24"/>
            <w:lang w:val="en-US"/>
          </w:rPr>
          <m:t>scale</m:t>
        </m:r>
        <m:r>
          <w:rPr>
            <w:rFonts w:ascii="Cambria Math" w:eastAsiaTheme="minorEastAsia" w:hAnsi="Cambria Math" w:cs="Times New Roman"/>
            <w:sz w:val="24"/>
            <w:szCs w:val="24"/>
          </w:rPr>
          <m:t>*(</m:t>
        </m:r>
        <m:rad>
          <m:radPr>
            <m:degHide m:val="1"/>
            <m:ctrlPr>
              <w:rPr>
                <w:rFonts w:ascii="Cambria Math" w:hAnsi="Cambria Math" w:cs="Times New Roman"/>
                <w:i/>
                <w:sz w:val="24"/>
                <w:szCs w:val="24"/>
                <w:lang w:val="en-US"/>
              </w:rPr>
            </m:ctrlPr>
          </m:radPr>
          <m:deg/>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e>
        </m:rad>
        <m:r>
          <w:rPr>
            <w:rFonts w:ascii="Cambria Math" w:hAnsi="Cambria Math" w:cs="Times New Roman"/>
            <w:sz w:val="24"/>
            <w:szCs w:val="24"/>
          </w:rPr>
          <m:t>)</m:t>
        </m:r>
      </m:oMath>
      <w:r w:rsidR="000E3681" w:rsidRPr="006414BA">
        <w:rPr>
          <w:rFonts w:ascii="Times New Roman" w:eastAsiaTheme="minorEastAsia" w:hAnsi="Times New Roman" w:cs="Times New Roman"/>
          <w:iCs/>
          <w:sz w:val="24"/>
          <w:szCs w:val="24"/>
        </w:rPr>
        <w:t xml:space="preserve"> – открыва</w:t>
      </w:r>
      <w:r w:rsidR="00052CDA">
        <w:rPr>
          <w:rFonts w:ascii="Times New Roman" w:eastAsiaTheme="minorEastAsia" w:hAnsi="Times New Roman" w:cs="Times New Roman"/>
          <w:iCs/>
          <w:sz w:val="24"/>
          <w:szCs w:val="24"/>
        </w:rPr>
        <w:t>ю</w:t>
      </w:r>
      <w:r w:rsidR="000E3681" w:rsidRPr="006414BA">
        <w:rPr>
          <w:rFonts w:ascii="Times New Roman" w:eastAsiaTheme="minorEastAsia" w:hAnsi="Times New Roman" w:cs="Times New Roman"/>
          <w:iCs/>
          <w:sz w:val="24"/>
          <w:szCs w:val="24"/>
        </w:rPr>
        <w:t xml:space="preserve"> длинную позицию на спред (короткую на ошибку), так как ошибка значимо меньше нуля (меньше отмасштабированного отклонения)</w:t>
      </w:r>
      <w:r w:rsidR="00857B22" w:rsidRPr="006414BA">
        <w:rPr>
          <w:rFonts w:ascii="Times New Roman" w:eastAsiaTheme="minorEastAsia" w:hAnsi="Times New Roman" w:cs="Times New Roman"/>
          <w:iCs/>
          <w:sz w:val="24"/>
          <w:szCs w:val="24"/>
        </w:rPr>
        <w:t>.</w:t>
      </w:r>
      <w:r w:rsidR="00052CDA">
        <w:rPr>
          <w:rFonts w:ascii="Times New Roman" w:eastAsiaTheme="minorEastAsia" w:hAnsi="Times New Roman" w:cs="Times New Roman"/>
          <w:iCs/>
          <w:sz w:val="24"/>
          <w:szCs w:val="24"/>
        </w:rPr>
        <w:t xml:space="preserve"> Открываю длинную позицию на </w:t>
      </w:r>
      <w:r w:rsidR="00052CDA">
        <w:rPr>
          <w:rFonts w:ascii="Times New Roman" w:eastAsiaTheme="minorEastAsia" w:hAnsi="Times New Roman" w:cs="Times New Roman"/>
          <w:iCs/>
          <w:sz w:val="24"/>
          <w:szCs w:val="24"/>
          <w:lang w:val="en-US"/>
        </w:rPr>
        <w:t>N</w:t>
      </w:r>
      <w:r w:rsidR="00052CDA" w:rsidRPr="00052CDA">
        <w:rPr>
          <w:rFonts w:ascii="Times New Roman" w:eastAsiaTheme="minorEastAsia" w:hAnsi="Times New Roman" w:cs="Times New Roman"/>
          <w:iCs/>
          <w:sz w:val="24"/>
          <w:szCs w:val="24"/>
        </w:rPr>
        <w:t xml:space="preserve"> </w:t>
      </w:r>
      <w:r w:rsidR="00052CDA">
        <w:rPr>
          <w:rFonts w:ascii="Times New Roman" w:eastAsiaTheme="minorEastAsia" w:hAnsi="Times New Roman" w:cs="Times New Roman"/>
          <w:iCs/>
          <w:sz w:val="24"/>
          <w:szCs w:val="24"/>
        </w:rPr>
        <w:t xml:space="preserve">акций </w:t>
      </w:r>
      <w:r w:rsidR="00052CDA">
        <w:rPr>
          <w:rFonts w:ascii="Times New Roman" w:eastAsiaTheme="minorEastAsia" w:hAnsi="Times New Roman" w:cs="Times New Roman"/>
          <w:iCs/>
          <w:sz w:val="24"/>
          <w:szCs w:val="24"/>
          <w:lang w:val="en-US"/>
        </w:rPr>
        <w:t>TLT</w:t>
      </w:r>
      <w:r w:rsidR="00052CDA" w:rsidRPr="00052CDA">
        <w:rPr>
          <w:rFonts w:ascii="Times New Roman" w:eastAsiaTheme="minorEastAsia" w:hAnsi="Times New Roman" w:cs="Times New Roman"/>
          <w:iCs/>
          <w:sz w:val="24"/>
          <w:szCs w:val="24"/>
        </w:rPr>
        <w:t xml:space="preserve"> </w:t>
      </w:r>
      <w:r w:rsidR="00052CDA">
        <w:rPr>
          <w:rFonts w:ascii="Times New Roman" w:eastAsiaTheme="minorEastAsia" w:hAnsi="Times New Roman" w:cs="Times New Roman"/>
          <w:iCs/>
          <w:sz w:val="24"/>
          <w:szCs w:val="24"/>
        </w:rPr>
        <w:t xml:space="preserve">и короткую позицию </w:t>
      </w:r>
      <m:oMath>
        <m:d>
          <m:dPr>
            <m:begChr m:val="⌊"/>
            <m:endChr m:val="⌋"/>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lang w:val="en-US"/>
                  </w:rPr>
                  <m:t>t</m:t>
                </m:r>
              </m:sub>
            </m:sSub>
            <m:r>
              <w:rPr>
                <w:rFonts w:ascii="Cambria Math" w:hAnsi="Cambria Math" w:cs="Times New Roman"/>
                <w:sz w:val="24"/>
                <w:szCs w:val="24"/>
              </w:rPr>
              <m:t>*N</m:t>
            </m:r>
          </m:e>
        </m:d>
      </m:oMath>
      <w:r w:rsidR="00052CDA" w:rsidRPr="00052CDA">
        <w:rPr>
          <w:rFonts w:ascii="Times New Roman" w:eastAsiaTheme="minorEastAsia" w:hAnsi="Times New Roman" w:cs="Times New Roman"/>
          <w:sz w:val="24"/>
          <w:szCs w:val="24"/>
        </w:rPr>
        <w:t xml:space="preserve"> </w:t>
      </w:r>
      <w:r w:rsidR="00052CDA">
        <w:rPr>
          <w:rFonts w:ascii="Times New Roman" w:eastAsiaTheme="minorEastAsia" w:hAnsi="Times New Roman" w:cs="Times New Roman"/>
          <w:sz w:val="24"/>
          <w:szCs w:val="24"/>
        </w:rPr>
        <w:t xml:space="preserve">акций </w:t>
      </w:r>
      <w:r w:rsidR="00052CDA">
        <w:rPr>
          <w:rFonts w:ascii="Times New Roman" w:eastAsiaTheme="minorEastAsia" w:hAnsi="Times New Roman" w:cs="Times New Roman"/>
          <w:sz w:val="24"/>
          <w:szCs w:val="24"/>
          <w:lang w:val="en-US"/>
        </w:rPr>
        <w:t>IEI.</w:t>
      </w:r>
    </w:p>
    <w:p w14:paraId="61E75D06" w14:textId="29F81A7F" w:rsidR="000E3681" w:rsidRPr="006414BA" w:rsidRDefault="0090739B" w:rsidP="000E3681">
      <w:pPr>
        <w:pStyle w:val="a4"/>
        <w:numPr>
          <w:ilvl w:val="0"/>
          <w:numId w:val="1"/>
        </w:numPr>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0E3681" w:rsidRPr="006414B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lang w:val="en-US"/>
          </w:rPr>
          <m:t>scale</m:t>
        </m:r>
        <m:r>
          <w:rPr>
            <w:rFonts w:ascii="Cambria Math" w:eastAsiaTheme="minorEastAsia" w:hAnsi="Cambria Math" w:cs="Times New Roman"/>
            <w:sz w:val="24"/>
            <w:szCs w:val="24"/>
          </w:rPr>
          <m:t>*(</m:t>
        </m:r>
        <m:rad>
          <m:radPr>
            <m:degHide m:val="1"/>
            <m:ctrlPr>
              <w:rPr>
                <w:rFonts w:ascii="Cambria Math" w:hAnsi="Cambria Math" w:cs="Times New Roman"/>
                <w:i/>
                <w:sz w:val="24"/>
                <w:szCs w:val="24"/>
                <w:lang w:val="en-US"/>
              </w:rPr>
            </m:ctrlPr>
          </m:radPr>
          <m:deg/>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e>
        </m:rad>
        <m:r>
          <w:rPr>
            <w:rFonts w:ascii="Cambria Math" w:hAnsi="Cambria Math" w:cs="Times New Roman"/>
            <w:sz w:val="24"/>
            <w:szCs w:val="24"/>
          </w:rPr>
          <m:t>)</m:t>
        </m:r>
      </m:oMath>
      <w:r w:rsidR="000E3681" w:rsidRPr="006414BA">
        <w:rPr>
          <w:rFonts w:ascii="Times New Roman" w:eastAsiaTheme="minorEastAsia" w:hAnsi="Times New Roman" w:cs="Times New Roman"/>
          <w:iCs/>
          <w:sz w:val="24"/>
          <w:szCs w:val="24"/>
        </w:rPr>
        <w:t xml:space="preserve"> </w:t>
      </w:r>
      <w:r w:rsidR="00C20C7B" w:rsidRPr="006414BA">
        <w:rPr>
          <w:rFonts w:ascii="Times New Roman" w:eastAsiaTheme="minorEastAsia" w:hAnsi="Times New Roman" w:cs="Times New Roman"/>
          <w:iCs/>
          <w:sz w:val="24"/>
          <w:szCs w:val="24"/>
        </w:rPr>
        <w:t>–</w:t>
      </w:r>
      <w:r w:rsidR="000E3681" w:rsidRPr="006414BA">
        <w:rPr>
          <w:rFonts w:ascii="Times New Roman" w:eastAsiaTheme="minorEastAsia" w:hAnsi="Times New Roman" w:cs="Times New Roman"/>
          <w:iCs/>
          <w:sz w:val="24"/>
          <w:szCs w:val="24"/>
        </w:rPr>
        <w:t xml:space="preserve"> </w:t>
      </w:r>
      <w:r w:rsidR="00C20C7B" w:rsidRPr="006414BA">
        <w:rPr>
          <w:rFonts w:ascii="Times New Roman" w:eastAsiaTheme="minorEastAsia" w:hAnsi="Times New Roman" w:cs="Times New Roman"/>
          <w:iCs/>
          <w:sz w:val="24"/>
          <w:szCs w:val="24"/>
        </w:rPr>
        <w:t>закрыва</w:t>
      </w:r>
      <w:r w:rsidR="00052CDA">
        <w:rPr>
          <w:rFonts w:ascii="Times New Roman" w:eastAsiaTheme="minorEastAsia" w:hAnsi="Times New Roman" w:cs="Times New Roman"/>
          <w:iCs/>
          <w:sz w:val="24"/>
          <w:szCs w:val="24"/>
        </w:rPr>
        <w:t>ю</w:t>
      </w:r>
      <w:r w:rsidR="00C20C7B" w:rsidRPr="006414BA">
        <w:rPr>
          <w:rFonts w:ascii="Times New Roman" w:eastAsiaTheme="minorEastAsia" w:hAnsi="Times New Roman" w:cs="Times New Roman"/>
          <w:iCs/>
          <w:sz w:val="24"/>
          <w:szCs w:val="24"/>
        </w:rPr>
        <w:t xml:space="preserve"> длинную позицию на спред. Ошибка вернулась в незначимую область, стала незначимой, поэтому предполагаем, что отношение между активами вернулась в зону нормы.</w:t>
      </w:r>
    </w:p>
    <w:p w14:paraId="3763DCCF" w14:textId="6EC60988" w:rsidR="000E3681" w:rsidRPr="006414BA" w:rsidRDefault="0090739B" w:rsidP="000E3681">
      <w:pPr>
        <w:pStyle w:val="a4"/>
        <w:numPr>
          <w:ilvl w:val="0"/>
          <w:numId w:val="1"/>
        </w:numPr>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0E3681" w:rsidRPr="006414B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&gt;</m:t>
        </m:r>
        <m:r>
          <w:rPr>
            <w:rFonts w:ascii="Cambria Math" w:eastAsiaTheme="minorEastAsia" w:hAnsi="Cambria Math" w:cs="Times New Roman"/>
            <w:sz w:val="24"/>
            <w:szCs w:val="24"/>
            <w:lang w:val="en-US"/>
          </w:rPr>
          <m:t>scale</m:t>
        </m:r>
        <m:r>
          <w:rPr>
            <w:rFonts w:ascii="Cambria Math" w:eastAsiaTheme="minorEastAsia" w:hAnsi="Cambria Math" w:cs="Times New Roman"/>
            <w:sz w:val="24"/>
            <w:szCs w:val="24"/>
          </w:rPr>
          <m:t>*(</m:t>
        </m:r>
        <m:rad>
          <m:radPr>
            <m:degHide m:val="1"/>
            <m:ctrlPr>
              <w:rPr>
                <w:rFonts w:ascii="Cambria Math" w:hAnsi="Cambria Math" w:cs="Times New Roman"/>
                <w:i/>
                <w:sz w:val="24"/>
                <w:szCs w:val="24"/>
                <w:lang w:val="en-US"/>
              </w:rPr>
            </m:ctrlPr>
          </m:radPr>
          <m:deg/>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e>
        </m:rad>
        <m:r>
          <w:rPr>
            <w:rFonts w:ascii="Cambria Math" w:hAnsi="Cambria Math" w:cs="Times New Roman"/>
            <w:sz w:val="24"/>
            <w:szCs w:val="24"/>
          </w:rPr>
          <m:t>)</m:t>
        </m:r>
      </m:oMath>
      <w:r w:rsidR="00C20C7B" w:rsidRPr="006414BA">
        <w:rPr>
          <w:rFonts w:ascii="Times New Roman" w:eastAsiaTheme="minorEastAsia" w:hAnsi="Times New Roman" w:cs="Times New Roman"/>
          <w:iCs/>
          <w:sz w:val="24"/>
          <w:szCs w:val="24"/>
        </w:rPr>
        <w:t xml:space="preserve"> – открыва</w:t>
      </w:r>
      <w:r w:rsidR="00052CDA">
        <w:rPr>
          <w:rFonts w:ascii="Times New Roman" w:eastAsiaTheme="minorEastAsia" w:hAnsi="Times New Roman" w:cs="Times New Roman"/>
          <w:iCs/>
          <w:sz w:val="24"/>
          <w:szCs w:val="24"/>
        </w:rPr>
        <w:t>ю</w:t>
      </w:r>
      <w:r w:rsidR="00C20C7B" w:rsidRPr="006414BA">
        <w:rPr>
          <w:rFonts w:ascii="Times New Roman" w:eastAsiaTheme="minorEastAsia" w:hAnsi="Times New Roman" w:cs="Times New Roman"/>
          <w:iCs/>
          <w:sz w:val="24"/>
          <w:szCs w:val="24"/>
        </w:rPr>
        <w:t xml:space="preserve"> короткую позицию на спред</w:t>
      </w:r>
      <w:r w:rsidR="00857B22" w:rsidRPr="006414BA">
        <w:rPr>
          <w:rFonts w:ascii="Times New Roman" w:eastAsiaTheme="minorEastAsia" w:hAnsi="Times New Roman" w:cs="Times New Roman"/>
          <w:iCs/>
          <w:sz w:val="24"/>
          <w:szCs w:val="24"/>
        </w:rPr>
        <w:t>.</w:t>
      </w:r>
      <w:r w:rsidR="00052CDA" w:rsidRPr="00052CDA">
        <w:rPr>
          <w:rFonts w:ascii="Times New Roman" w:eastAsiaTheme="minorEastAsia" w:hAnsi="Times New Roman" w:cs="Times New Roman"/>
          <w:iCs/>
          <w:sz w:val="24"/>
          <w:szCs w:val="24"/>
        </w:rPr>
        <w:t xml:space="preserve"> </w:t>
      </w:r>
      <w:r w:rsidR="00052CDA">
        <w:rPr>
          <w:rFonts w:ascii="Times New Roman" w:eastAsiaTheme="minorEastAsia" w:hAnsi="Times New Roman" w:cs="Times New Roman"/>
          <w:iCs/>
          <w:sz w:val="24"/>
          <w:szCs w:val="24"/>
        </w:rPr>
        <w:t xml:space="preserve">Открываю короткую позицию на </w:t>
      </w:r>
      <w:r w:rsidR="00052CDA">
        <w:rPr>
          <w:rFonts w:ascii="Times New Roman" w:eastAsiaTheme="minorEastAsia" w:hAnsi="Times New Roman" w:cs="Times New Roman"/>
          <w:iCs/>
          <w:sz w:val="24"/>
          <w:szCs w:val="24"/>
          <w:lang w:val="en-US"/>
        </w:rPr>
        <w:t>N</w:t>
      </w:r>
      <w:r w:rsidR="00052CDA" w:rsidRPr="00052CDA">
        <w:rPr>
          <w:rFonts w:ascii="Times New Roman" w:eastAsiaTheme="minorEastAsia" w:hAnsi="Times New Roman" w:cs="Times New Roman"/>
          <w:iCs/>
          <w:sz w:val="24"/>
          <w:szCs w:val="24"/>
        </w:rPr>
        <w:t xml:space="preserve"> </w:t>
      </w:r>
      <w:r w:rsidR="00052CDA">
        <w:rPr>
          <w:rFonts w:ascii="Times New Roman" w:eastAsiaTheme="minorEastAsia" w:hAnsi="Times New Roman" w:cs="Times New Roman"/>
          <w:iCs/>
          <w:sz w:val="24"/>
          <w:szCs w:val="24"/>
        </w:rPr>
        <w:t xml:space="preserve">акций </w:t>
      </w:r>
      <w:r w:rsidR="00052CDA">
        <w:rPr>
          <w:rFonts w:ascii="Times New Roman" w:eastAsiaTheme="minorEastAsia" w:hAnsi="Times New Roman" w:cs="Times New Roman"/>
          <w:iCs/>
          <w:sz w:val="24"/>
          <w:szCs w:val="24"/>
          <w:lang w:val="en-US"/>
        </w:rPr>
        <w:t>TLT</w:t>
      </w:r>
      <w:r w:rsidR="00052CDA" w:rsidRPr="00052CDA">
        <w:rPr>
          <w:rFonts w:ascii="Times New Roman" w:eastAsiaTheme="minorEastAsia" w:hAnsi="Times New Roman" w:cs="Times New Roman"/>
          <w:iCs/>
          <w:sz w:val="24"/>
          <w:szCs w:val="24"/>
        </w:rPr>
        <w:t xml:space="preserve"> </w:t>
      </w:r>
      <w:r w:rsidR="00052CDA">
        <w:rPr>
          <w:rFonts w:ascii="Times New Roman" w:eastAsiaTheme="minorEastAsia" w:hAnsi="Times New Roman" w:cs="Times New Roman"/>
          <w:iCs/>
          <w:sz w:val="24"/>
          <w:szCs w:val="24"/>
        </w:rPr>
        <w:t xml:space="preserve">и длинную позицию </w:t>
      </w:r>
      <m:oMath>
        <m:d>
          <m:dPr>
            <m:begChr m:val="⌊"/>
            <m:endChr m:val="⌋"/>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lang w:val="en-US"/>
                  </w:rPr>
                  <m:t>t</m:t>
                </m:r>
              </m:sub>
            </m:sSub>
            <m:r>
              <w:rPr>
                <w:rFonts w:ascii="Cambria Math" w:hAnsi="Cambria Math" w:cs="Times New Roman"/>
                <w:sz w:val="24"/>
                <w:szCs w:val="24"/>
              </w:rPr>
              <m:t>*N</m:t>
            </m:r>
          </m:e>
        </m:d>
      </m:oMath>
      <w:r w:rsidR="00052CDA" w:rsidRPr="00052CDA">
        <w:rPr>
          <w:rFonts w:ascii="Times New Roman" w:eastAsiaTheme="minorEastAsia" w:hAnsi="Times New Roman" w:cs="Times New Roman"/>
          <w:sz w:val="24"/>
          <w:szCs w:val="24"/>
        </w:rPr>
        <w:t xml:space="preserve"> </w:t>
      </w:r>
      <w:r w:rsidR="00052CDA">
        <w:rPr>
          <w:rFonts w:ascii="Times New Roman" w:eastAsiaTheme="minorEastAsia" w:hAnsi="Times New Roman" w:cs="Times New Roman"/>
          <w:sz w:val="24"/>
          <w:szCs w:val="24"/>
        </w:rPr>
        <w:t xml:space="preserve">акций </w:t>
      </w:r>
      <w:r w:rsidR="00052CDA">
        <w:rPr>
          <w:rFonts w:ascii="Times New Roman" w:eastAsiaTheme="minorEastAsia" w:hAnsi="Times New Roman" w:cs="Times New Roman"/>
          <w:sz w:val="24"/>
          <w:szCs w:val="24"/>
          <w:lang w:val="en-US"/>
        </w:rPr>
        <w:t>IEI</w:t>
      </w:r>
      <w:r w:rsidR="00052CDA" w:rsidRPr="00052CDA">
        <w:rPr>
          <w:rFonts w:ascii="Times New Roman" w:eastAsiaTheme="minorEastAsia" w:hAnsi="Times New Roman" w:cs="Times New Roman"/>
          <w:sz w:val="24"/>
          <w:szCs w:val="24"/>
        </w:rPr>
        <w:t>.</w:t>
      </w:r>
    </w:p>
    <w:p w14:paraId="5071C372" w14:textId="3C8F1D2E" w:rsidR="000E3681" w:rsidRPr="006414BA" w:rsidRDefault="0090739B" w:rsidP="000E3681">
      <w:pPr>
        <w:pStyle w:val="a4"/>
        <w:numPr>
          <w:ilvl w:val="0"/>
          <w:numId w:val="1"/>
        </w:numPr>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0E3681" w:rsidRPr="006414B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scale</m:t>
        </m:r>
        <m:r>
          <w:rPr>
            <w:rFonts w:ascii="Cambria Math" w:eastAsiaTheme="minorEastAsia" w:hAnsi="Cambria Math" w:cs="Times New Roman"/>
            <w:sz w:val="24"/>
            <w:szCs w:val="24"/>
          </w:rPr>
          <m:t>*(</m:t>
        </m:r>
        <m:rad>
          <m:radPr>
            <m:degHide m:val="1"/>
            <m:ctrlPr>
              <w:rPr>
                <w:rFonts w:ascii="Cambria Math" w:hAnsi="Cambria Math" w:cs="Times New Roman"/>
                <w:i/>
                <w:sz w:val="24"/>
                <w:szCs w:val="24"/>
                <w:lang w:val="en-US"/>
              </w:rPr>
            </m:ctrlPr>
          </m:radPr>
          <m:deg/>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e>
        </m:rad>
        <m:r>
          <w:rPr>
            <w:rFonts w:ascii="Cambria Math" w:hAnsi="Cambria Math" w:cs="Times New Roman"/>
            <w:sz w:val="24"/>
            <w:szCs w:val="24"/>
          </w:rPr>
          <m:t>)</m:t>
        </m:r>
      </m:oMath>
      <w:r w:rsidR="00857B22" w:rsidRPr="006414BA">
        <w:rPr>
          <w:rFonts w:ascii="Times New Roman" w:eastAsiaTheme="minorEastAsia" w:hAnsi="Times New Roman" w:cs="Times New Roman"/>
          <w:sz w:val="24"/>
          <w:szCs w:val="24"/>
        </w:rPr>
        <w:t xml:space="preserve"> – закрыва</w:t>
      </w:r>
      <w:r w:rsidR="00052CDA">
        <w:rPr>
          <w:rFonts w:ascii="Times New Roman" w:eastAsiaTheme="minorEastAsia" w:hAnsi="Times New Roman" w:cs="Times New Roman"/>
          <w:sz w:val="24"/>
          <w:szCs w:val="24"/>
        </w:rPr>
        <w:t>ю</w:t>
      </w:r>
      <w:r w:rsidR="00857B22" w:rsidRPr="006414BA">
        <w:rPr>
          <w:rFonts w:ascii="Times New Roman" w:eastAsiaTheme="minorEastAsia" w:hAnsi="Times New Roman" w:cs="Times New Roman"/>
          <w:sz w:val="24"/>
          <w:szCs w:val="24"/>
        </w:rPr>
        <w:t xml:space="preserve"> короткую позицию на спред.</w:t>
      </w:r>
    </w:p>
    <w:p w14:paraId="38097AF9" w14:textId="5203AFD7" w:rsidR="00857B22" w:rsidRPr="00052CDA" w:rsidRDefault="00052CDA" w:rsidP="00857B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В моей стратегии для простоты </w:t>
      </w:r>
      <w:r>
        <w:rPr>
          <w:rFonts w:ascii="Times New Roman" w:eastAsiaTheme="minorEastAsia" w:hAnsi="Times New Roman" w:cs="Times New Roman"/>
          <w:iCs/>
          <w:sz w:val="24"/>
          <w:szCs w:val="24"/>
          <w:lang w:val="en-US"/>
        </w:rPr>
        <w:t>N</w:t>
      </w:r>
      <w:r w:rsidRPr="00052CDA">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будет равно 2000.</w:t>
      </w:r>
    </w:p>
    <w:p w14:paraId="4592BFB6" w14:textId="5C1A15F6" w:rsidR="00226377" w:rsidRPr="006414BA" w:rsidRDefault="00226377" w:rsidP="00857B22">
      <w:pPr>
        <w:rPr>
          <w:rFonts w:ascii="Times New Roman" w:hAnsi="Times New Roman" w:cs="Times New Roman"/>
          <w:color w:val="000000"/>
          <w:sz w:val="24"/>
          <w:szCs w:val="24"/>
          <w:shd w:val="clear" w:color="auto" w:fill="FFFFFF"/>
        </w:rPr>
      </w:pPr>
      <w:r w:rsidRPr="006414BA">
        <w:rPr>
          <w:rFonts w:ascii="Times New Roman" w:eastAsiaTheme="minorEastAsia" w:hAnsi="Times New Roman" w:cs="Times New Roman"/>
          <w:iCs/>
          <w:sz w:val="24"/>
          <w:szCs w:val="24"/>
        </w:rPr>
        <w:t xml:space="preserve">В качестве бенчмарка я буду использовать </w:t>
      </w:r>
      <w:r w:rsidRPr="006414BA">
        <w:rPr>
          <w:rFonts w:ascii="Times New Roman" w:hAnsi="Times New Roman" w:cs="Times New Roman"/>
          <w:color w:val="000000"/>
          <w:sz w:val="24"/>
          <w:szCs w:val="24"/>
          <w:shd w:val="clear" w:color="auto" w:fill="FFFFFF"/>
        </w:rPr>
        <w:t xml:space="preserve">ETF казначейских облигаций с оставшимся сроком длительности от 1 года (GOVT). Я выбрал его, так как это </w:t>
      </w:r>
      <w:r w:rsidRPr="006414BA">
        <w:rPr>
          <w:rFonts w:ascii="Times New Roman" w:hAnsi="Times New Roman" w:cs="Times New Roman"/>
          <w:color w:val="000000"/>
          <w:sz w:val="24"/>
          <w:szCs w:val="24"/>
          <w:shd w:val="clear" w:color="auto" w:fill="FFFFFF"/>
          <w:lang w:val="en-US"/>
        </w:rPr>
        <w:t>ETF</w:t>
      </w:r>
      <w:r w:rsidRPr="006414BA">
        <w:rPr>
          <w:rFonts w:ascii="Times New Roman" w:hAnsi="Times New Roman" w:cs="Times New Roman"/>
          <w:color w:val="000000"/>
          <w:sz w:val="24"/>
          <w:szCs w:val="24"/>
          <w:shd w:val="clear" w:color="auto" w:fill="FFFFFF"/>
        </w:rPr>
        <w:t xml:space="preserve">, который торгует наиболее широким подходящим портфелем из облигаций (без очень краткосрочных облигаций). Также он тоже торгуется на </w:t>
      </w:r>
      <w:r w:rsidRPr="006414BA">
        <w:rPr>
          <w:rFonts w:ascii="Times New Roman" w:hAnsi="Times New Roman" w:cs="Times New Roman"/>
          <w:color w:val="000000"/>
          <w:sz w:val="24"/>
          <w:szCs w:val="24"/>
          <w:shd w:val="clear" w:color="auto" w:fill="FFFFFF"/>
          <w:lang w:val="en-US"/>
        </w:rPr>
        <w:t>NASDAQ</w:t>
      </w:r>
      <w:r w:rsidRPr="006414BA">
        <w:rPr>
          <w:rFonts w:ascii="Times New Roman" w:hAnsi="Times New Roman" w:cs="Times New Roman"/>
          <w:color w:val="000000"/>
          <w:sz w:val="24"/>
          <w:szCs w:val="24"/>
          <w:shd w:val="clear" w:color="auto" w:fill="FFFFFF"/>
        </w:rPr>
        <w:t>.</w:t>
      </w:r>
      <w:r w:rsidR="006414BA">
        <w:rPr>
          <w:rFonts w:ascii="Times New Roman" w:hAnsi="Times New Roman" w:cs="Times New Roman"/>
          <w:color w:val="000000"/>
          <w:sz w:val="24"/>
          <w:szCs w:val="24"/>
          <w:shd w:val="clear" w:color="auto" w:fill="FFFFFF"/>
        </w:rPr>
        <w:t xml:space="preserve"> Он используется для подсчета коэффициента Шарпа.</w:t>
      </w:r>
    </w:p>
    <w:p w14:paraId="4CDC5DE6" w14:textId="0396E89E" w:rsidR="00226377" w:rsidRDefault="006414BA" w:rsidP="00857B2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Моя стратегия позволяет подбирать к ней разные условные гиперпараметры. Например, какой масштаб отклонения использовать или использовать ли цены акций </w:t>
      </w:r>
      <w:r>
        <w:rPr>
          <w:rFonts w:ascii="Times New Roman" w:hAnsi="Times New Roman" w:cs="Times New Roman"/>
          <w:color w:val="000000"/>
          <w:sz w:val="24"/>
          <w:szCs w:val="24"/>
          <w:shd w:val="clear" w:color="auto" w:fill="FFFFFF"/>
          <w:lang w:val="en-US"/>
        </w:rPr>
        <w:t>ETF</w:t>
      </w:r>
      <w:r w:rsidRPr="006414B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или доходности этих акций. Кроме того, </w:t>
      </w:r>
      <w:r w:rsidR="00EB6B82">
        <w:rPr>
          <w:rFonts w:ascii="Times New Roman" w:hAnsi="Times New Roman" w:cs="Times New Roman"/>
          <w:color w:val="000000"/>
          <w:sz w:val="24"/>
          <w:szCs w:val="24"/>
          <w:shd w:val="clear" w:color="auto" w:fill="FFFFFF"/>
        </w:rPr>
        <w:t xml:space="preserve">я посмотрю, нужно ли предобучить фильтр на данных, предшествующих старту бэктеста. Предобучение будет заключаться в получении оценок на параметры фильтра на данных по ценам </w:t>
      </w:r>
      <w:r w:rsidR="00EB6B82">
        <w:rPr>
          <w:rFonts w:ascii="Times New Roman" w:hAnsi="Times New Roman" w:cs="Times New Roman"/>
          <w:color w:val="000000"/>
          <w:sz w:val="24"/>
          <w:szCs w:val="24"/>
          <w:shd w:val="clear" w:color="auto" w:fill="FFFFFF"/>
          <w:lang w:val="en-US"/>
        </w:rPr>
        <w:t>ETF</w:t>
      </w:r>
      <w:r w:rsidR="00EB6B82" w:rsidRPr="00EB6B82">
        <w:rPr>
          <w:rFonts w:ascii="Times New Roman" w:hAnsi="Times New Roman" w:cs="Times New Roman"/>
          <w:color w:val="000000"/>
          <w:sz w:val="24"/>
          <w:szCs w:val="24"/>
          <w:shd w:val="clear" w:color="auto" w:fill="FFFFFF"/>
        </w:rPr>
        <w:t xml:space="preserve"> </w:t>
      </w:r>
      <w:r w:rsidR="00EB6B82">
        <w:rPr>
          <w:rFonts w:ascii="Times New Roman" w:hAnsi="Times New Roman" w:cs="Times New Roman"/>
          <w:color w:val="000000"/>
          <w:sz w:val="24"/>
          <w:szCs w:val="24"/>
          <w:shd w:val="clear" w:color="auto" w:fill="FFFFFF"/>
        </w:rPr>
        <w:t xml:space="preserve">за </w:t>
      </w:r>
      <w:r w:rsidR="005231B8">
        <w:rPr>
          <w:rFonts w:ascii="Times New Roman" w:hAnsi="Times New Roman" w:cs="Times New Roman"/>
          <w:color w:val="000000"/>
          <w:sz w:val="24"/>
          <w:szCs w:val="24"/>
          <w:shd w:val="clear" w:color="auto" w:fill="FFFFFF"/>
        </w:rPr>
        <w:t>некоторое количество</w:t>
      </w:r>
      <w:r w:rsidR="00EB6B82">
        <w:rPr>
          <w:rFonts w:ascii="Times New Roman" w:hAnsi="Times New Roman" w:cs="Times New Roman"/>
          <w:color w:val="000000"/>
          <w:sz w:val="24"/>
          <w:szCs w:val="24"/>
          <w:shd w:val="clear" w:color="auto" w:fill="FFFFFF"/>
        </w:rPr>
        <w:t xml:space="preserve"> лет</w:t>
      </w:r>
      <w:r w:rsidR="005231B8">
        <w:rPr>
          <w:rFonts w:ascii="Times New Roman" w:hAnsi="Times New Roman" w:cs="Times New Roman"/>
          <w:color w:val="000000"/>
          <w:sz w:val="24"/>
          <w:szCs w:val="24"/>
          <w:shd w:val="clear" w:color="auto" w:fill="FFFFFF"/>
        </w:rPr>
        <w:t xml:space="preserve"> </w:t>
      </w:r>
      <w:r w:rsidR="00EB6B82">
        <w:rPr>
          <w:rFonts w:ascii="Times New Roman" w:hAnsi="Times New Roman" w:cs="Times New Roman"/>
          <w:color w:val="000000"/>
          <w:sz w:val="24"/>
          <w:szCs w:val="24"/>
          <w:shd w:val="clear" w:color="auto" w:fill="FFFFFF"/>
        </w:rPr>
        <w:t>до старта бэктеста</w:t>
      </w:r>
      <w:r w:rsidR="005231B8">
        <w:rPr>
          <w:rFonts w:ascii="Times New Roman" w:hAnsi="Times New Roman" w:cs="Times New Roman"/>
          <w:color w:val="000000"/>
          <w:sz w:val="24"/>
          <w:szCs w:val="24"/>
          <w:shd w:val="clear" w:color="auto" w:fill="FFFFFF"/>
        </w:rPr>
        <w:t>, которое может варьироваться</w:t>
      </w:r>
      <w:r w:rsidR="00EB6B82">
        <w:rPr>
          <w:rFonts w:ascii="Times New Roman" w:hAnsi="Times New Roman" w:cs="Times New Roman"/>
          <w:color w:val="000000"/>
          <w:sz w:val="24"/>
          <w:szCs w:val="24"/>
          <w:shd w:val="clear" w:color="auto" w:fill="FFFFFF"/>
        </w:rPr>
        <w:t xml:space="preserve">. Оценка ковариационных матриц и линейного оператора для изменения </w:t>
      </w:r>
      <w:r w:rsidR="00EB6B82">
        <w:rPr>
          <w:rFonts w:ascii="Times New Roman" w:hAnsi="Times New Roman" w:cs="Times New Roman"/>
          <w:color w:val="000000"/>
          <w:sz w:val="24"/>
          <w:szCs w:val="24"/>
          <w:shd w:val="clear" w:color="auto" w:fill="FFFFFF"/>
          <w:lang w:val="en-US"/>
        </w:rPr>
        <w:t>State</w:t>
      </w:r>
      <w:r w:rsidR="00EB6B82" w:rsidRPr="00EB6B82">
        <w:rPr>
          <w:rFonts w:ascii="Times New Roman" w:hAnsi="Times New Roman" w:cs="Times New Roman"/>
          <w:color w:val="000000"/>
          <w:sz w:val="24"/>
          <w:szCs w:val="24"/>
          <w:shd w:val="clear" w:color="auto" w:fill="FFFFFF"/>
        </w:rPr>
        <w:t xml:space="preserve"> </w:t>
      </w:r>
      <w:r w:rsidR="00EB6B82">
        <w:rPr>
          <w:rFonts w:ascii="Times New Roman" w:hAnsi="Times New Roman" w:cs="Times New Roman"/>
          <w:color w:val="000000"/>
          <w:sz w:val="24"/>
          <w:szCs w:val="24"/>
          <w:shd w:val="clear" w:color="auto" w:fill="FFFFFF"/>
        </w:rPr>
        <w:t>будет получено из</w:t>
      </w:r>
      <w:r w:rsidR="005231B8">
        <w:rPr>
          <w:rFonts w:ascii="Times New Roman" w:hAnsi="Times New Roman" w:cs="Times New Roman"/>
          <w:color w:val="000000"/>
          <w:sz w:val="24"/>
          <w:szCs w:val="24"/>
          <w:shd w:val="clear" w:color="auto" w:fill="FFFFFF"/>
        </w:rPr>
        <w:t xml:space="preserve"> предположений и оценок линейной регрессии на всей выборке данных. Для оценки параметров распределения </w:t>
      </w:r>
      <w:r w:rsidR="005231B8">
        <w:rPr>
          <w:rFonts w:ascii="Times New Roman" w:hAnsi="Times New Roman" w:cs="Times New Roman"/>
          <w:color w:val="000000"/>
          <w:sz w:val="24"/>
          <w:szCs w:val="24"/>
          <w:shd w:val="clear" w:color="auto" w:fill="FFFFFF"/>
          <w:lang w:val="en-US"/>
        </w:rPr>
        <w:t>State</w:t>
      </w:r>
      <w:r w:rsidR="005231B8" w:rsidRPr="005231B8">
        <w:rPr>
          <w:rFonts w:ascii="Times New Roman" w:hAnsi="Times New Roman" w:cs="Times New Roman"/>
          <w:color w:val="000000"/>
          <w:sz w:val="24"/>
          <w:szCs w:val="24"/>
          <w:shd w:val="clear" w:color="auto" w:fill="FFFFFF"/>
        </w:rPr>
        <w:t xml:space="preserve"> </w:t>
      </w:r>
      <w:r w:rsidR="005231B8">
        <w:rPr>
          <w:rFonts w:ascii="Times New Roman" w:hAnsi="Times New Roman" w:cs="Times New Roman"/>
          <w:color w:val="000000"/>
          <w:sz w:val="24"/>
          <w:szCs w:val="24"/>
          <w:shd w:val="clear" w:color="auto" w:fill="FFFFFF"/>
        </w:rPr>
        <w:t>на начало бэктеста я в предобучении прогоню имеющиеся данные через фильтр и настрою тем самым параметры распределения. Дополнительной опцией будет в качестве начальных параметров распределения перед прогоном на предобучении установить начальные параметры распределения, полученные из соответствующей линейной регрессии.</w:t>
      </w:r>
    </w:p>
    <w:p w14:paraId="4F66A86D" w14:textId="148624CE" w:rsidR="002F6B9C" w:rsidRDefault="002F6B9C" w:rsidP="00857B2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Бэктест будет проводиться с помощью библиотеки </w:t>
      </w:r>
      <w:r>
        <w:rPr>
          <w:rFonts w:ascii="Times New Roman" w:hAnsi="Times New Roman" w:cs="Times New Roman"/>
          <w:color w:val="000000"/>
          <w:sz w:val="24"/>
          <w:szCs w:val="24"/>
          <w:shd w:val="clear" w:color="auto" w:fill="FFFFFF"/>
          <w:lang w:val="en-US"/>
        </w:rPr>
        <w:t>QSTrader</w:t>
      </w:r>
      <w:r w:rsidRPr="002F6B9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Я устанавливал ее специфическую версию, поэтому если Вы захотите повторить мои результаты, то напишите мне, я напишу, что надо установить. Я в ней изменил или расширил своими структурами некоторые классы</w:t>
      </w:r>
      <w:r w:rsidR="00052CDA">
        <w:rPr>
          <w:rFonts w:ascii="Times New Roman" w:hAnsi="Times New Roman" w:cs="Times New Roman"/>
          <w:color w:val="000000"/>
          <w:sz w:val="24"/>
          <w:szCs w:val="24"/>
          <w:shd w:val="clear" w:color="auto" w:fill="FFFFFF"/>
        </w:rPr>
        <w:t xml:space="preserve">, чтобы бэктест выдавал нужные мне результаты. Моя модель автоматически скачивает данные для нужных тикеров и в нужный промежуток с </w:t>
      </w:r>
      <w:r w:rsidR="00052CDA">
        <w:rPr>
          <w:rFonts w:ascii="Times New Roman" w:hAnsi="Times New Roman" w:cs="Times New Roman"/>
          <w:color w:val="000000"/>
          <w:sz w:val="24"/>
          <w:szCs w:val="24"/>
          <w:shd w:val="clear" w:color="auto" w:fill="FFFFFF"/>
          <w:lang w:val="en-US"/>
        </w:rPr>
        <w:t>YahooFinance</w:t>
      </w:r>
      <w:r w:rsidR="00052CDA" w:rsidRPr="00052CDA">
        <w:rPr>
          <w:rFonts w:ascii="Times New Roman" w:hAnsi="Times New Roman" w:cs="Times New Roman"/>
          <w:color w:val="000000"/>
          <w:sz w:val="24"/>
          <w:szCs w:val="24"/>
          <w:shd w:val="clear" w:color="auto" w:fill="FFFFFF"/>
        </w:rPr>
        <w:t xml:space="preserve"> </w:t>
      </w:r>
      <w:r w:rsidR="00052CDA">
        <w:rPr>
          <w:rFonts w:ascii="Times New Roman" w:hAnsi="Times New Roman" w:cs="Times New Roman"/>
          <w:color w:val="000000"/>
          <w:sz w:val="24"/>
          <w:szCs w:val="24"/>
          <w:shd w:val="clear" w:color="auto" w:fill="FFFFFF"/>
        </w:rPr>
        <w:t xml:space="preserve">с помощью библиотеки </w:t>
      </w:r>
      <w:r w:rsidR="00052CDA">
        <w:rPr>
          <w:rFonts w:ascii="Times New Roman" w:hAnsi="Times New Roman" w:cs="Times New Roman"/>
          <w:color w:val="000000"/>
          <w:sz w:val="24"/>
          <w:szCs w:val="24"/>
          <w:shd w:val="clear" w:color="auto" w:fill="FFFFFF"/>
          <w:lang w:val="en-US"/>
        </w:rPr>
        <w:t>pandas</w:t>
      </w:r>
      <w:r w:rsidR="00052CDA" w:rsidRPr="00052CDA">
        <w:rPr>
          <w:rFonts w:ascii="Times New Roman" w:hAnsi="Times New Roman" w:cs="Times New Roman"/>
          <w:color w:val="000000"/>
          <w:sz w:val="24"/>
          <w:szCs w:val="24"/>
          <w:shd w:val="clear" w:color="auto" w:fill="FFFFFF"/>
        </w:rPr>
        <w:t>-</w:t>
      </w:r>
      <w:r w:rsidR="00052CDA">
        <w:rPr>
          <w:rFonts w:ascii="Times New Roman" w:hAnsi="Times New Roman" w:cs="Times New Roman"/>
          <w:color w:val="000000"/>
          <w:sz w:val="24"/>
          <w:szCs w:val="24"/>
          <w:shd w:val="clear" w:color="auto" w:fill="FFFFFF"/>
          <w:lang w:val="en-US"/>
        </w:rPr>
        <w:t>datareader</w:t>
      </w:r>
      <w:r w:rsidR="00052CDA" w:rsidRPr="00052CDA">
        <w:rPr>
          <w:rFonts w:ascii="Times New Roman" w:hAnsi="Times New Roman" w:cs="Times New Roman"/>
          <w:color w:val="000000"/>
          <w:sz w:val="24"/>
          <w:szCs w:val="24"/>
          <w:shd w:val="clear" w:color="auto" w:fill="FFFFFF"/>
        </w:rPr>
        <w:t>,</w:t>
      </w:r>
      <w:r w:rsidR="00052CDA">
        <w:rPr>
          <w:rFonts w:ascii="Times New Roman" w:hAnsi="Times New Roman" w:cs="Times New Roman"/>
          <w:color w:val="000000"/>
          <w:sz w:val="24"/>
          <w:szCs w:val="24"/>
          <w:shd w:val="clear" w:color="auto" w:fill="FFFFFF"/>
        </w:rPr>
        <w:t xml:space="preserve"> поэтому я не скачивал заранее никаких данных, они скачиваются сами и скачаются у Вас при запуске моего кода.</w:t>
      </w:r>
    </w:p>
    <w:p w14:paraId="55937159" w14:textId="7B295AF7" w:rsidR="000F0B17" w:rsidRDefault="00052CDA" w:rsidP="00857B2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Бэктест проводится по следующей схеме. На тренировочной выборке я тестирую стратегию с каждым допустимым набором гиперпараметров. Далее я оставляю те модификации, которые попали в топ-7 лучших по величине коэффициента Шарпа или отношения доходности к максимальной просадке. Стратегию на этих модификациях я прогоняю на тестовой выборке и по показателям выбираю лучшую модификацию. Далее стратегию с лучшей модификацией я тестирую на финальной выборке</w:t>
      </w:r>
      <w:r w:rsidR="00864E9D">
        <w:rPr>
          <w:rFonts w:ascii="Times New Roman" w:hAnsi="Times New Roman" w:cs="Times New Roman"/>
          <w:color w:val="000000"/>
          <w:sz w:val="24"/>
          <w:szCs w:val="24"/>
          <w:shd w:val="clear" w:color="auto" w:fill="FFFFFF"/>
        </w:rPr>
        <w:t xml:space="preserve">. </w:t>
      </w:r>
      <w:r w:rsidR="000F0B17">
        <w:rPr>
          <w:rFonts w:ascii="Times New Roman" w:hAnsi="Times New Roman" w:cs="Times New Roman"/>
          <w:color w:val="000000"/>
          <w:sz w:val="24"/>
          <w:szCs w:val="24"/>
          <w:shd w:val="clear" w:color="auto" w:fill="FFFFFF"/>
        </w:rPr>
        <w:t>Я предупреждаю, что я тренировочную выборку ограничил снизу началом 2015 года, чтобы у меня данные для предобучения не попадали в период Мирового финансового кризиса.</w:t>
      </w:r>
    </w:p>
    <w:p w14:paraId="0DD8D3AE" w14:textId="1A5A9FF8" w:rsidR="000E543D" w:rsidRDefault="000E543D" w:rsidP="00857B2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На тренировочной выборке я протестировал 88 модификаций стратегии и отобрал по критериям выше 8 стратегий. Все стратегии, которые попали на тестовый бэктест, использовали предобучение и использовали цены активов, а не доходности. 7 из 8 стратегий обучались на 4 или 5 годах до старта бэктеста и использовали масштаб 0.5 или 1. Лишь 1 стратегия выбивается из этого ряда, обучаясь на 3 годах и используя масштаб 2.</w:t>
      </w:r>
    </w:p>
    <w:p w14:paraId="4324A564" w14:textId="63DF9B0A" w:rsidR="0077715F" w:rsidRPr="00FD471A" w:rsidRDefault="0077715F" w:rsidP="00857B2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На тестовой выборке </w:t>
      </w:r>
      <w:r w:rsidR="00FD471A">
        <w:rPr>
          <w:rFonts w:ascii="Times New Roman" w:hAnsi="Times New Roman" w:cs="Times New Roman"/>
          <w:color w:val="000000"/>
          <w:sz w:val="24"/>
          <w:szCs w:val="24"/>
          <w:shd w:val="clear" w:color="auto" w:fill="FFFFFF"/>
        </w:rPr>
        <w:t>лучший результат показала стратегия с 4 годами обучения и масштабом 1. Её я и буду использовать в финальном прогоне.</w:t>
      </w:r>
    </w:p>
    <w:p w14:paraId="7665A26B" w14:textId="3714C9E9" w:rsidR="0077715F" w:rsidRPr="003C6EE0" w:rsidRDefault="0077715F" w:rsidP="00857B2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Результаты финального бэктеста неутешительны. Стратегия еле вышла в ноль и в течение всего периода бэктеста не показывала значимый прирост стоимость портфолио. У стратегии случилась огромная просадка весной 2021-го года. Тем не менее, если мы посмотрим на бенчмарк, то мы увидим, что он подвергся такой же просадке. Значит, что проблема глобальная</w:t>
      </w:r>
      <w:r w:rsidR="003C6EE0">
        <w:rPr>
          <w:rFonts w:ascii="Times New Roman" w:hAnsi="Times New Roman" w:cs="Times New Roman"/>
          <w:color w:val="000000"/>
          <w:sz w:val="24"/>
          <w:szCs w:val="24"/>
          <w:shd w:val="clear" w:color="auto" w:fill="FFFFFF"/>
        </w:rPr>
        <w:t xml:space="preserve">. </w:t>
      </w:r>
      <w:r w:rsidR="003C6EE0">
        <w:rPr>
          <w:rFonts w:ascii="Times New Roman" w:hAnsi="Times New Roman" w:cs="Times New Roman"/>
          <w:b/>
          <w:bCs/>
          <w:color w:val="000000"/>
          <w:sz w:val="24"/>
          <w:szCs w:val="24"/>
          <w:shd w:val="clear" w:color="auto" w:fill="FFFFFF"/>
        </w:rPr>
        <w:t>Ко</w:t>
      </w:r>
      <w:r w:rsidR="003C6EE0" w:rsidRPr="003C6EE0">
        <w:rPr>
          <w:rFonts w:ascii="Times New Roman" w:hAnsi="Times New Roman" w:cs="Times New Roman"/>
          <w:b/>
          <w:bCs/>
          <w:color w:val="000000"/>
          <w:sz w:val="24"/>
          <w:szCs w:val="24"/>
          <w:shd w:val="clear" w:color="auto" w:fill="FFFFFF"/>
        </w:rPr>
        <w:t>эффициент Шарпа равен 0.32, а отношение доходности к максимальной просадке равно -0.0</w:t>
      </w:r>
      <w:r w:rsidR="00FD471A">
        <w:rPr>
          <w:rFonts w:ascii="Times New Roman" w:hAnsi="Times New Roman" w:cs="Times New Roman"/>
          <w:b/>
          <w:bCs/>
          <w:color w:val="000000"/>
          <w:sz w:val="24"/>
          <w:szCs w:val="24"/>
          <w:shd w:val="clear" w:color="auto" w:fill="FFFFFF"/>
        </w:rPr>
        <w:t>5</w:t>
      </w:r>
      <w:r w:rsidR="003C6EE0" w:rsidRPr="003C6EE0">
        <w:rPr>
          <w:rFonts w:ascii="Times New Roman" w:hAnsi="Times New Roman" w:cs="Times New Roman"/>
          <w:b/>
          <w:bCs/>
          <w:color w:val="000000"/>
          <w:sz w:val="24"/>
          <w:szCs w:val="24"/>
          <w:shd w:val="clear" w:color="auto" w:fill="FFFFFF"/>
        </w:rPr>
        <w:t>.</w:t>
      </w:r>
    </w:p>
    <w:p w14:paraId="37E351C8" w14:textId="66A18974" w:rsidR="005F26B8" w:rsidRDefault="005C496F" w:rsidP="00857B22">
      <w:pPr>
        <w:rPr>
          <w:rFonts w:ascii="Times New Roman" w:hAnsi="Times New Roman" w:cs="Times New Roman"/>
          <w:color w:val="000000"/>
          <w:sz w:val="24"/>
          <w:szCs w:val="24"/>
          <w:shd w:val="clear" w:color="auto" w:fill="FFFFFF"/>
        </w:rPr>
      </w:pPr>
      <w:r>
        <w:rPr>
          <w:noProof/>
        </w:rPr>
        <w:drawing>
          <wp:anchor distT="0" distB="0" distL="114300" distR="114300" simplePos="0" relativeHeight="251664384" behindDoc="1" locked="0" layoutInCell="1" allowOverlap="1" wp14:anchorId="55D6BC7D" wp14:editId="4EC680A3">
            <wp:simplePos x="0" y="0"/>
            <wp:positionH relativeFrom="column">
              <wp:posOffset>-75484</wp:posOffset>
            </wp:positionH>
            <wp:positionV relativeFrom="paragraph">
              <wp:posOffset>643255</wp:posOffset>
            </wp:positionV>
            <wp:extent cx="3440430" cy="1324610"/>
            <wp:effectExtent l="0" t="0" r="7620" b="8890"/>
            <wp:wrapTight wrapText="bothSides">
              <wp:wrapPolygon edited="0">
                <wp:start x="0" y="0"/>
                <wp:lineTo x="0" y="21434"/>
                <wp:lineTo x="21528" y="21434"/>
                <wp:lineTo x="21528"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43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6379030" wp14:editId="2B21BD68">
            <wp:simplePos x="0" y="0"/>
            <wp:positionH relativeFrom="column">
              <wp:posOffset>3434795</wp:posOffset>
            </wp:positionH>
            <wp:positionV relativeFrom="paragraph">
              <wp:posOffset>641985</wp:posOffset>
            </wp:positionV>
            <wp:extent cx="3442970" cy="1325880"/>
            <wp:effectExtent l="0" t="0" r="5080" b="7620"/>
            <wp:wrapTight wrapText="bothSides">
              <wp:wrapPolygon edited="0">
                <wp:start x="0" y="0"/>
                <wp:lineTo x="0" y="21414"/>
                <wp:lineTo x="21512" y="21414"/>
                <wp:lineTo x="2151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2970" cy="132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B42">
        <w:rPr>
          <w:rFonts w:ascii="Times New Roman" w:hAnsi="Times New Roman" w:cs="Times New Roman"/>
          <w:color w:val="000000"/>
          <w:sz w:val="24"/>
          <w:szCs w:val="24"/>
          <w:shd w:val="clear" w:color="auto" w:fill="FFFFFF"/>
        </w:rPr>
        <w:t xml:space="preserve">Проблема связана с тем, что весной 2021-го года вследствие ряда обстоятельств произошло резкое увеличение доходности </w:t>
      </w:r>
      <w:r w:rsidR="004C4B42" w:rsidRPr="004C4B42">
        <w:rPr>
          <w:rFonts w:ascii="Times New Roman" w:hAnsi="Times New Roman" w:cs="Times New Roman"/>
          <w:color w:val="000000"/>
          <w:sz w:val="24"/>
          <w:szCs w:val="24"/>
          <w:shd w:val="clear" w:color="auto" w:fill="FFFFFF"/>
        </w:rPr>
        <w:t>(</w:t>
      </w:r>
      <w:r w:rsidR="004C4B42">
        <w:rPr>
          <w:rFonts w:ascii="Times New Roman" w:hAnsi="Times New Roman" w:cs="Times New Roman"/>
          <w:color w:val="000000"/>
          <w:sz w:val="24"/>
          <w:szCs w:val="24"/>
          <w:shd w:val="clear" w:color="auto" w:fill="FFFFFF"/>
          <w:lang w:val="en-US"/>
        </w:rPr>
        <w:t>yield</w:t>
      </w:r>
      <w:r w:rsidR="004C4B42" w:rsidRPr="004C4B42">
        <w:rPr>
          <w:rFonts w:ascii="Times New Roman" w:hAnsi="Times New Roman" w:cs="Times New Roman"/>
          <w:color w:val="000000"/>
          <w:sz w:val="24"/>
          <w:szCs w:val="24"/>
          <w:shd w:val="clear" w:color="auto" w:fill="FFFFFF"/>
        </w:rPr>
        <w:t>)</w:t>
      </w:r>
      <w:r w:rsidR="004C4B42">
        <w:rPr>
          <w:rFonts w:ascii="Times New Roman" w:hAnsi="Times New Roman" w:cs="Times New Roman"/>
          <w:color w:val="000000"/>
          <w:sz w:val="24"/>
          <w:szCs w:val="24"/>
          <w:shd w:val="clear" w:color="auto" w:fill="FFFFFF"/>
        </w:rPr>
        <w:t xml:space="preserve"> как по среднесрочным, так и долгосрочным казначейским облигациям.</w:t>
      </w:r>
    </w:p>
    <w:p w14:paraId="05FE3A14" w14:textId="084577C9" w:rsidR="004C4B42" w:rsidRPr="004C4B42" w:rsidRDefault="004C4B42" w:rsidP="004C4B42">
      <w:pPr>
        <w:jc w:val="center"/>
        <w:rPr>
          <w:rFonts w:ascii="Times New Roman" w:hAnsi="Times New Roman" w:cs="Times New Roman"/>
          <w:color w:val="000000"/>
          <w:sz w:val="24"/>
          <w:szCs w:val="24"/>
          <w:shd w:val="clear" w:color="auto" w:fill="FFFFFF"/>
        </w:rPr>
      </w:pPr>
    </w:p>
    <w:p w14:paraId="1E33A11C" w14:textId="70CFE3D0" w:rsidR="004E2B2A" w:rsidRDefault="005C496F" w:rsidP="005C496F">
      <w:pPr>
        <w:rPr>
          <w:rFonts w:ascii="Times New Roman" w:hAnsi="Times New Roman" w:cs="Times New Roman"/>
          <w:color w:val="000000"/>
          <w:sz w:val="24"/>
          <w:szCs w:val="24"/>
          <w:shd w:val="clear" w:color="auto" w:fill="FFFFFF"/>
        </w:rPr>
      </w:pPr>
      <w:r>
        <w:rPr>
          <w:noProof/>
        </w:rPr>
        <w:lastRenderedPageBreak/>
        <w:drawing>
          <wp:anchor distT="0" distB="0" distL="114300" distR="114300" simplePos="0" relativeHeight="251662336" behindDoc="1" locked="0" layoutInCell="1" allowOverlap="1" wp14:anchorId="5EA94F83" wp14:editId="1DBB38A4">
            <wp:simplePos x="0" y="0"/>
            <wp:positionH relativeFrom="column">
              <wp:posOffset>3466465</wp:posOffset>
            </wp:positionH>
            <wp:positionV relativeFrom="paragraph">
              <wp:posOffset>1435020</wp:posOffset>
            </wp:positionV>
            <wp:extent cx="3418205" cy="1316355"/>
            <wp:effectExtent l="0" t="0" r="0" b="0"/>
            <wp:wrapTight wrapText="bothSides">
              <wp:wrapPolygon edited="0">
                <wp:start x="0" y="0"/>
                <wp:lineTo x="0" y="21256"/>
                <wp:lineTo x="21427" y="21256"/>
                <wp:lineTo x="21427"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8205" cy="1316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11589EAA" wp14:editId="797164AE">
            <wp:simplePos x="0" y="0"/>
            <wp:positionH relativeFrom="column">
              <wp:posOffset>-75565</wp:posOffset>
            </wp:positionH>
            <wp:positionV relativeFrom="paragraph">
              <wp:posOffset>1434272</wp:posOffset>
            </wp:positionV>
            <wp:extent cx="3448050" cy="1328420"/>
            <wp:effectExtent l="0" t="0" r="0" b="5080"/>
            <wp:wrapTight wrapText="bothSides">
              <wp:wrapPolygon edited="0">
                <wp:start x="0" y="0"/>
                <wp:lineTo x="0" y="21373"/>
                <wp:lineTo x="21481" y="21373"/>
                <wp:lineTo x="21481"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8050" cy="1328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48AF5E2" wp14:editId="66FB6312">
            <wp:simplePos x="0" y="0"/>
            <wp:positionH relativeFrom="column">
              <wp:posOffset>-75420</wp:posOffset>
            </wp:positionH>
            <wp:positionV relativeFrom="paragraph">
              <wp:posOffset>-626</wp:posOffset>
            </wp:positionV>
            <wp:extent cx="3442335" cy="1325880"/>
            <wp:effectExtent l="0" t="0" r="5715" b="7620"/>
            <wp:wrapTight wrapText="bothSides">
              <wp:wrapPolygon edited="0">
                <wp:start x="0" y="0"/>
                <wp:lineTo x="0" y="21414"/>
                <wp:lineTo x="21516" y="21414"/>
                <wp:lineTo x="2151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2335" cy="1325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3D28634F" wp14:editId="73DF589E">
            <wp:simplePos x="0" y="0"/>
            <wp:positionH relativeFrom="column">
              <wp:posOffset>3448685</wp:posOffset>
            </wp:positionH>
            <wp:positionV relativeFrom="paragraph">
              <wp:posOffset>-185</wp:posOffset>
            </wp:positionV>
            <wp:extent cx="3439160" cy="1324610"/>
            <wp:effectExtent l="0" t="0" r="8890" b="8890"/>
            <wp:wrapTight wrapText="bothSides">
              <wp:wrapPolygon edited="0">
                <wp:start x="0" y="0"/>
                <wp:lineTo x="0" y="21434"/>
                <wp:lineTo x="21536" y="21434"/>
                <wp:lineTo x="21536"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916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shd w:val="clear" w:color="auto" w:fill="FFFFFF"/>
        </w:rPr>
        <w:br/>
      </w:r>
      <w:r w:rsidR="00C07F3A">
        <w:rPr>
          <w:rFonts w:ascii="Times New Roman" w:hAnsi="Times New Roman" w:cs="Times New Roman"/>
          <w:color w:val="000000"/>
          <w:sz w:val="24"/>
          <w:szCs w:val="24"/>
          <w:shd w:val="clear" w:color="auto" w:fill="FFFFFF"/>
        </w:rPr>
        <w:t xml:space="preserve">Из-за повышения </w:t>
      </w:r>
      <w:r w:rsidR="004E2B2A">
        <w:rPr>
          <w:rFonts w:ascii="Times New Roman" w:hAnsi="Times New Roman" w:cs="Times New Roman"/>
          <w:color w:val="000000"/>
          <w:sz w:val="24"/>
          <w:szCs w:val="24"/>
          <w:shd w:val="clear" w:color="auto" w:fill="FFFFFF"/>
        </w:rPr>
        <w:t xml:space="preserve">доходностей упала цена облигаций, как и стоимость активов </w:t>
      </w:r>
      <w:r w:rsidR="004E2B2A">
        <w:rPr>
          <w:rFonts w:ascii="Times New Roman" w:hAnsi="Times New Roman" w:cs="Times New Roman"/>
          <w:color w:val="000000"/>
          <w:sz w:val="24"/>
          <w:szCs w:val="24"/>
          <w:shd w:val="clear" w:color="auto" w:fill="FFFFFF"/>
          <w:lang w:val="en-US"/>
        </w:rPr>
        <w:t>ETF</w:t>
      </w:r>
      <w:r w:rsidR="004E2B2A" w:rsidRPr="004E2B2A">
        <w:rPr>
          <w:rFonts w:ascii="Times New Roman" w:hAnsi="Times New Roman" w:cs="Times New Roman"/>
          <w:color w:val="000000"/>
          <w:sz w:val="24"/>
          <w:szCs w:val="24"/>
          <w:shd w:val="clear" w:color="auto" w:fill="FFFFFF"/>
        </w:rPr>
        <w:t xml:space="preserve"> </w:t>
      </w:r>
      <w:r w:rsidR="004E2B2A">
        <w:rPr>
          <w:rFonts w:ascii="Times New Roman" w:hAnsi="Times New Roman" w:cs="Times New Roman"/>
          <w:color w:val="000000"/>
          <w:sz w:val="24"/>
          <w:szCs w:val="24"/>
          <w:shd w:val="clear" w:color="auto" w:fill="FFFFFF"/>
        </w:rPr>
        <w:t>и бенчмарка, что повлекло падение цен акций последних.</w:t>
      </w:r>
      <w:r w:rsidR="004E2B2A" w:rsidRPr="004E2B2A">
        <w:rPr>
          <w:rFonts w:ascii="Times New Roman" w:hAnsi="Times New Roman" w:cs="Times New Roman"/>
          <w:color w:val="000000"/>
          <w:sz w:val="24"/>
          <w:szCs w:val="24"/>
          <w:shd w:val="clear" w:color="auto" w:fill="FFFFFF"/>
        </w:rPr>
        <w:t xml:space="preserve"> </w:t>
      </w:r>
      <w:r w:rsidR="004E2B2A">
        <w:rPr>
          <w:rFonts w:ascii="Times New Roman" w:hAnsi="Times New Roman" w:cs="Times New Roman"/>
          <w:color w:val="000000"/>
          <w:sz w:val="24"/>
          <w:szCs w:val="24"/>
          <w:shd w:val="clear" w:color="auto" w:fill="FFFFFF"/>
        </w:rPr>
        <w:t xml:space="preserve">Далее и стратегия, и бенчмарк корректируются, так как последствия такого шока были сглажены. Стоит заметить, что наша стратегия была более волатильной, чем бенчмарк. Это связано с тем, что наша стратегия зашортила спред, то есть, купила акции </w:t>
      </w:r>
      <w:r w:rsidR="004E2B2A">
        <w:rPr>
          <w:rFonts w:ascii="Times New Roman" w:hAnsi="Times New Roman" w:cs="Times New Roman"/>
          <w:color w:val="000000"/>
          <w:sz w:val="24"/>
          <w:szCs w:val="24"/>
          <w:shd w:val="clear" w:color="auto" w:fill="FFFFFF"/>
          <w:lang w:val="en-US"/>
        </w:rPr>
        <w:t>TLT</w:t>
      </w:r>
      <w:r w:rsidR="004E2B2A">
        <w:rPr>
          <w:rFonts w:ascii="Times New Roman" w:hAnsi="Times New Roman" w:cs="Times New Roman"/>
          <w:color w:val="000000"/>
          <w:sz w:val="24"/>
          <w:szCs w:val="24"/>
          <w:shd w:val="clear" w:color="auto" w:fill="FFFFFF"/>
        </w:rPr>
        <w:t xml:space="preserve"> и зашортила </w:t>
      </w:r>
      <w:r w:rsidR="004E2B2A">
        <w:rPr>
          <w:rFonts w:ascii="Times New Roman" w:hAnsi="Times New Roman" w:cs="Times New Roman"/>
          <w:color w:val="000000"/>
          <w:sz w:val="24"/>
          <w:szCs w:val="24"/>
          <w:shd w:val="clear" w:color="auto" w:fill="FFFFFF"/>
          <w:lang w:val="en-US"/>
        </w:rPr>
        <w:t>IEI</w:t>
      </w:r>
      <w:r w:rsidR="004E2B2A" w:rsidRPr="004E2B2A">
        <w:rPr>
          <w:rFonts w:ascii="Times New Roman" w:hAnsi="Times New Roman" w:cs="Times New Roman"/>
          <w:color w:val="000000"/>
          <w:sz w:val="24"/>
          <w:szCs w:val="24"/>
          <w:shd w:val="clear" w:color="auto" w:fill="FFFFFF"/>
        </w:rPr>
        <w:t>.</w:t>
      </w:r>
      <w:r w:rsidR="004E2B2A">
        <w:rPr>
          <w:rFonts w:ascii="Times New Roman" w:hAnsi="Times New Roman" w:cs="Times New Roman"/>
          <w:color w:val="000000"/>
          <w:sz w:val="24"/>
          <w:szCs w:val="24"/>
          <w:shd w:val="clear" w:color="auto" w:fill="FFFFFF"/>
        </w:rPr>
        <w:t xml:space="preserve"> В нашей стратегии вес </w:t>
      </w:r>
      <w:r w:rsidR="004E2B2A">
        <w:rPr>
          <w:rFonts w:ascii="Times New Roman" w:hAnsi="Times New Roman" w:cs="Times New Roman"/>
          <w:color w:val="000000"/>
          <w:sz w:val="24"/>
          <w:szCs w:val="24"/>
          <w:shd w:val="clear" w:color="auto" w:fill="FFFFFF"/>
          <w:lang w:val="en-US"/>
        </w:rPr>
        <w:t>TLT</w:t>
      </w:r>
      <w:r w:rsidR="004E2B2A" w:rsidRPr="004E2B2A">
        <w:rPr>
          <w:rFonts w:ascii="Times New Roman" w:hAnsi="Times New Roman" w:cs="Times New Roman"/>
          <w:color w:val="000000"/>
          <w:sz w:val="24"/>
          <w:szCs w:val="24"/>
          <w:shd w:val="clear" w:color="auto" w:fill="FFFFFF"/>
        </w:rPr>
        <w:t xml:space="preserve"> </w:t>
      </w:r>
      <w:r w:rsidR="004E2B2A">
        <w:rPr>
          <w:rFonts w:ascii="Times New Roman" w:hAnsi="Times New Roman" w:cs="Times New Roman"/>
          <w:color w:val="000000"/>
          <w:sz w:val="24"/>
          <w:szCs w:val="24"/>
          <w:shd w:val="clear" w:color="auto" w:fill="FFFFFF"/>
        </w:rPr>
        <w:t>был достаточно высоким,</w:t>
      </w:r>
      <w:r w:rsidR="001A3F71" w:rsidRPr="001A3F71">
        <w:rPr>
          <w:rFonts w:ascii="Times New Roman" w:hAnsi="Times New Roman" w:cs="Times New Roman"/>
          <w:color w:val="000000"/>
          <w:sz w:val="24"/>
          <w:szCs w:val="24"/>
          <w:shd w:val="clear" w:color="auto" w:fill="FFFFFF"/>
        </w:rPr>
        <w:t xml:space="preserve"> </w:t>
      </w:r>
      <w:r w:rsidR="001A3F71">
        <w:rPr>
          <w:rFonts w:ascii="Times New Roman" w:hAnsi="Times New Roman" w:cs="Times New Roman"/>
          <w:color w:val="000000"/>
          <w:sz w:val="24"/>
          <w:szCs w:val="24"/>
          <w:shd w:val="clear" w:color="auto" w:fill="FFFFFF"/>
        </w:rPr>
        <w:t>примерно половина портфеля по абсолютной стоимости,</w:t>
      </w:r>
      <w:r w:rsidR="004E2B2A">
        <w:rPr>
          <w:rFonts w:ascii="Times New Roman" w:hAnsi="Times New Roman" w:cs="Times New Roman"/>
          <w:color w:val="000000"/>
          <w:sz w:val="24"/>
          <w:szCs w:val="24"/>
          <w:shd w:val="clear" w:color="auto" w:fill="FFFFFF"/>
        </w:rPr>
        <w:t xml:space="preserve"> когда в бенчмарке облигации 20+ лет занимают значительно меньший вес:</w:t>
      </w:r>
    </w:p>
    <w:p w14:paraId="72638F95" w14:textId="698A07B2" w:rsidR="001A3F71" w:rsidRDefault="001A3F71" w:rsidP="005C496F">
      <w:pPr>
        <w:rPr>
          <w:rFonts w:ascii="Times New Roman" w:hAnsi="Times New Roman" w:cs="Times New Roman"/>
          <w:color w:val="000000"/>
          <w:sz w:val="24"/>
          <w:szCs w:val="24"/>
          <w:shd w:val="clear" w:color="auto" w:fill="FFFFFF"/>
        </w:rPr>
      </w:pPr>
      <w:r w:rsidRPr="001A3F71">
        <w:rPr>
          <w:rFonts w:ascii="Times New Roman" w:hAnsi="Times New Roman" w:cs="Times New Roman"/>
          <w:noProof/>
          <w:color w:val="000000"/>
          <w:sz w:val="24"/>
          <w:szCs w:val="24"/>
          <w:shd w:val="clear" w:color="auto" w:fill="FFFFFF"/>
        </w:rPr>
        <w:drawing>
          <wp:inline distT="0" distB="0" distL="0" distR="0" wp14:anchorId="6F5636AA" wp14:editId="497DF111">
            <wp:extent cx="6599582" cy="296621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0418" cy="2984572"/>
                    </a:xfrm>
                    <a:prstGeom prst="rect">
                      <a:avLst/>
                    </a:prstGeom>
                  </pic:spPr>
                </pic:pic>
              </a:graphicData>
            </a:graphic>
          </wp:inline>
        </w:drawing>
      </w:r>
    </w:p>
    <w:p w14:paraId="58C5B6F1" w14:textId="7411FBA8" w:rsidR="005F26B8" w:rsidRDefault="004E2B2A" w:rsidP="005C49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Как мы видели, акции </w:t>
      </w:r>
      <w:r>
        <w:rPr>
          <w:rFonts w:ascii="Times New Roman" w:hAnsi="Times New Roman" w:cs="Times New Roman"/>
          <w:color w:val="000000"/>
          <w:sz w:val="24"/>
          <w:szCs w:val="24"/>
          <w:shd w:val="clear" w:color="auto" w:fill="FFFFFF"/>
          <w:lang w:val="en-US"/>
        </w:rPr>
        <w:t>TLT</w:t>
      </w:r>
      <w:r w:rsidRPr="004E2B2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более волатильны и сильнее реагируют на неожиданные события. Поэтому акции </w:t>
      </w:r>
      <w:r>
        <w:rPr>
          <w:rFonts w:ascii="Times New Roman" w:hAnsi="Times New Roman" w:cs="Times New Roman"/>
          <w:color w:val="000000"/>
          <w:sz w:val="24"/>
          <w:szCs w:val="24"/>
          <w:shd w:val="clear" w:color="auto" w:fill="FFFFFF"/>
          <w:lang w:val="en-US"/>
        </w:rPr>
        <w:t>TLT</w:t>
      </w:r>
      <w:r w:rsidRPr="004E2B2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сильнее прореагировали на такой шок, и падение их стоимости превысило хеджирование акциями </w:t>
      </w:r>
      <w:r>
        <w:rPr>
          <w:rFonts w:ascii="Times New Roman" w:hAnsi="Times New Roman" w:cs="Times New Roman"/>
          <w:color w:val="000000"/>
          <w:sz w:val="24"/>
          <w:szCs w:val="24"/>
          <w:shd w:val="clear" w:color="auto" w:fill="FFFFFF"/>
          <w:lang w:val="en-US"/>
        </w:rPr>
        <w:t>IEI</w:t>
      </w:r>
      <w:r>
        <w:rPr>
          <w:rFonts w:ascii="Times New Roman" w:hAnsi="Times New Roman" w:cs="Times New Roman"/>
          <w:color w:val="000000"/>
          <w:sz w:val="24"/>
          <w:szCs w:val="24"/>
          <w:shd w:val="clear" w:color="auto" w:fill="FFFFFF"/>
        </w:rPr>
        <w:t xml:space="preserve">. </w:t>
      </w:r>
      <w:r w:rsidR="001A3F71">
        <w:rPr>
          <w:rFonts w:ascii="Times New Roman" w:hAnsi="Times New Roman" w:cs="Times New Roman"/>
          <w:color w:val="000000"/>
          <w:sz w:val="24"/>
          <w:szCs w:val="24"/>
          <w:shd w:val="clear" w:color="auto" w:fill="FFFFFF"/>
        </w:rPr>
        <w:t>По той же причине</w:t>
      </w:r>
      <w:r>
        <w:rPr>
          <w:rFonts w:ascii="Times New Roman" w:hAnsi="Times New Roman" w:cs="Times New Roman"/>
          <w:color w:val="000000"/>
          <w:sz w:val="24"/>
          <w:szCs w:val="24"/>
          <w:shd w:val="clear" w:color="auto" w:fill="FFFFFF"/>
        </w:rPr>
        <w:t xml:space="preserve"> коррекция после шока была у нашей стратегии сильнее, чем у бенчмарка.</w:t>
      </w:r>
    </w:p>
    <w:p w14:paraId="742D6BDC" w14:textId="66499899" w:rsidR="005C496F" w:rsidRPr="00BB7681" w:rsidRDefault="001A3F71" w:rsidP="003C6EE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Замечу, что стратегия не совершила ни одной сделки после открытия короткой позиции на спред, так как из-за шока была высокая ошибка предсказаний, поэтому сигнал сохранялся.</w:t>
      </w:r>
      <w:r w:rsidR="00BB7681">
        <w:rPr>
          <w:rFonts w:ascii="Times New Roman" w:hAnsi="Times New Roman" w:cs="Times New Roman"/>
          <w:color w:val="000000"/>
          <w:sz w:val="24"/>
          <w:szCs w:val="24"/>
          <w:shd w:val="clear" w:color="auto" w:fill="FFFFFF"/>
        </w:rPr>
        <w:t xml:space="preserve"> Возможно, проблема была в том, что фильтр работал с ценами, а цены менее склонны к коинтеграции, и в такой шок коинтеграция была нарушена, поэтому остатки регрессии там и не смогли сойтись обратно</w:t>
      </w:r>
      <w:r w:rsidR="00553ACF">
        <w:rPr>
          <w:rFonts w:ascii="Times New Roman" w:hAnsi="Times New Roman" w:cs="Times New Roman"/>
          <w:color w:val="000000"/>
          <w:sz w:val="24"/>
          <w:szCs w:val="24"/>
          <w:shd w:val="clear" w:color="auto" w:fill="FFFFFF"/>
        </w:rPr>
        <w:t>, и сделка не закрылась.</w:t>
      </w:r>
    </w:p>
    <w:p w14:paraId="2D419270" w14:textId="777AF1FD" w:rsidR="005F26B8" w:rsidRPr="004C4B42" w:rsidRDefault="005F26B8" w:rsidP="005C496F">
      <w:pPr>
        <w:jc w:val="center"/>
        <w:rPr>
          <w:rFonts w:ascii="Times New Roman" w:hAnsi="Times New Roman" w:cs="Times New Roman"/>
          <w:color w:val="000000"/>
          <w:sz w:val="24"/>
          <w:szCs w:val="24"/>
          <w:shd w:val="clear" w:color="auto" w:fill="FFFFFF"/>
        </w:rPr>
        <w:sectPr w:rsidR="005F26B8" w:rsidRPr="004C4B42" w:rsidSect="00564373">
          <w:pgSz w:w="11906" w:h="16838"/>
          <w:pgMar w:top="720" w:right="720" w:bottom="720" w:left="720" w:header="708" w:footer="708" w:gutter="0"/>
          <w:cols w:space="708"/>
          <w:docGrid w:linePitch="360"/>
        </w:sectPr>
      </w:pPr>
    </w:p>
    <w:p w14:paraId="3A05AAEA" w14:textId="232113B1" w:rsidR="005F26B8" w:rsidRPr="004C4B42" w:rsidRDefault="00FD471A" w:rsidP="00857B22">
      <w:pPr>
        <w:rPr>
          <w:rFonts w:ascii="Times New Roman" w:hAnsi="Times New Roman" w:cs="Times New Roman"/>
          <w:color w:val="000000"/>
          <w:sz w:val="24"/>
          <w:szCs w:val="24"/>
          <w:shd w:val="clear" w:color="auto" w:fill="FFFFFF"/>
        </w:rPr>
        <w:sectPr w:rsidR="005F26B8" w:rsidRPr="004C4B42" w:rsidSect="005F26B8">
          <w:pgSz w:w="16838" w:h="11906" w:orient="landscape"/>
          <w:pgMar w:top="720" w:right="720" w:bottom="720" w:left="720" w:header="709" w:footer="709" w:gutter="0"/>
          <w:cols w:space="708"/>
          <w:docGrid w:linePitch="360"/>
        </w:sectPr>
      </w:pPr>
      <w:r>
        <w:rPr>
          <w:noProof/>
        </w:rPr>
        <w:lastRenderedPageBreak/>
        <w:drawing>
          <wp:anchor distT="0" distB="0" distL="114300" distR="114300" simplePos="0" relativeHeight="251668480" behindDoc="1" locked="0" layoutInCell="1" allowOverlap="1" wp14:anchorId="6164AC81" wp14:editId="325F6132">
            <wp:simplePos x="0" y="0"/>
            <wp:positionH relativeFrom="column">
              <wp:posOffset>-456835</wp:posOffset>
            </wp:positionH>
            <wp:positionV relativeFrom="paragraph">
              <wp:posOffset>517769</wp:posOffset>
            </wp:positionV>
            <wp:extent cx="10740660" cy="6111793"/>
            <wp:effectExtent l="0" t="0" r="3810" b="3810"/>
            <wp:wrapTight wrapText="bothSides">
              <wp:wrapPolygon edited="0">
                <wp:start x="0" y="0"/>
                <wp:lineTo x="0" y="21546"/>
                <wp:lineTo x="21569" y="21546"/>
                <wp:lineTo x="21569"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48318" cy="611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EE0">
        <w:rPr>
          <w:rFonts w:ascii="Times New Roman" w:hAnsi="Times New Roman" w:cs="Times New Roman"/>
          <w:noProof/>
          <w:color w:val="000000"/>
          <w:sz w:val="24"/>
          <w:szCs w:val="24"/>
          <w:shd w:val="clear" w:color="auto" w:fill="FFFFFF"/>
        </w:rPr>
        <w:t xml:space="preserve"> </w:t>
      </w:r>
      <w:r w:rsidR="003C6EE0" w:rsidRPr="003C6EE0">
        <w:rPr>
          <w:rFonts w:ascii="Times New Roman" w:hAnsi="Times New Roman" w:cs="Times New Roman"/>
          <w:noProof/>
          <w:color w:val="000000"/>
          <w:sz w:val="24"/>
          <w:szCs w:val="24"/>
          <w:shd w:val="clear" w:color="auto" w:fill="FFFFFF"/>
        </w:rPr>
        <mc:AlternateContent>
          <mc:Choice Requires="wps">
            <w:drawing>
              <wp:anchor distT="45720" distB="45720" distL="114300" distR="114300" simplePos="0" relativeHeight="251667456" behindDoc="0" locked="0" layoutInCell="1" allowOverlap="1" wp14:anchorId="1ACB16E4" wp14:editId="315AA546">
                <wp:simplePos x="0" y="0"/>
                <wp:positionH relativeFrom="column">
                  <wp:posOffset>2933065</wp:posOffset>
                </wp:positionH>
                <wp:positionV relativeFrom="paragraph">
                  <wp:posOffset>553</wp:posOffset>
                </wp:positionV>
                <wp:extent cx="2360930" cy="1404620"/>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FA445A" w14:textId="013E8CD3" w:rsidR="003C6EE0" w:rsidRPr="003C6EE0" w:rsidRDefault="003C6EE0" w:rsidP="003C6EE0">
                            <w:pPr>
                              <w:jc w:val="center"/>
                              <w:rPr>
                                <w:b/>
                                <w:bCs/>
                                <w:sz w:val="28"/>
                                <w:szCs w:val="28"/>
                              </w:rPr>
                            </w:pPr>
                            <w:r w:rsidRPr="003C6EE0">
                              <w:rPr>
                                <w:b/>
                                <w:bCs/>
                                <w:sz w:val="24"/>
                                <w:szCs w:val="24"/>
                              </w:rPr>
                              <w:t xml:space="preserve">Результаты стратегии </w:t>
                            </w:r>
                            <w:r>
                              <w:rPr>
                                <w:b/>
                                <w:bCs/>
                                <w:sz w:val="24"/>
                                <w:szCs w:val="24"/>
                                <w:lang w:val="en-US"/>
                              </w:rPr>
                              <w:t>c</w:t>
                            </w:r>
                            <w:r w:rsidRPr="003C6EE0">
                              <w:rPr>
                                <w:b/>
                                <w:bCs/>
                                <w:sz w:val="24"/>
                                <w:szCs w:val="24"/>
                              </w:rPr>
                              <w:t xml:space="preserve"> </w:t>
                            </w:r>
                            <w:r>
                              <w:rPr>
                                <w:b/>
                                <w:bCs/>
                                <w:sz w:val="24"/>
                                <w:szCs w:val="24"/>
                              </w:rPr>
                              <w:t>лучшей модификацией</w:t>
                            </w:r>
                            <w:r w:rsidRPr="003C6EE0">
                              <w:rPr>
                                <w:b/>
                                <w:bCs/>
                                <w:sz w:val="24"/>
                                <w:szCs w:val="24"/>
                              </w:rPr>
                              <w:t xml:space="preserve"> на финальном бэктесте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CB16E4" id="_x0000_t202" coordsize="21600,21600" o:spt="202" path="m,l,21600r21600,l21600,xe">
                <v:stroke joinstyle="miter"/>
                <v:path gradientshapeok="t" o:connecttype="rect"/>
              </v:shapetype>
              <v:shape id="Надпись 2" o:spid="_x0000_s1026" type="#_x0000_t202" style="position:absolute;margin-left:230.95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" stroked="f">
                <v:textbox style="mso-fit-shape-to-text:t">
                  <w:txbxContent>
                    <w:p w14:paraId="24FA445A" w14:textId="013E8CD3" w:rsidR="003C6EE0" w:rsidRPr="003C6EE0" w:rsidRDefault="003C6EE0" w:rsidP="003C6EE0">
                      <w:pPr>
                        <w:jc w:val="center"/>
                        <w:rPr>
                          <w:b/>
                          <w:bCs/>
                          <w:sz w:val="28"/>
                          <w:szCs w:val="28"/>
                        </w:rPr>
                      </w:pPr>
                      <w:r w:rsidRPr="003C6EE0">
                        <w:rPr>
                          <w:b/>
                          <w:bCs/>
                          <w:sz w:val="24"/>
                          <w:szCs w:val="24"/>
                        </w:rPr>
                        <w:t xml:space="preserve">Результаты стратегии </w:t>
                      </w:r>
                      <w:r>
                        <w:rPr>
                          <w:b/>
                          <w:bCs/>
                          <w:sz w:val="24"/>
                          <w:szCs w:val="24"/>
                          <w:lang w:val="en-US"/>
                        </w:rPr>
                        <w:t>c</w:t>
                      </w:r>
                      <w:r w:rsidRPr="003C6EE0">
                        <w:rPr>
                          <w:b/>
                          <w:bCs/>
                          <w:sz w:val="24"/>
                          <w:szCs w:val="24"/>
                        </w:rPr>
                        <w:t xml:space="preserve"> </w:t>
                      </w:r>
                      <w:r>
                        <w:rPr>
                          <w:b/>
                          <w:bCs/>
                          <w:sz w:val="24"/>
                          <w:szCs w:val="24"/>
                        </w:rPr>
                        <w:t>лучшей модификацией</w:t>
                      </w:r>
                      <w:r w:rsidRPr="003C6EE0">
                        <w:rPr>
                          <w:b/>
                          <w:bCs/>
                          <w:sz w:val="24"/>
                          <w:szCs w:val="24"/>
                        </w:rPr>
                        <w:t xml:space="preserve"> на финальном </w:t>
                      </w:r>
                      <w:proofErr w:type="spellStart"/>
                      <w:r w:rsidRPr="003C6EE0">
                        <w:rPr>
                          <w:b/>
                          <w:bCs/>
                          <w:sz w:val="24"/>
                          <w:szCs w:val="24"/>
                        </w:rPr>
                        <w:t>бэктесте</w:t>
                      </w:r>
                      <w:proofErr w:type="spellEnd"/>
                    </w:p>
                  </w:txbxContent>
                </v:textbox>
                <w10:wrap type="square"/>
              </v:shape>
            </w:pict>
          </mc:Fallback>
        </mc:AlternateContent>
      </w:r>
    </w:p>
    <w:p w14:paraId="76C9315D" w14:textId="4B30FB2A" w:rsidR="00857B22" w:rsidRPr="00F414D0" w:rsidRDefault="00553ACF" w:rsidP="00857B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Если мы посмотрим на результаты стратегии на тренировочной и тестовой выборках</w:t>
      </w:r>
      <w:r w:rsidR="00102E85">
        <w:rPr>
          <w:rFonts w:ascii="Times New Roman" w:eastAsiaTheme="minorEastAsia" w:hAnsi="Times New Roman" w:cs="Times New Roman"/>
          <w:iCs/>
          <w:sz w:val="24"/>
          <w:szCs w:val="24"/>
        </w:rPr>
        <w:t xml:space="preserve">, то они выглядят намного лучше, чем на финальной. На тестовой выборке стратегия показывает устойчивый и вполне стабильный рост. Коэффициент </w:t>
      </w:r>
      <w:r w:rsidR="00901641">
        <w:rPr>
          <w:rFonts w:ascii="Times New Roman" w:eastAsiaTheme="minorEastAsia" w:hAnsi="Times New Roman" w:cs="Times New Roman"/>
          <w:iCs/>
          <w:sz w:val="24"/>
          <w:szCs w:val="24"/>
        </w:rPr>
        <w:t>Ш</w:t>
      </w:r>
      <w:r w:rsidR="00102E85">
        <w:rPr>
          <w:rFonts w:ascii="Times New Roman" w:eastAsiaTheme="minorEastAsia" w:hAnsi="Times New Roman" w:cs="Times New Roman"/>
          <w:iCs/>
          <w:sz w:val="24"/>
          <w:szCs w:val="24"/>
        </w:rPr>
        <w:t xml:space="preserve">арпа на тестовой выборке составляет </w:t>
      </w:r>
      <w:r w:rsidR="00F414D0">
        <w:rPr>
          <w:rFonts w:ascii="Times New Roman" w:eastAsiaTheme="minorEastAsia" w:hAnsi="Times New Roman" w:cs="Times New Roman"/>
          <w:iCs/>
          <w:sz w:val="24"/>
          <w:szCs w:val="24"/>
        </w:rPr>
        <w:t>2</w:t>
      </w:r>
      <w:r w:rsidR="00102E85">
        <w:rPr>
          <w:rFonts w:ascii="Times New Roman" w:eastAsiaTheme="minorEastAsia" w:hAnsi="Times New Roman" w:cs="Times New Roman"/>
          <w:iCs/>
          <w:sz w:val="24"/>
          <w:szCs w:val="24"/>
        </w:rPr>
        <w:t xml:space="preserve">.12, а отношение доходности к максимальной просадке равно </w:t>
      </w:r>
      <w:r w:rsidR="00F414D0">
        <w:rPr>
          <w:rFonts w:ascii="Times New Roman" w:eastAsiaTheme="minorEastAsia" w:hAnsi="Times New Roman" w:cs="Times New Roman"/>
          <w:iCs/>
          <w:sz w:val="24"/>
          <w:szCs w:val="24"/>
        </w:rPr>
        <w:t>15</w:t>
      </w:r>
      <w:r w:rsidR="00102E85">
        <w:rPr>
          <w:rFonts w:ascii="Times New Roman" w:eastAsiaTheme="minorEastAsia" w:hAnsi="Times New Roman" w:cs="Times New Roman"/>
          <w:iCs/>
          <w:sz w:val="24"/>
          <w:szCs w:val="24"/>
        </w:rPr>
        <w:t>.6.</w:t>
      </w:r>
      <w:r w:rsidR="00F414D0">
        <w:rPr>
          <w:rFonts w:ascii="Times New Roman" w:eastAsiaTheme="minorEastAsia" w:hAnsi="Times New Roman" w:cs="Times New Roman"/>
          <w:iCs/>
          <w:sz w:val="24"/>
          <w:szCs w:val="24"/>
        </w:rPr>
        <w:t xml:space="preserve"> Хотя стоит признать, что основной доход случился из-за резкого падения процентных ставок в это время. Тем не менее, даже после такого, пускай и положительного шока, стратегия стабильно росла и добавила еще 10% к стоимости портфеля.</w:t>
      </w:r>
    </w:p>
    <w:p w14:paraId="73FDCB3D" w14:textId="34104F48" w:rsidR="00F414D0" w:rsidRDefault="00F414D0" w:rsidP="00857B22">
      <w:pPr>
        <w:rPr>
          <w:rFonts w:ascii="Times New Roman" w:eastAsiaTheme="minorEastAsia" w:hAnsi="Times New Roman" w:cs="Times New Roman"/>
          <w:iCs/>
          <w:sz w:val="24"/>
          <w:szCs w:val="24"/>
        </w:rPr>
      </w:pPr>
      <w:r>
        <w:rPr>
          <w:noProof/>
        </w:rPr>
        <w:drawing>
          <wp:inline distT="0" distB="0" distL="0" distR="0" wp14:anchorId="6CB2E7C8" wp14:editId="569CD8CB">
            <wp:extent cx="6645910" cy="379857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798570"/>
                    </a:xfrm>
                    <a:prstGeom prst="rect">
                      <a:avLst/>
                    </a:prstGeom>
                    <a:noFill/>
                    <a:ln>
                      <a:noFill/>
                    </a:ln>
                  </pic:spPr>
                </pic:pic>
              </a:graphicData>
            </a:graphic>
          </wp:inline>
        </w:drawing>
      </w:r>
    </w:p>
    <w:p w14:paraId="108E4D37" w14:textId="41412981" w:rsidR="00FF32B9" w:rsidRDefault="00102E85" w:rsidP="00857B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На </w:t>
      </w:r>
      <w:r w:rsidR="00E068EF">
        <w:rPr>
          <w:rFonts w:ascii="Times New Roman" w:eastAsiaTheme="minorEastAsia" w:hAnsi="Times New Roman" w:cs="Times New Roman"/>
          <w:iCs/>
          <w:sz w:val="24"/>
          <w:szCs w:val="24"/>
        </w:rPr>
        <w:t xml:space="preserve">тренировочной выборке </w:t>
      </w:r>
      <w:r w:rsidR="008213B4">
        <w:rPr>
          <w:rFonts w:ascii="Times New Roman" w:eastAsiaTheme="minorEastAsia" w:hAnsi="Times New Roman" w:cs="Times New Roman"/>
          <w:iCs/>
          <w:sz w:val="24"/>
          <w:szCs w:val="24"/>
        </w:rPr>
        <w:t xml:space="preserve">стратегия тоже показывала, в целом, стабильную положительную динамику. Коэффициент </w:t>
      </w:r>
      <w:r w:rsidR="00901641">
        <w:rPr>
          <w:rFonts w:ascii="Times New Roman" w:eastAsiaTheme="minorEastAsia" w:hAnsi="Times New Roman" w:cs="Times New Roman"/>
          <w:iCs/>
          <w:sz w:val="24"/>
          <w:szCs w:val="24"/>
        </w:rPr>
        <w:t>Ш</w:t>
      </w:r>
      <w:r w:rsidR="008213B4">
        <w:rPr>
          <w:rFonts w:ascii="Times New Roman" w:eastAsiaTheme="minorEastAsia" w:hAnsi="Times New Roman" w:cs="Times New Roman"/>
          <w:iCs/>
          <w:sz w:val="24"/>
          <w:szCs w:val="24"/>
        </w:rPr>
        <w:t>арпа на этой выборке равен 0.95, а отношение доходности и максимальной просадки равно 6.36.</w:t>
      </w:r>
    </w:p>
    <w:p w14:paraId="4824845F" w14:textId="1C913F8D" w:rsidR="00D05A3D" w:rsidRDefault="00D05A3D" w:rsidP="00857B22">
      <w:pPr>
        <w:rPr>
          <w:rFonts w:ascii="Times New Roman" w:eastAsiaTheme="minorEastAsia" w:hAnsi="Times New Roman" w:cs="Times New Roman"/>
          <w:iCs/>
          <w:sz w:val="24"/>
          <w:szCs w:val="24"/>
        </w:rPr>
      </w:pPr>
      <w:r>
        <w:rPr>
          <w:noProof/>
        </w:rPr>
        <w:drawing>
          <wp:inline distT="0" distB="0" distL="0" distR="0" wp14:anchorId="1804E4A2" wp14:editId="02ED4D61">
            <wp:extent cx="6645910" cy="379730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797300"/>
                    </a:xfrm>
                    <a:prstGeom prst="rect">
                      <a:avLst/>
                    </a:prstGeom>
                    <a:noFill/>
                    <a:ln>
                      <a:noFill/>
                    </a:ln>
                  </pic:spPr>
                </pic:pic>
              </a:graphicData>
            </a:graphic>
          </wp:inline>
        </w:drawing>
      </w:r>
    </w:p>
    <w:p w14:paraId="0B3FBD9F" w14:textId="197A42D6" w:rsidR="00FF32B9" w:rsidRDefault="00FF32B9" w:rsidP="00857B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Вследствие этого я могу заключить, что нельзя с большой уверенностью заявлять</w:t>
      </w:r>
      <w:r w:rsidR="00671E20">
        <w:rPr>
          <w:rFonts w:ascii="Times New Roman" w:eastAsiaTheme="minorEastAsia" w:hAnsi="Times New Roman" w:cs="Times New Roman"/>
          <w:iCs/>
          <w:sz w:val="24"/>
          <w:szCs w:val="24"/>
        </w:rPr>
        <w:t xml:space="preserve">, что по результатам финального бэктеста стоит признать стратегию невалидной, так как финальный период сопровождался непредвиденным отрицательным для стратегии шоком, из-за которого модель не смогла </w:t>
      </w:r>
      <w:r w:rsidR="003D4426">
        <w:rPr>
          <w:rFonts w:ascii="Times New Roman" w:eastAsiaTheme="minorEastAsia" w:hAnsi="Times New Roman" w:cs="Times New Roman"/>
          <w:iCs/>
          <w:sz w:val="24"/>
          <w:szCs w:val="24"/>
        </w:rPr>
        <w:t>реализовать себя.</w:t>
      </w:r>
    </w:p>
    <w:p w14:paraId="0262CF68" w14:textId="004268A7" w:rsidR="003D4426" w:rsidRDefault="003D4426" w:rsidP="00857B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Тем не менее, с учетом того, что во время позитивного для стратегии шока в начале 2020-го стратегия много заработала, а в периоды без шоков скорее показывала стабильный рост, можно заключить, что эта стратегия скорее валидна. Позитивные и негативные шоки компенсируют друг друга, а в остальном модель скорее будет зарабатывать свое.</w:t>
      </w:r>
    </w:p>
    <w:p w14:paraId="0EB57316" w14:textId="620CD11C" w:rsidR="003D4426" w:rsidRDefault="003D4426" w:rsidP="00857B22">
      <w:pPr>
        <w:rPr>
          <w:rFonts w:ascii="Times New Roman" w:eastAsiaTheme="minorEastAsia" w:hAnsi="Times New Roman" w:cs="Times New Roman"/>
          <w:iCs/>
          <w:sz w:val="24"/>
          <w:szCs w:val="24"/>
        </w:rPr>
      </w:pPr>
    </w:p>
    <w:p w14:paraId="20BEF745" w14:textId="2FFE67CD" w:rsidR="003D4426" w:rsidRPr="0090739B" w:rsidRDefault="003D4426" w:rsidP="00857B22">
      <w:pPr>
        <w:rPr>
          <w:rFonts w:ascii="Times New Roman" w:eastAsiaTheme="minorEastAsia" w:hAnsi="Times New Roman" w:cs="Times New Roman"/>
          <w:iCs/>
          <w:sz w:val="24"/>
          <w:szCs w:val="24"/>
        </w:rPr>
      </w:pPr>
      <w:r w:rsidRPr="0090739B">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Сцена после титров</w:t>
      </w:r>
      <w:r w:rsidRPr="0090739B">
        <w:rPr>
          <w:rFonts w:ascii="Times New Roman" w:eastAsiaTheme="minorEastAsia" w:hAnsi="Times New Roman" w:cs="Times New Roman"/>
          <w:iCs/>
          <w:sz w:val="24"/>
          <w:szCs w:val="24"/>
        </w:rPr>
        <w:t>]</w:t>
      </w:r>
    </w:p>
    <w:p w14:paraId="4DE0FCB6" w14:textId="24DFF912" w:rsidR="003D4426" w:rsidRDefault="00864B12" w:rsidP="00857B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Чтобы посмотреть, теряется ли в финальном периоде коинтеграция между активами, я посмотрел на результаты той же модификации, только с доходностями вместо цен акций как данных для модели.</w:t>
      </w:r>
      <w:r w:rsidR="00A65995" w:rsidRPr="00A65995">
        <w:rPr>
          <w:rFonts w:ascii="Times New Roman" w:eastAsiaTheme="minorEastAsia" w:hAnsi="Times New Roman" w:cs="Times New Roman"/>
          <w:iCs/>
          <w:sz w:val="24"/>
          <w:szCs w:val="24"/>
        </w:rPr>
        <w:t xml:space="preserve"> </w:t>
      </w:r>
      <w:r w:rsidR="00A65995">
        <w:rPr>
          <w:rFonts w:ascii="Times New Roman" w:eastAsiaTheme="minorEastAsia" w:hAnsi="Times New Roman" w:cs="Times New Roman"/>
          <w:iCs/>
          <w:sz w:val="24"/>
          <w:szCs w:val="24"/>
        </w:rPr>
        <w:t xml:space="preserve">В такой модификации стратегия совершила </w:t>
      </w:r>
      <w:r w:rsidR="0019680A">
        <w:rPr>
          <w:rFonts w:ascii="Times New Roman" w:eastAsiaTheme="minorEastAsia" w:hAnsi="Times New Roman" w:cs="Times New Roman"/>
          <w:iCs/>
          <w:sz w:val="24"/>
          <w:szCs w:val="24"/>
        </w:rPr>
        <w:t>46</w:t>
      </w:r>
      <w:r w:rsidR="00A65995">
        <w:rPr>
          <w:rFonts w:ascii="Times New Roman" w:eastAsiaTheme="minorEastAsia" w:hAnsi="Times New Roman" w:cs="Times New Roman"/>
          <w:iCs/>
          <w:sz w:val="24"/>
          <w:szCs w:val="24"/>
        </w:rPr>
        <w:t xml:space="preserve"> сделок, что означает, что она сумела совладать с шоками и сохранить коинтеграцию, хоть и не удачно, судя по результатам, но это другой вопрос.</w:t>
      </w:r>
    </w:p>
    <w:p w14:paraId="608F2FE5" w14:textId="78D157ED" w:rsidR="00A65995" w:rsidRPr="00A65995" w:rsidRDefault="00A65995" w:rsidP="00857B22">
      <w:pPr>
        <w:rPr>
          <w:rFonts w:ascii="Times New Roman" w:eastAsiaTheme="minorEastAsia" w:hAnsi="Times New Roman" w:cs="Times New Roman"/>
          <w:iCs/>
          <w:sz w:val="24"/>
          <w:szCs w:val="24"/>
        </w:rPr>
      </w:pPr>
      <w:r>
        <w:rPr>
          <w:noProof/>
        </w:rPr>
        <w:drawing>
          <wp:inline distT="0" distB="0" distL="0" distR="0" wp14:anchorId="1FFC50A4" wp14:editId="38627A7A">
            <wp:extent cx="6645910" cy="379666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96665"/>
                    </a:xfrm>
                    <a:prstGeom prst="rect">
                      <a:avLst/>
                    </a:prstGeom>
                    <a:noFill/>
                    <a:ln>
                      <a:noFill/>
                    </a:ln>
                  </pic:spPr>
                </pic:pic>
              </a:graphicData>
            </a:graphic>
          </wp:inline>
        </w:drawing>
      </w:r>
    </w:p>
    <w:p w14:paraId="144961C7" w14:textId="77777777" w:rsidR="00FF32B9" w:rsidRPr="00102E85" w:rsidRDefault="00FF32B9" w:rsidP="00857B22">
      <w:pPr>
        <w:rPr>
          <w:rFonts w:ascii="Times New Roman" w:eastAsiaTheme="minorEastAsia" w:hAnsi="Times New Roman" w:cs="Times New Roman"/>
          <w:iCs/>
          <w:sz w:val="24"/>
          <w:szCs w:val="24"/>
        </w:rPr>
      </w:pPr>
    </w:p>
    <w:sectPr w:rsidR="00FF32B9" w:rsidRPr="00102E85" w:rsidSect="005643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679CA"/>
    <w:multiLevelType w:val="hybridMultilevel"/>
    <w:tmpl w:val="CE2CEA4E"/>
    <w:lvl w:ilvl="0" w:tplc="4FD89294">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wMbWwNLEwNDc0NTNR0lEKTi0uzszPAykwrgUAU5nl3ywAAAA="/>
  </w:docVars>
  <w:rsids>
    <w:rsidRoot w:val="00394A66"/>
    <w:rsid w:val="00052CDA"/>
    <w:rsid w:val="000605AE"/>
    <w:rsid w:val="000E3681"/>
    <w:rsid w:val="000E543D"/>
    <w:rsid w:val="000F0B17"/>
    <w:rsid w:val="00102E85"/>
    <w:rsid w:val="001055FE"/>
    <w:rsid w:val="00110312"/>
    <w:rsid w:val="0019680A"/>
    <w:rsid w:val="001A3F71"/>
    <w:rsid w:val="001B4724"/>
    <w:rsid w:val="002029A6"/>
    <w:rsid w:val="0020480B"/>
    <w:rsid w:val="00226377"/>
    <w:rsid w:val="00272FCF"/>
    <w:rsid w:val="002F6B9C"/>
    <w:rsid w:val="003642BD"/>
    <w:rsid w:val="003811EA"/>
    <w:rsid w:val="00394A66"/>
    <w:rsid w:val="003C6EE0"/>
    <w:rsid w:val="003D4426"/>
    <w:rsid w:val="00475E92"/>
    <w:rsid w:val="004C4B42"/>
    <w:rsid w:val="004E2B2A"/>
    <w:rsid w:val="004E4338"/>
    <w:rsid w:val="0050412C"/>
    <w:rsid w:val="005231B8"/>
    <w:rsid w:val="00553ACF"/>
    <w:rsid w:val="00564373"/>
    <w:rsid w:val="005C496F"/>
    <w:rsid w:val="005F26B8"/>
    <w:rsid w:val="006414BA"/>
    <w:rsid w:val="00667906"/>
    <w:rsid w:val="00671E20"/>
    <w:rsid w:val="006934C3"/>
    <w:rsid w:val="00762CE1"/>
    <w:rsid w:val="0077715F"/>
    <w:rsid w:val="007C25CF"/>
    <w:rsid w:val="00820E62"/>
    <w:rsid w:val="008213B4"/>
    <w:rsid w:val="00857B22"/>
    <w:rsid w:val="00864B12"/>
    <w:rsid w:val="00864E9D"/>
    <w:rsid w:val="00870A2D"/>
    <w:rsid w:val="00880232"/>
    <w:rsid w:val="00883A3D"/>
    <w:rsid w:val="00900BAC"/>
    <w:rsid w:val="00901641"/>
    <w:rsid w:val="0090739B"/>
    <w:rsid w:val="00974E9C"/>
    <w:rsid w:val="0099425B"/>
    <w:rsid w:val="009C00CD"/>
    <w:rsid w:val="00A22010"/>
    <w:rsid w:val="00A65995"/>
    <w:rsid w:val="00A8552A"/>
    <w:rsid w:val="00A87F19"/>
    <w:rsid w:val="00B34FEE"/>
    <w:rsid w:val="00B85564"/>
    <w:rsid w:val="00BB7681"/>
    <w:rsid w:val="00C07F3A"/>
    <w:rsid w:val="00C20C7B"/>
    <w:rsid w:val="00D05A3D"/>
    <w:rsid w:val="00D2477F"/>
    <w:rsid w:val="00D36D92"/>
    <w:rsid w:val="00E068EF"/>
    <w:rsid w:val="00E12959"/>
    <w:rsid w:val="00E24F8B"/>
    <w:rsid w:val="00EB6B82"/>
    <w:rsid w:val="00ED30ED"/>
    <w:rsid w:val="00F414D0"/>
    <w:rsid w:val="00F77FFD"/>
    <w:rsid w:val="00F9228F"/>
    <w:rsid w:val="00FD471A"/>
    <w:rsid w:val="00FF1B22"/>
    <w:rsid w:val="00FF32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95349"/>
  <w15:chartTrackingRefBased/>
  <w15:docId w15:val="{49396140-396D-4B0E-A20E-62597A9FA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80232"/>
    <w:rPr>
      <w:color w:val="808080"/>
    </w:rPr>
  </w:style>
  <w:style w:type="paragraph" w:styleId="a4">
    <w:name w:val="List Paragraph"/>
    <w:basedOn w:val="a"/>
    <w:uiPriority w:val="34"/>
    <w:qFormat/>
    <w:rsid w:val="001B4724"/>
    <w:pPr>
      <w:ind w:left="720"/>
      <w:contextualSpacing/>
    </w:pPr>
  </w:style>
  <w:style w:type="character" w:styleId="a5">
    <w:name w:val="Hyperlink"/>
    <w:basedOn w:val="a0"/>
    <w:uiPriority w:val="99"/>
    <w:unhideWhenUsed/>
    <w:rsid w:val="0090739B"/>
    <w:rPr>
      <w:color w:val="0563C1" w:themeColor="hyperlink"/>
      <w:u w:val="single"/>
    </w:rPr>
  </w:style>
  <w:style w:type="character" w:styleId="a6">
    <w:name w:val="Unresolved Mention"/>
    <w:basedOn w:val="a0"/>
    <w:uiPriority w:val="99"/>
    <w:semiHidden/>
    <w:unhideWhenUsed/>
    <w:rsid w:val="00907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785089">
      <w:bodyDiv w:val="1"/>
      <w:marLeft w:val="0"/>
      <w:marRight w:val="0"/>
      <w:marTop w:val="0"/>
      <w:marBottom w:val="0"/>
      <w:divBdr>
        <w:top w:val="none" w:sz="0" w:space="0" w:color="auto"/>
        <w:left w:val="none" w:sz="0" w:space="0" w:color="auto"/>
        <w:bottom w:val="none" w:sz="0" w:space="0" w:color="auto"/>
        <w:right w:val="none" w:sz="0" w:space="0" w:color="auto"/>
      </w:divBdr>
    </w:div>
    <w:div w:id="149383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romankop/CMF_Test_Cas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90E9C-19AA-4CBF-9D32-E2B98E5E2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9</Pages>
  <Words>2748</Words>
  <Characters>15667</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Kopyl</dc:creator>
  <cp:keywords/>
  <dc:description/>
  <cp:lastModifiedBy>Roman Kopyl</cp:lastModifiedBy>
  <cp:revision>6</cp:revision>
  <dcterms:created xsi:type="dcterms:W3CDTF">2021-08-19T11:24:00Z</dcterms:created>
  <dcterms:modified xsi:type="dcterms:W3CDTF">2021-08-20T20:25:00Z</dcterms:modified>
</cp:coreProperties>
</file>