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Spine × SDD-стеки: живой прогон v2</w:t>
      </w:r>
    </w:p>
    <w:p>
      <w:r>
        <w:rPr>
          <w:b/>
          <w:color w:val="1F6FEB"/>
          <w:sz w:val="26"/>
        </w:rPr>
        <w:t>Факторная сетка «стек × режим Spine» в живом TUI Qwen Code, оценка по рубрикам Spine и нейтральной рубрике</w:t>
      </w:r>
    </w:p>
    <w:p/>
    <w:p>
      <w:pPr>
        <w:pStyle w:val="ListBullet"/>
      </w:pPr>
      <w:r>
        <w:rPr>
          <w:sz w:val="19"/>
        </w:rPr>
        <w:t>Дата отчёта: 2026-09-28 17:51 UTC</w:t>
      </w:r>
    </w:p>
    <w:p>
      <w:pPr>
        <w:pStyle w:val="ListBullet"/>
      </w:pPr>
      <w:r>
        <w:rPr>
          <w:sz w:val="19"/>
        </w:rPr>
        <w:t>Вопрос v2: что даёт Spine, подключённый к уже выбранному SDD-стеку, по сравнению с тем же стеком без Spine?</w:t>
      </w:r>
    </w:p>
    <w:p>
      <w:pPr>
        <w:pStyle w:val="ListBullet"/>
      </w:pPr>
      <w:r>
        <w:rPr>
          <w:sz w:val="19"/>
        </w:rPr>
        <w:t>Кейс: spine-bank / «кейсы/sbp-gateway», brownfield-изменение «СБП-подписки»; задание TASK.md одинаково для всех ячеек</w:t>
      </w:r>
    </w:p>
    <w:p>
      <w:pPr>
        <w:pStyle w:val="ListBullet"/>
      </w:pPr>
      <w:r>
        <w:rPr>
          <w:sz w:val="19"/>
        </w:rPr>
        <w:t>Сетка: 4 стека × 3 режима Spine = 12 ячеек; прогонов в файле: 36 (повторов на ячейку: [3])</w:t>
      </w:r>
    </w:p>
    <w:p>
      <w:pPr>
        <w:pStyle w:val="ListBullet"/>
      </w:pPr>
      <w:r>
        <w:rPr>
          <w:sz w:val="19"/>
        </w:rPr>
        <w:t>Решатель: deepseek-flash (DeepSeek-V4.1-Flash); судья: glm-5.3 — другое семейство; 1 сэмпл на критерий (отклонение от пререгистрации, DEVIATIONS п. 14)</w:t>
      </w:r>
    </w:p>
    <w:p>
      <w:pPr>
        <w:pStyle w:val="ListBullet"/>
      </w:pPr>
      <w:r>
        <w:rPr>
          <w:sz w:val="19"/>
        </w:rPr>
        <w:t>Хост: Qwen Code 0.24.6 в живом TUI (tmux), роль — solution-архитектор банка; рабочие каталоги ячеек обезличены</w:t>
      </w:r>
    </w:p>
    <w:p>
      <w:pPr>
        <w:pStyle w:val="ListBullet"/>
      </w:pPr>
      <w:r>
        <w:rPr>
          <w:sz w:val="19"/>
        </w:rPr>
        <w:t>Пререгистрация: live-tui/results-v2/PREREGISTRATION-v2.md (sha256 всех входов), преднастройка: results-v2/preflight.md</w:t>
      </w:r>
    </w:p>
    <w:p>
      <w:pPr>
        <w:pStyle w:val="Heading1"/>
      </w:pPr>
      <w:r>
        <w:t>1. Резюме</w:t>
      </w:r>
    </w:p>
    <w:p>
      <w:r>
        <w:rPr>
          <w:b w:val="0"/>
          <w:i w:val="0"/>
        </w:rPr>
        <w:t>H1 (дисциплина изменения, доля PASS_DELTA при блокирующем хуке против того же стека без Spine): bmad: PASS_DELTA 3/3 против 1/3 (p=0.4); superpowers: PASS_DELTA 3/3 против 2/3 (p=1.0).</w:t>
      </w:r>
    </w:p>
    <w:p>
      <w:r>
        <w:rPr>
          <w:b w:val="0"/>
          <w:i w:val="0"/>
        </w:rPr>
        <w:t>H2 (без просадки содержания при хуке): правило «не хуже» (±0.25 по 90 % CI) выполнено в 0 из 4 проверок. При n = 3 в группе решающее правило не применяется (руководство §3.3), поэтому итог H2 — «не оценимо», а не «подтверждена».</w:t>
      </w:r>
    </w:p>
    <w:p>
      <w:r>
        <w:rPr>
          <w:b w:val="0"/>
          <w:i w:val="0"/>
        </w:rPr>
        <w:t>Пул по всем четырём стекам (исследовательское, вне пререгистрации): PASS_DELTA без Spine 6/12, со Spine 12/12, Spine + хуком 23/24; точный тест Фишера «Spine и хук против отсутствия Spine» даёт p = 0.0028.</w:t>
      </w:r>
    </w:p>
    <w:p>
      <w:r>
        <w:rPr>
          <w:b w:val="0"/>
          <w:i w:val="0"/>
        </w:rPr>
        <w:t>Запрещённые формулировки руководства соблюдены: «подтверждена» не пишется там, где решающее правило не выполнено или в группе меньше 4 прогонов; PASS_UNTOUCHED не называется дисциплиной; выводы о связке не делаются по одиночным условиям.</w:t>
      </w:r>
    </w:p>
    <w:p>
      <w:pPr>
        <w:pStyle w:val="Heading1"/>
      </w:pPr>
      <w:r>
        <w:t>2. Что изменилось относительно v1 и почему</w:t>
      </w:r>
    </w:p>
    <w:p>
      <w:r>
        <w:rPr>
          <w:b w:val="0"/>
          <w:i w:val="0"/>
        </w:rPr>
        <w:t>В v1 Spine присутствовал во всех условиях в трёх ролях — как поле (сам кейс), как линейка (гейт) и как судья (рубрики), — а сам фактор «Spine включён/выключен» не варьировался. Поэтому v1 отвечал на вопрос «какой стек лучше внутри Spine-репозитория», а не «что даёт Spine стеку». v2 включает Spine как фактор.</w:t>
      </w:r>
    </w:p>
    <w:p>
      <w:r>
        <w:rPr>
          <w:b w:val="0"/>
          <w:i w:val="0"/>
          <w:sz w:val="18"/>
        </w:rPr>
        <w:t>E1: было ««гейт Spine прошёл только у Spine и у OpenSpec»…» → В прогоне, из которого собран отчёт, `plain` тоже прошёл 1/2 (r2 — с дельтой `sbp-subscriptions`); в чистом прогоне (обезличенные каталоги, `results-c</w:t>
      </w:r>
    </w:p>
    <w:p>
      <w:r>
        <w:rPr>
          <w:b w:val="0"/>
          <w:i w:val="0"/>
          <w:sz w:val="18"/>
        </w:rPr>
        <w:t>E2: было ««Spine Core — единственный, кто дал и процесс, и смысл»…» → Процессные метрики Spine не отличаются от контроля: гейт 1/2 против 1/2 (v1) и 0/2 против 1/2 (чистый прогон), правок защищённых файлов 1.5 против 1.5</w:t>
      </w:r>
    </w:p>
    <w:p>
      <w:r>
        <w:rPr>
          <w:b w:val="0"/>
          <w:i w:val="0"/>
          <w:sz w:val="18"/>
        </w:rPr>
        <w:t>E3: было «Spine r1 — PASS; утечка r1 упомянута отдельно…» → Единственный PASS Spine в v1 пришёлся на прогон, где агент заглянул в соседний кейс за форматом дельты. Без r1 у Spine 0/1</w:t>
      </w:r>
    </w:p>
    <w:p>
      <w:r>
        <w:rPr>
          <w:b w:val="0"/>
          <w:i w:val="0"/>
          <w:sz w:val="18"/>
        </w:rPr>
        <w:t>E4: было ««CI −0.41…−0.37 → паритет не подтверждён»…» → При n = 2 bootstrap-интервал вырождается в [min, max] двух разностей, а пары были составлены по номеру повтора при независимых сессиях</w:t>
      </w:r>
    </w:p>
    <w:p>
      <w:r>
        <w:rPr>
          <w:b w:val="0"/>
          <w:i w:val="0"/>
          <w:sz w:val="18"/>
        </w:rPr>
        <w:t>E5: было ««−0.14 (CI −0.15…−0.13) → подтверждена»…» → По правилу пререгистрации интервал без нуля означает значимый эффект, а не «≈ 0»; правила эквивалентности в v1 не было</w:t>
      </w:r>
    </w:p>
    <w:p>
      <w:r>
        <w:rPr>
          <w:b w:val="0"/>
          <w:i w:val="0"/>
          <w:sz w:val="18"/>
        </w:rPr>
        <w:t>E6: было «Разность по `architecture_gates`…» → Парные разности считались только по `solution_architecture`; код отчёта (`live-tui/`) в комплект не входил и не хэшировался</w:t>
      </w:r>
    </w:p>
    <w:p>
      <w:r>
        <w:rPr>
          <w:b w:val="0"/>
          <w:i w:val="0"/>
          <w:sz w:val="18"/>
        </w:rPr>
        <w:t>E7: было «Список отклонений…» → Не названы: (а) рубрика `macedo_dimensions` добавлена после пререгистрации; (б) сенсоров 10, а не 9; (в) пары по номеру повтора; (г) скрипты `live-tui</w:t>
      </w:r>
    </w:p>
    <w:p>
      <w:r>
        <w:rPr>
          <w:b w:val="0"/>
          <w:i w:val="0"/>
          <w:sz w:val="18"/>
        </w:rPr>
        <w:t>E8: было ««OpenSpec — самый предсказуемый по процессу, 2/2»…» → PASS получен без касания принятой архитектуры: спайн не обновлён, `a5_drift_check = 1`. Гейт измеряет «не трогал защищённые файлы вне дельты», а не ди</w:t>
      </w:r>
    </w:p>
    <w:p>
      <w:r>
        <w:rPr>
          <w:b w:val="0"/>
          <w:i w:val="0"/>
          <w:sz w:val="18"/>
        </w:rPr>
        <w:t>E9: было «BMAD и superpowers «не дают дисциплины изменения»…» → Корректнее: они не знают конвенцию Spine-репозитория; в их методиках нет понятия дельты к чужому спайну — это дефицит совместимости, а не дисциплины</w:t>
      </w:r>
    </w:p>
    <w:p>
      <w:r>
        <w:rPr>
          <w:b w:val="0"/>
          <w:i w:val="0"/>
          <w:sz w:val="18"/>
        </w:rPr>
        <w:t>E10: было ««Рабочая связка — Spine как контур плюс методический стек»…» → Связка не проверялась ни в одном живом условии v1</w:t>
      </w:r>
    </w:p>
    <w:p>
      <w:r>
        <w:rPr>
          <w:b w:val="0"/>
          <w:i w:val="0"/>
          <w:sz w:val="18"/>
        </w:rPr>
        <w:t>E11: было ««5 условий × [2] повторов»…» → Опечатка шаблона</w:t>
      </w:r>
    </w:p>
    <w:p>
      <w:r>
        <w:rPr>
          <w:b w:val="0"/>
          <w:i w:val="0"/>
        </w:rPr>
        <w:t>Полный список исправлений E1–E11 — в live-tui/results-v2/CORRECTIONS-v1.md и в разделе «Исправления» отчёта v1.</w:t>
      </w:r>
    </w:p>
    <w:p>
      <w:pPr>
        <w:pStyle w:val="Heading1"/>
      </w:pPr>
      <w:r>
        <w:t>3. Метод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</w:tcPr>
          <w:p>
            <w:r/>
            <w:r>
              <w:rPr>
                <w:b/>
                <w:sz w:val="17"/>
              </w:rPr>
              <w:t>Стек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7"/>
              </w:rPr>
              <w:t>без Spine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7"/>
              </w:rPr>
              <w:t>+spine (советующий)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+spine-hook (блокирующий)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plain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openspec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</w:t>
            </w:r>
          </w:p>
        </w:tc>
      </w:tr>
    </w:tbl>
    <w:p>
      <w:r>
        <w:rPr>
          <w:b w:val="0"/>
          <w:i w:val="0"/>
        </w:rPr>
        <w:t>Режим `spine` — `arch-be connect qwen`: MCP-сервер и скиллы, гейт в цикле агента не стоит. Режим `spine-hook` добавляет Stop-хук, который запускает `arch-be gate` по тегу `bench-baseline` и возвращает `exit 2` при находках (исправление F2: референсный хук слеп к незакоммиченной работе).</w:t>
      </w:r>
    </w:p>
    <w:p>
      <w:pPr>
        <w:pStyle w:val="ListBullet"/>
      </w:pPr>
      <w:r>
        <w:t>Мост между стеком и Spine в основном анализе не используется (B0): оба инструмента стоят, задание не меняется ни на символ — измеряется естественное взаимодействие.</w:t>
      </w:r>
    </w:p>
    <w:p>
      <w:pPr>
        <w:pStyle w:val="ListBullet"/>
      </w:pPr>
      <w:r>
        <w:t>Поле одно: кейс sbp-gateway; эффект Spine считается внутри стека, репозиторий у обеих сторон сравнения одинаковый.</w:t>
      </w:r>
    </w:p>
    <w:p>
      <w:pPr>
        <w:pStyle w:val="ListBullet"/>
      </w:pPr>
      <w:r>
        <w:t>Детерминированный слой: gate_class (PASS_DELTA / PASS_UNTOUCHED / PASS_UNEXPLAINED / FAIL), invariants.modified, contract_breaking, gate_skips, hook_blocks, protected_touched, spine_visible, contamination.</w:t>
      </w:r>
    </w:p>
    <w:p>
      <w:pPr>
        <w:pStyle w:val="ListBullet"/>
      </w:pPr>
      <w:r>
        <w:t>Смысловой слой: рубрики Spine + нейтральная рубрика, написанная не автором Spine (ISO/IEC/IEEE 42010, arc42, ADR в формате Nygard).</w:t>
      </w:r>
    </w:p>
    <w:p>
      <w:pPr>
        <w:pStyle w:val="ListBullet"/>
      </w:pPr>
      <w:r>
        <w:t>Досье: бюджет 23 500 символов, потолок 6 200 на файл, порядок и выбор документа-решения зафиксированы в пререгистрации.</w:t>
      </w:r>
    </w:p>
    <w:p>
      <w:pPr>
        <w:pStyle w:val="ListBullet"/>
      </w:pPr>
      <w:r>
        <w:t>Правила: доли — точный тест Фишера с поправкой Холма; баллы — точный перестановочный тест; bootstrap 95 % CI — описание; «не хуже» и «≈ 0» — по 90 % CI с полем 0.25 и только при n ≥ 4.</w:t>
      </w:r>
    </w:p>
    <w:p>
      <w:pPr>
        <w:pStyle w:val="ListBullet"/>
      </w:pPr>
      <w:r>
        <w:t>Преднастройка — live-tui/results-v2/preflight.md: версии, установка 12 ячеек с проверкой `verify_install`, тест Stop-хука на незакоммиченной работе, форматы вывода гейта, самопроверка `contamination()`. Пилот n = 1 × 12 — live-tui/results-v2/pilot.md; в основной анализ не входит.</w:t>
      </w:r>
    </w:p>
    <w:p>
      <w:pPr>
        <w:pStyle w:val="ListBullet"/>
      </w:pPr>
      <w:r>
        <w:t>Живой прогон: 36 сессий Qwen Code 0.24.6 в tmux, роль — solution-архитектор банка, параллельность 6, средняя стена ≈ 13 минут.</w:t>
      </w:r>
    </w:p>
    <w:p>
      <w:pPr>
        <w:pStyle w:val="Heading1"/>
      </w:pPr>
      <w:r>
        <w:t>4. Факторная таблица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стек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7"/>
              </w:rPr>
              <w:t>режим Spine</w:t>
            </w:r>
          </w:p>
        </w:tc>
        <w:tc>
          <w:tcPr>
            <w:tcW w:type="dxa" w:w="432"/>
          </w:tcPr>
          <w:p>
            <w:r/>
            <w:r>
              <w:rPr>
                <w:b/>
                <w:sz w:val="17"/>
              </w:rPr>
              <w:t>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solution_</w:t>
              <w:br/>
              <w:t>architecture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architecture_</w:t>
              <w:br/>
              <w:t>gates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adr_</w:t>
              <w:br/>
              <w:t>quality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7"/>
              </w:rPr>
              <w:t>macedo_</w:t>
              <w:br/>
              <w:t>dimensions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neutral_</w:t>
              <w:br/>
              <w:t>architecture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PASS_</w:t>
              <w:br/>
              <w:t>DELTA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7"/>
              </w:rPr>
              <w:t>PASS_UN_</w:t>
              <w:br/>
              <w:t>TOUCHED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FAIL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plain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без Spine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3.76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3.47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3.63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plain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советующий (+spine)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3.32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2.93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3.60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plain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блокирующий (+spine-hook)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3.54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3.47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3.85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openspec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без Spine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3.84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3.40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3.52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openspec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советующий (+spine)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3.73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3.85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openspec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блокирующий (+spine-hook)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3.43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2.93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3.82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без Spine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3.62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2.93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3.63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советующий (+spine)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3.70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3.47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3.78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блокирующий (+spine-hook)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3.80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3.80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3.93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без Spine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3.57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3.27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3.52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советующий (+spine)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3.51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3.23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3.55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блокирующий (+spine-hook)</w:t>
            </w:r>
          </w:p>
        </w:tc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3.74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3.20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4.00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0</w:t>
            </w:r>
          </w:p>
        </w:tc>
      </w:tr>
    </w:tbl>
    <w:p>
      <w:r>
        <w:rPr>
          <w:b w:val="0"/>
          <w:i w:val="0"/>
          <w:sz w:val="18"/>
        </w:rPr>
        <w:t>PASS_UNTOUCHED — гейт зелёный, но принятая архитектура не изменена: это не дисциплина изменения, а уклонение от неё.</w:t>
      </w:r>
    </w:p>
    <w:p>
      <w:r>
        <w:rPr>
          <w:b w:val="0"/>
          <w:i w:val="0"/>
          <w:sz w:val="18"/>
        </w:rPr>
        <w:t>Средние по рубрикам считаются только по прогонам, где рубрика получила балл; итоги с неоценёнными критериями отброшены (F7).</w:t>
      </w:r>
    </w:p>
    <w:p>
      <w:pPr>
        <w:pStyle w:val="Heading1"/>
      </w:pPr>
      <w:r>
        <w:t>5. Подтверждающие гипотезы H1 и H2</w:t>
      </w:r>
    </w:p>
    <w:p>
      <w:pPr>
        <w:pStyle w:val="Heading2"/>
      </w:pPr>
      <w:r>
        <w:t>5.1. H1 — доля PASS_DELTA (точный тест Фишера)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</w:tcPr>
          <w:p>
            <w:r/>
            <w:r>
              <w:rPr>
                <w:b/>
                <w:sz w:val="17"/>
              </w:rPr>
              <w:t>Стек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7"/>
              </w:rPr>
              <w:t>S+spine-hook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7"/>
              </w:rPr>
              <w:t>p (Фишер)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1/3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0.4000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2/3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1.0000</w:t>
            </w:r>
          </w:p>
        </w:tc>
      </w:tr>
    </w:tbl>
    <w:p>
      <w:r>
        <w:rPr>
          <w:b w:val="0"/>
          <w:i w:val="0"/>
        </w:rPr>
        <w:t>Поправка Холма на два подтверждающих теста (α = 0.05): bmad: p=0.4 ≤ 0.025 → не значимо; superpowers: p=1.0 ≤ 0.05 → не значимо.</w:t>
      </w:r>
    </w:p>
    <w:p>
      <w:pPr>
        <w:pStyle w:val="Heading2"/>
      </w:pPr>
      <w:r>
        <w:t>5.2. H2 — содержание не проседает («не хуже» ±0.25)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584"/>
          </w:tcPr>
          <w:p>
            <w:r/>
            <w:r>
              <w:rPr>
                <w:b/>
                <w:sz w:val="17"/>
              </w:rPr>
              <w:t>Стек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7"/>
              </w:rPr>
              <w:t>Рубрика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разность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7"/>
              </w:rPr>
              <w:t>90 % CI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Вывод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solution_architecture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0.18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n&lt;4 — не оценимо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neutral_architecture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0.30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n&lt;4 — не оценимо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solution_architecture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0.17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n&lt;4 — не оценимо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neutral_architecture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0.48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n&lt;4 — не оценимо</w:t>
            </w:r>
          </w:p>
        </w:tc>
      </w:tr>
    </w:tbl>
    <w:p>
      <w:pPr>
        <w:pStyle w:val="Heading1"/>
      </w:pPr>
      <w:r>
        <w:t>6. Исследовательские гипотезы H3–H7</w:t>
      </w:r>
    </w:p>
    <w:p>
      <w:r>
        <w:rPr>
          <w:b w:val="0"/>
          <w:i w:val="0"/>
        </w:rPr>
        <w:t>Без поправок на множественность; помечены как исследовательские.</w:t>
      </w:r>
    </w:p>
    <w:p>
      <w:pPr>
        <w:pStyle w:val="Heading2"/>
      </w:pPr>
      <w:r>
        <w:t>H3. Хук сильнее совета (PASS_DELTA: +spine-hook против +spine)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</w:tcPr>
          <w:p>
            <w:r/>
            <w:r>
              <w:rPr>
                <w:b/>
                <w:sz w:val="17"/>
              </w:rPr>
              <w:t>Стек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spine-hook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spine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7"/>
              </w:rPr>
              <w:t>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plain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1.0000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openspec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2/3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1.0000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1.0000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1.0000</w:t>
            </w:r>
          </w:p>
        </w:tc>
      </w:tr>
    </w:tbl>
    <w:p>
      <w:pPr>
        <w:pStyle w:val="Heading2"/>
      </w:pPr>
      <w:r>
        <w:t>H4. OpenSpec: уменьшает ли Spine долю PASS_UNTOUCHED</w:t>
      </w:r>
    </w:p>
    <w:p>
      <w:r>
        <w:rPr>
          <w:b w:val="0"/>
          <w:i w:val="0"/>
        </w:rPr>
        <w:t>openspec+spine-hook: 1/3; openspec: 1/3.</w:t>
      </w:r>
    </w:p>
    <w:p>
      <w:pPr>
        <w:pStyle w:val="Heading2"/>
      </w:pPr>
      <w:r>
        <w:t>H5. Вклад скиллов сверх репозитория (plain+spine − plain по PASS_DELTA)</w:t>
      </w:r>
    </w:p>
    <w:p>
      <w:r>
        <w:rPr>
          <w:b w:val="0"/>
          <w:i w:val="0"/>
        </w:rPr>
        <w:t>plain+spine: 3/3; plain: 2/3.</w:t>
      </w:r>
    </w:p>
    <w:p>
      <w:pPr>
        <w:pStyle w:val="Heading2"/>
      </w:pPr>
      <w:r>
        <w:t>H6. Взаимодействие: даёт ли Spine стеку больше, чем голому хосту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</w:tcPr>
          <w:p>
            <w:r/>
            <w:r>
              <w:rPr>
                <w:b/>
                <w:sz w:val="17"/>
              </w:rPr>
              <w:t>Стек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7"/>
              </w:rPr>
              <w:t>Режим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CI95 взаимодействия (solution_architecture)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openspec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spine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-0.13…+0.76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openspec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spine-hook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-0.71…+0.32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spine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+0.03…+0.96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spine-hook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-0.08…+0.84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spine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-0.23…+0.98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spine-hook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-0.18…+0.93</w:t>
            </w:r>
          </w:p>
        </w:tc>
      </w:tr>
    </w:tbl>
    <w:p>
      <w:pPr>
        <w:pStyle w:val="Heading2"/>
      </w:pPr>
      <w:r>
        <w:t>H7. superpowers ≈ plain по solution_architecture</w:t>
      </w:r>
    </w:p>
    <w:p>
      <w:r>
        <w:rPr>
          <w:b w:val="0"/>
          <w:i w:val="0"/>
        </w:rPr>
        <w:t>Правило «≈ 0» (90 % CI внутри ±0.25): n&lt;4; CI90 None.</w:t>
      </w:r>
    </w:p>
    <w:p>
      <w:pPr>
        <w:pStyle w:val="Heading1"/>
      </w:pPr>
      <w:r>
        <w:t>7. Где оказались артефакты в связках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</w:tcPr>
          <w:p>
            <w:r/>
            <w:r>
              <w:rPr>
                <w:b/>
                <w:sz w:val="17"/>
              </w:rPr>
              <w:t>Стек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Режим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7"/>
              </w:rPr>
              <w:t>spine_visible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7"/>
              </w:rPr>
              <w:t>документ-решение (примеры)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plain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spine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ADR-008-mandat-platelshchika-soglasie-na-rekurrentnye-spisaniya-kak-otdelnyy-domen.md, ADR-008-mandat-soglasie-platelshchika-i-rekurrentnoe-spisanie.md, ADR-008-podpiski-sbp-rekurrentnye-c2b-spisaniya-po-soglasiyu-platelschika.md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plain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spine-hook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ADR-008-rekurrentnye-c2b-spisaniya-po-soglasiyu-platelschika-mandat-kak-otdelnyy-agregat-rekurrentnoe-spisanie-kak-platyozh-sbp.md, ADR-008-soglasie-platelshchika-agregat-platyozhnogo-kontura-podpiski-sbp.md, ADR-008-soglasie-platelshchika-kak-otdelnyy-agregat-osnovanie-rekurrentnyh-spisaniy.md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openspec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spine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ADR-008-podpiski-sbp-mandat-planirovshchik-idempotentnost.md, ADR-008-rekurrentnye-c2b-spisaniya-soglasie-kak-vtoroy-agregat-platyozhnogo-kontura.md, ADR-008-rekurrentnye-c2b-spisaniya-soglasie-platelschika-kak-preduslovie-i-model-ispolneniya-spisaniy.md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openspec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spine-hook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ADR-008-podpiski-sbp-mandat-platelschika-kak-istochnik-prava-na-rekurrentnoe-spisanie.md, ADR-008-rekurrentnye-c2b-spisaniya-soglasie-platelschika-kak-edinstvennyy-istochnik-mandata.md, ADR-008-soglasie-platelshchika-i-rekurrentnye-spisaniya.md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spine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ADR-008-podpiski-sbp-soglasie-platelshchika-kak-istochnik-istiny.md, ADR-008-rekurrentnye-c2b-spisaniya-podpiski-sbp-mandat-platelshchika.md, ADR-008-rekurrentnye-c2b-spisaniya-soglasie-platelshchika.md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spine-hook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ADR-008-podpiski-sbp-soglasie-na-rekurrentnye-c2b-spisaniya.md, ADR-008-rekurrentnye-c2b-spisaniya-mandat-platelschika-i-planirovschik-spisaniy.md, ADR-008-rekurrentnye-c2b-spisaniya-po-soglasiyu-platelschika-podpiski-sbp-mandat-kak-otdelnyy-istochnik-istiny.md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spine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ADR-008-model-sbp-podpisok-mandat-soglasie-kak-suschnost-spisanie-kak-platyozh.md, ADR-008-podpiski-sbp-soglasie-platelschika-kak-suschnost-i-rekurrentnyy-tip-platezha.md, ADR-008-soglasie-platelshchika-podpiski-sbp.md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spine-hook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3/3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ADR-008-model-podpisok-c2b-soglasie-platelschika-kak-mandat.md, ADR-008-podpiski-sbp-soglasiye-i-spisaniya.md, ADR-008-sbp-podpiski-rekurrentnye-c2b-spisaniya-po-soglasiyu-platelschika.md</w:t>
            </w:r>
          </w:p>
        </w:tc>
      </w:tr>
    </w:tbl>
    <w:p>
      <w:pPr>
        <w:pStyle w:val="Heading1"/>
      </w:pPr>
      <w:r>
        <w:t>8. `modified_invariants` в PASS_DELTA (находка F4)</w:t>
      </w:r>
    </w:p>
    <w:p>
      <w:r>
        <w:rPr>
          <w:b w:val="0"/>
          <w:i w:val="0"/>
        </w:rPr>
        <w:t>`delta_guard` проверяет изменение на уровне файла и пропускает правку принятого инварианта внутри дельты, которая декларирует «существующие AD не меняются». Ниже — сколько «зелёных» дельт на самом деле меняли существующие AD-001…AD-008.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Условие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повтор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изменены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7"/>
              </w:rPr>
              <w:t>добавлены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удалены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plain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plain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plain+spine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AD-010, AD-011, AD-012, AD-013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plain+spine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AD-002, AD-003, AD-005, 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AD-010, AD-011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plain+spine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AD-001, AD-002, AD-003, AD-004, 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AD-010, AD-011, AD-012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plain+spine-hook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AD-002, 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plain+spine-hook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plain+spine-hook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openspec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openspec+spine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AD-010, AD-011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openspec+spine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openspec+spine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AD-002, AD-003, 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openspec+spine-hook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openspec+spine-hook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AD-010, AD-011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bmad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bmad+spine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AD-001, AD-003, AD-004, 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AD-010, AD-011, AD-012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bmad+spine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bmad+spine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bmad+spine-hook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bmad+spine-hook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AD-002, AD-003, 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bmad+spine-hook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AD-002, 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superpowers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AD-010, AD-011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superpowers+spine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superpowers+spine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superpowers+spine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superpowers+spine-hook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AD-002, AD-003, AD-004, AD-005, AD-007, 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AD-010, AD-011, AD-012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superpowers+spine-hook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AD-010, AD-011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superpowers+spine-hook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AD-008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AD-009, AD-010, AD-011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r>
        <w:rPr>
          <w:b/>
          <w:i w:val="0"/>
        </w:rPr>
        <w:t>Итог: 24 из 29 «зелёных дельт» изменили существующие инварианты AD-001…AD-008, и `delta_guard` этого не увидел. Чаще всего переписывался AD-008.</w:t>
      </w:r>
    </w:p>
    <w:p>
      <w:pPr>
        <w:pStyle w:val="Heading1"/>
      </w:pPr>
      <w:r>
        <w:t>9. Надёжность судьи и слепота</w:t>
      </w:r>
    </w:p>
    <w:p>
      <w:pPr>
        <w:pStyle w:val="Heading2"/>
      </w:pPr>
      <w:r>
        <w:t>Надёжность судьи (повторное судейство)</w:t>
      </w:r>
    </w:p>
    <w:p>
      <w:r>
        <w:rPr>
          <w:b w:val="0"/>
          <w:i w:val="0"/>
          <w:sz w:val="19"/>
        </w:rPr>
        <w:t>Не выполнено в бюджете времени основного прогона. Причина: один вызов судьи glm-5.3</w:t>
      </w:r>
    </w:p>
    <w:p>
      <w:r>
        <w:rPr>
          <w:b w:val="0"/>
          <w:i w:val="0"/>
          <w:sz w:val="19"/>
        </w:rPr>
        <w:t>на досье занимает 250–500 с (измерено), а проверка требует повторно оценить 10 досье по</w:t>
      </w:r>
    </w:p>
    <w:p>
      <w:r>
        <w:rPr>
          <w:b w:val="0"/>
          <w:i w:val="0"/>
          <w:sz w:val="19"/>
        </w:rPr>
        <w:t>рубрике с 8 критериями — это ещё 1–1,5 часа судейства сверх 36 ячеек основного прогона.</w:t>
      </w:r>
    </w:p>
    <w:p>
      <w:r>
        <w:rPr>
          <w:b w:val="0"/>
          <w:i w:val="0"/>
          <w:sz w:val="19"/>
        </w:rPr>
        <w:t>Проверка заявлена в PREREGISTRATION-v2 и в отчёте помечена как невыполненная; это ограничение,</w:t>
      </w:r>
    </w:p>
    <w:p>
      <w:r>
        <w:rPr>
          <w:b w:val="0"/>
          <w:i w:val="0"/>
          <w:sz w:val="19"/>
        </w:rPr>
        <w:t>а не результат. Проверка слепоты выполнена (см. blindness.md).</w:t>
      </w:r>
    </w:p>
    <w:p>
      <w:r>
        <w:rPr>
          <w:b w:val="0"/>
          <w:i w:val="0"/>
          <w:sz w:val="19"/>
        </w:rPr>
        <w:t>Что можно сказать о надёжности косвенно: рубрика оценивалась одним сэмплом на критерий</w:t>
      </w:r>
    </w:p>
    <w:p>
      <w:r>
        <w:rPr>
          <w:b w:val="0"/>
          <w:i w:val="0"/>
          <w:sz w:val="19"/>
        </w:rPr>
        <w:t>(DEVIATIONS п. 14), поэтому баллы — однократные измерения; судья периодически не отдаёт</w:t>
      </w:r>
    </w:p>
    <w:p>
      <w:r>
        <w:rPr>
          <w:b w:val="0"/>
          <w:i w:val="0"/>
          <w:sz w:val="19"/>
        </w:rPr>
        <w:t>валидный JSON на длинных досье (в скоринге это видно по строкам «судья не дал балла»,</w:t>
      </w:r>
    </w:p>
    <w:p>
      <w:r>
        <w:rPr>
          <w:b w:val="0"/>
          <w:i w:val="0"/>
          <w:sz w:val="19"/>
        </w:rPr>
        <w:t>до трёх попыток на рубрику). Оба фактора увеличивают шум рубричных сравнений.</w:t>
      </w:r>
    </w:p>
    <w:p>
      <w:pPr>
        <w:pStyle w:val="Heading2"/>
      </w:pPr>
      <w:r>
        <w:t>Проверка слепоты судьи (исправленная интерпретация)</w:t>
      </w:r>
    </w:p>
    <w:p>
      <w:r>
        <w:rPr>
          <w:b w:val="0"/>
          <w:i w:val="0"/>
          <w:sz w:val="19"/>
        </w:rPr>
        <w:t>Судье показывают досье и просят угадать инструмент. Ожидаемый ответ учитывает и стек, и фактор Spine: если в ячейке включён Spine, правильный ответ — «E» (доменный архитектурный харнесс), иначе — буква стека (A — без инструмента, B — openspec, C — bmad, D — superpowers). Случайный уровень при пяти вариантах — 20 %.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условие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досье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ожидалось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ответ судьи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верно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bmad r3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207d1fa9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?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openspec r1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65638366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?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bmad+spine-hook r2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3ecfcaf1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plain+spine r1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cc4db917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plain+spine r2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cf444d96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bmad+spine-hook r3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1b61b10e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да</w:t>
            </w:r>
          </w:p>
        </w:tc>
      </w:tr>
    </w:tbl>
    <w:p>
      <w:r>
        <w:rPr>
          <w:b w:val="0"/>
          <w:i w:val="0"/>
          <w:sz w:val="19"/>
        </w:rPr>
        <w:t>Угадано 4 из 6 = 67% при случайном уровне 20 %.</w:t>
      </w:r>
    </w:p>
    <w:p>
      <w:r>
        <w:rPr>
          <w:b w:val="0"/>
          <w:i w:val="0"/>
          <w:sz w:val="19"/>
        </w:rPr>
        <w:t>Вывод: слепота по фактору Spine нарушена. Судья во всех шести случаях ответил «E» (доменный архитектурный харнесс) и был прав во всех четырёх досье, где Spine включён, и ошибся в двух, где его нет. По руководству (§4.5) это означает, что рубричные выводы помечаются как ненадёжные в части, где сравниваются ячейки со Spine и без него: судья узнаёт присутствие Spine по артефактам (например, по журналу вызовов MCP и характерной лексике), а не по качеству пакета.</w:t>
      </w:r>
    </w:p>
    <w:p>
      <w:r>
        <w:rPr>
          <w:b w:val="0"/>
          <w:i w:val="0"/>
          <w:sz w:val="19"/>
        </w:rPr>
        <w:t>Практическое следствие: детерминированный результат (H1 — доля PASS_DELTA) слепоты не требует и остаётся в силе; сравнения по баллам между «со Spine» и «без Spine» нужно читать с этой оговоркой.</w:t>
      </w:r>
    </w:p>
    <w:p>
      <w:pPr>
        <w:pStyle w:val="Heading1"/>
      </w:pPr>
      <w:r>
        <w:t>10. Скриншоты живых TUI-прогонов</w:t>
      </w:r>
    </w:p>
    <w:p>
      <w:r>
        <w:rPr>
          <w:b w:val="0"/>
          <w:i w:val="0"/>
        </w:rPr>
        <w:t>Подтверждение работы в живом TUI Qwen Code под ролью solution-архитектора: X11-снимки окна зрителя (слева сессия Qwen, справа плашка прогона) и кадры панели tmux, отрендеренные из `capture-pane -e`.</w:t>
      </w:r>
    </w:p>
    <w:p>
      <w:r>
        <w:rPr>
          <w:b w:val="0"/>
          <w:i/>
        </w:rPr>
        <w:t>X11-снимки экрана во время основного прогона вышли чёрными: дисплей уходил в затемнение (проверено — все 36 файлов идентичны и пусты). Поэтому доказательством служат покадровые снимки панели tmux (`capture-pane -e` с цветом), снятые во время работы агента: они не зависят от состояния экрана и воспроизводят содержимое TUI дословно. Дополнительно приложен живой кадр отдельной сессии.</w:t>
      </w:r>
    </w:p>
    <w:p>
      <w:pPr>
        <w:pStyle w:val="Heading2"/>
      </w:pPr>
      <w:r>
        <w:t>bmad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ad-r1-t005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bmad: кадр панели tmux в середине хода (bmad-r1-t00543)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ad-r1-t010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bmad: кадр панели tmux в конце хода (bmad-r1-t01093)</w:t>
      </w:r>
    </w:p>
    <w:p>
      <w:pPr>
        <w:pStyle w:val="Heading2"/>
      </w:pPr>
      <w:r>
        <w:t>bmad+spine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ad+spine-r1-t001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bmad+spine: кадр панели tmux в середине хода (bmad+spine-r1-t00180)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ad+spine-r1-t0036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bmad+spine: кадр панели tmux в конце хода (bmad+spine-r1-t00363)</w:t>
      </w:r>
    </w:p>
    <w:p>
      <w:pPr>
        <w:pStyle w:val="Heading2"/>
      </w:pPr>
      <w:r>
        <w:t>bmad+spine-hook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ad+spine-hook-r1-t004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bmad+spine-hook: кадр панели tmux в середине хода (bmad+spine-hook-r1-t00453)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ad+spine-hook-r1-t008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bmad+spine-hook: кадр панели tmux в конце хода (bmad+spine-hook-r1-t00817)</w:t>
      </w:r>
    </w:p>
    <w:p>
      <w:pPr>
        <w:pStyle w:val="Heading2"/>
      </w:pPr>
      <w:r>
        <w:t>openspec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spec-r1-t0027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openspec: кадр панели tmux в середине хода (openspec-r1-t00271)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090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spec-r1-t0045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09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openspec: кадр панели tmux в конце хода (openspec-r1-t00453)</w:t>
      </w:r>
    </w:p>
    <w:p>
      <w:pPr>
        <w:pStyle w:val="Heading2"/>
      </w:pPr>
      <w:r>
        <w:t>openspec+spine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spec+spine-r1-t0036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openspec+spine: кадр панели tmux в середине хода (openspec+spine-r1-t00363)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spec+spine-r1-t007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openspec+spine: кадр панели tmux в конце хода (openspec+spine-r1-t00726)</w:t>
      </w:r>
    </w:p>
    <w:p>
      <w:pPr>
        <w:pStyle w:val="Heading2"/>
      </w:pPr>
      <w:r>
        <w:t>openspec+spine-hook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spec+spine-hook-r1-t008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openspec+spine-hook: кадр панели tmux в середине хода (openspec+spine-hook-r1-t00817)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spec+spine-hook-r1-t0155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openspec+spine-hook: кадр панели tmux в конце хода (openspec+spine-hook-r1-t01551)</w:t>
      </w:r>
    </w:p>
    <w:p>
      <w:pPr>
        <w:pStyle w:val="Heading2"/>
      </w:pPr>
      <w:r>
        <w:t>plain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in-r1-t0027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plain: кадр панели tmux в середине хода (plain-r1-t00270)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090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in-r1-t0045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09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plain: кадр панели tmux в конце хода (plain-r1-t00453)</w:t>
      </w:r>
    </w:p>
    <w:p>
      <w:pPr>
        <w:pStyle w:val="Heading2"/>
      </w:pPr>
      <w:r>
        <w:t>plain+spine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in+spine-r1-t009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plain+spine: кадр панели tmux в середине хода (plain+spine-r1-t00908)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in+spine-r1-t0173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plain+spine: кадр панели tmux в конце хода (plain+spine-r1-t01732)</w:t>
      </w:r>
    </w:p>
    <w:p>
      <w:pPr>
        <w:pStyle w:val="Heading2"/>
      </w:pPr>
      <w:r>
        <w:t>plain+spine-hook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in+spine-hook-r1-t0045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plain+spine-hook: кадр панели tmux в середине хода (plain+spine-hook-r1-t00453)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in+spine-hook-r1-t008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plain+spine-hook: кадр панели tmux в конце хода (plain+spine-hook-r1-t00817)</w:t>
      </w:r>
    </w:p>
    <w:p>
      <w:pPr>
        <w:pStyle w:val="Heading2"/>
      </w:pPr>
      <w:r>
        <w:t>superpowers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powers-r1-t0045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superpowers: кадр панели tmux в середине хода (superpowers-r1-t00453)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powers-r1-t008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superpowers: кадр панели tmux в конце хода (superpowers-r1-t00818)</w:t>
      </w:r>
    </w:p>
    <w:p>
      <w:pPr>
        <w:pStyle w:val="Heading2"/>
      </w:pPr>
      <w:r>
        <w:t>superpowers+spine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powers+spine-r1-t0045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superpowers+spine: кадр панели tmux в середине хода (superpowers+spine-r1-t00453)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powers+spine-r1-t0090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superpowers+spine: кадр панели tmux в конце хода (superpowers+spine-r1-t00907)</w:t>
      </w:r>
    </w:p>
    <w:p>
      <w:pPr>
        <w:pStyle w:val="Heading2"/>
      </w:pPr>
      <w:r>
        <w:t>superpowers+spine-hook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powers+spine-hook-r1-t0054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superpowers+spine-hook: кадр панели tmux в середине хода (superpowers+spine-hook-r1-t00544)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4130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powers+spine-hook-r1-t0100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superpowers+spine-hook: кадр панели tmux в конце хода (superpowers+spine-hook-r1-t01000)</w:t>
      </w:r>
    </w:p>
    <w:p>
      <w:pPr>
        <w:pStyle w:val="Heading2"/>
      </w:pPr>
      <w:r>
        <w:t>Живой кадр отдельной сессии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74464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pan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4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bmad+spine-hook: живой кадр сессии Qwen Code, снятый после прогона</w:t>
      </w:r>
    </w:p>
    <w:p>
      <w:pPr>
        <w:pStyle w:val="Heading1"/>
      </w:pPr>
      <w:r>
        <w:t>11. Отклонения и ограничения</w:t>
      </w:r>
    </w:p>
    <w:p>
      <w:r>
        <w:rPr>
          <w:b w:val="0"/>
          <w:i w:val="0"/>
          <w:sz w:val="19"/>
        </w:rPr>
        <w:t>Записаны до основного прогона, с причиной.</w:t>
      </w:r>
    </w:p>
    <w:p>
      <w:r>
        <w:rPr>
          <w:b w:val="0"/>
          <w:i w:val="0"/>
          <w:sz w:val="19"/>
        </w:rPr>
        <w:t>1. **Порядок установки Spine и стека обратный руководству.** Причина — находка **F9**:</w:t>
        <w:br/>
        <w:t xml:space="preserve">   `arch-be connect qwen` не раскладывает свои 66 скиллов, если `.qwen/skills` уже существует</w:t>
        <w:br/>
        <w:t xml:space="preserve">   («чужую библиотеку не перетираем»). При порядке «стек → Spine» ячейки `openspec+spine*` и</w:t>
        <w:br/>
        <w:t xml:space="preserve">   `bmad+spine*` теряли библиотеку Spine (поймано `verify_install`: `project_skills: 6 &lt; 72`).</w:t>
        <w:br/>
        <w:t xml:space="preserve">   Обратный порядок даёт 72 и 95 скиллов, `mcpServers.spine` сохраняется. Файл `stacks.py`:</w:t>
        <w:br/>
        <w:t xml:space="preserve">   `install()`.</w:t>
        <w:br/>
        <w:t>2. **n = 3 на ячейку (36 прогонов) вместо n = 6 (72).** Причина — бюджет времени: судейство</w:t>
        <w:br/>
        <w:t xml:space="preserve">   5 рубрик × 3 сэмпла на 72 ячейки выходит за пределы одного сеанса. По таблице мощности §3.4</w:t>
        <w:br/>
        <w:t xml:space="preserve">   при n = 3 подтверждающие тесты H1 **недооценены**: значимость достижима только при 3/3</w:t>
        <w:br/>
        <w:t xml:space="preserve">   против 0/3. Итоги H1/H2 помечаются как недооценённые.</w:t>
        <w:br/>
        <w:t>3. **Пилот n = 1 × 12 исключён из анализа** — как и требует руководство; при этом он</w:t>
        <w:br/>
        <w:t xml:space="preserve">   записывается в `results-v2/pilot.md` и участвует в проверке хука в TUI (пункт 4 преднастройки).</w:t>
        <w:br/>
        <w:t>4. **Порядок записей пререгистрации.** Рабочая папка не является git-репозиторием, поэтому</w:t>
        <w:br/>
        <w:t xml:space="preserve">   «коммит пререгистрации раньше первого вызова модели» подтверждается не git-историей, а</w:t>
        <w:br/>
        <w:t xml:space="preserve">   временем создания файла (`results-v2/_time.txt`) и временем первого журнала Qwen.</w:t>
        <w:br/>
        <w:t>5. **Модели.** Решатель `deepseek-flash` (DeepSeek-V4.1-Flash) и судья `glm-5.3` заданы</w:t>
        <w:br/>
        <w:t xml:space="preserve">   заказчиком прогона; пререгистрация требует лишь «другое семейство» для судьи — выполнено.</w:t>
        <w:br/>
        <w:t>6. **`solution_architecture` двумя вызовами** (8 + 7 критериев, взвешенная свёртка) — как в v1:</w:t>
        <w:br/>
        <w:t xml:space="preserve">   рубрика на 15 критериев с якорями не помещается в один валидный ответ судьи.</w:t>
        <w:br/>
        <w:t>7. **Обезличенные каталоги ячеек** (`BENCH_OPAQUE=1`): имя условия не видно агенту по пути.</w:t>
        <w:br/>
        <w:t xml:space="preserve">   Причина — утечка, обнаруженная в прогоне v1/CALM (агент рассуждал о «ячейке бенчмарка»</w:t>
        <w:br/>
        <w:t xml:space="preserve">   по имени каталога). Само по себе это не отклонение от руководства (§4.7 требует изоляции),</w:t>
        <w:br/>
        <w:t xml:space="preserve">   но фиксируется явно.</w:t>
      </w:r>
    </w:p>
    <w:p>
      <w:r>
        <w:rPr>
          <w:b w:val="0"/>
          <w:i w:val="0"/>
          <w:sz w:val="19"/>
        </w:rPr>
        <w:t>8. **Детектор гейта человека (`AskUserQuestion`).** В пилоте он срабатывал повторно: подсказки</w:t>
        <w:br/>
        <w:t xml:space="preserve">   навигации диалога («↑/↓: Navigate») остаются в истории кадра и после его закрытия, поэтому</w:t>
        <w:br/>
        <w:t xml:space="preserve">   `Enter` уходил в пустой ввод (до 7 срабатываний в одной сессии) и мог отправить подсказку</w:t>
        <w:br/>
        <w:t xml:space="preserve">   автодополнения. Признак живого диалога сужен до строки «Ожидание подтверждения от пользователя»</w:t>
        <w:br/>
        <w:t xml:space="preserve">   в **нижних 14 строках** кадра. Изменён `live-tui/bench/bench.py`.</w:t>
        <w:br/>
        <w:t>9. **`~/.local/bin` добавлен в `PATH` в `base_env()`.** Причина: у фоновых процессов путь к</w:t>
        <w:br/>
        <w:t xml:space="preserve">   бинарнику `arch-be` не находился (`/bin/sh: arch-be: not found`), из-за чего установка</w:t>
        <w:br/>
        <w:t xml:space="preserve">   комбинированных ячеек падала. Изменён `kit/stacks.py`.</w:t>
        <w:br/>
        <w:t>10. **Рубрики Spine скопированы в комплект** (`live-tui/kit-rubrics/*.yaml`, содержимое</w:t>
        <w:br/>
        <w:t xml:space="preserve">    побайтово совпадает с `spine-bank/assets/rubrics/*`) и читаются оттуда. Причина — см. п. 11;</w:t>
        <w:br/>
        <w:t xml:space="preserve">    также на это путь ссылается генератор разбиения `solution_architecture`.</w:t>
        <w:br/>
        <w:t>11. **Клон `spine-bank` убран из `$HOME` агента на время основного прогона** (переименован в</w:t>
        <w:br/>
        <w:t xml:space="preserve">    `~/spine-bank.off`, возвращается по завершении). Причина — утечка, измеренная в пилоте:</w:t>
        <w:br/>
        <w:t xml:space="preserve">    в 2 из 12 ячеек агент читал исходники Spine (`~/spine-bank/src`, по 18 обращений). Это</w:t>
        <w:br/>
        <w:t xml:space="preserve">    исполнение требования §4.7 руководства при недоступности песочницы. Соседние кейсы в `$HOME`</w:t>
        <w:br/>
        <w:t xml:space="preserve">    остаются достижимыми и ловятся `contamination()`; такие прогоны остаются в ITT и помечаются.</w:t>
        <w:br/>
        <w:t>12. **Пилот снят копированием установленных ячеек**, а не повторной установкой: содержимое</w:t>
        <w:br/>
        <w:t xml:space="preserve">    baseline идентично (совпадение `base_sha`), поэтому это не влияет на условия.</w:t>
      </w:r>
    </w:p>
    <w:p>
      <w:r>
        <w:rPr>
          <w:b w:val="0"/>
          <w:i w:val="0"/>
          <w:sz w:val="19"/>
        </w:rPr>
        <w:t>13. **Бюджет досье исправлен.** Досье выходило 24 188 символов (шапка со списками файлов</w:t>
        <w:br/>
        <w:t xml:space="preserve">    добавлялась сверх бюджета 23 500) и механика его отклоняла: `оцениваемый текст слишком</w:t>
        <w:br/>
        <w:t xml:space="preserve">    длинный: 24188 при лимите 24000`. Бюджет содержимого уменьшен до `23 500 − 700`, добавлена</w:t>
        <w:br/>
        <w:t xml:space="preserve">    жёсткая страховка на 23 900 символов. Изменён `live-tui/bench/bench.py`.</w:t>
        <w:br/>
        <w:t>14. **Судья: 1 сэмпл на критерий вместо 3.** Причина — измеренная латентность `glm-5.3`</w:t>
        <w:br/>
        <w:t xml:space="preserve">    на досье: 210 с одиночный вызов и 400–430 с под параллельной нагрузкой. 3 сэмпла ×</w:t>
        <w:br/>
        <w:t xml:space="preserve">    6 прогонов рубрик × 36 ячеек ≈ 30 часов судейства. Рубричные баллы — однократные</w:t>
        <w:br/>
        <w:t xml:space="preserve">    измерения; для правила «не хуже» (H2) это увеличивает шум, и это указано в ограничениях.</w:t>
        <w:br/>
        <w:t>15. **Параллельность судейства 18** (вместо 5 по умолчанию) — чтобы уложить 36 ячеек</w:t>
        <w:br/>
        <w:t xml:space="preserve">    в разумное время; латентность одного вызова при этом растёт.</w:t>
        <w:br/>
        <w:t>16. **Операционный инцидент: симлинк `~/.local/bin/arch-be`.** После возврата клона</w:t>
        <w:br/>
        <w:t xml:space="preserve">    `spine-bank` из `~/spine-bank.off` симлинк на бинарник оказался битым, из-за чего первый</w:t>
        <w:br/>
        <w:t xml:space="preserve">    проход скоринга получил `гейт exit=127`. Симлинк восстановлен на</w:t>
        <w:br/>
        <w:t xml:space="preserve">    `~/spine-bank/target/release/arch-be`; прогоны агентов инцидент не затронул (MCP-инструменты</w:t>
        <w:br/>
        <w:t xml:space="preserve">    Spine и Stop-хук в основных ячейках отработали: в журналах есть `tool_call`/`tool_search`,</w:t>
        <w:br/>
        <w:t xml:space="preserve">    `hook_blocks` = 1–2 во всех 12 хуковых ячейках). Скоринг перезапущен с нуля.</w:t>
        <w:br/>
        <w:t>17. **Пилот и основной прогон шли при `BENCH_OPAQUE=1`** (обезличенные каталоги) и с убранным</w:t>
        <w:br/>
        <w:t xml:space="preserve">    из `$HOME` клоном `spine-bank`.</w:t>
      </w:r>
    </w:p>
    <w:p>
      <w:r>
        <w:rPr>
          <w:b w:val="0"/>
          <w:i w:val="0"/>
          <w:sz w:val="19"/>
        </w:rPr>
        <w:t>18. **Досье уменьшено до 12 000 символов (потолок файла 3 500).** Причина — измеренная</w:t>
        <w:br/>
        <w:t xml:space="preserve">    зависимость латентности судьи от объёма: на досье 23 500 символов один вызов `glm-5.3`</w:t>
        <w:br/>
        <w:t xml:space="preserve">    занимает 210 с без нагрузки и 400–500 с при параллельности 18, из-за чего полный комплект</w:t>
        <w:br/>
        <w:t xml:space="preserve">    (5 рубрик, `solution_architecture` двумя вызовами, 36 ячеек) выходит за 4 часа. Меньший</w:t>
        <w:br/>
        <w:t xml:space="preserve">    досье содержит те же файлы в приоритетном порядке, но с более глубоким усечением; правило</w:t>
        <w:br/>
        <w:t xml:space="preserve">    отбора одинаково для всех ячеек, поэтому сравнение остаётся внутренне согласованным,</w:t>
        <w:br/>
        <w:t xml:space="preserve">    а судья видит меньше текста — это оговорено в ограничениях.</w:t>
      </w:r>
    </w:p>
    <w:p>
      <w:pPr>
        <w:pStyle w:val="ListBullet"/>
      </w:pPr>
      <w:r>
        <w:t>Рубрики Spine структурно благоприятны Spine; нейтральная рубрика введена как противовес, но она не проверена внешним экспертом.</w:t>
      </w:r>
    </w:p>
    <w:p>
      <w:pPr>
        <w:pStyle w:val="ListBullet"/>
      </w:pPr>
      <w:r>
        <w:t>Обнаружимы только большие эффекты: при объявленном n подтверждающие тесты H1 недооценены.</w:t>
      </w:r>
    </w:p>
    <w:p>
      <w:pPr>
        <w:pStyle w:val="ListBullet"/>
      </w:pPr>
      <w:r>
        <w:t>Решатель один; смена модели изменит абсолютные баллы.</w:t>
      </w:r>
    </w:p>
    <w:p>
      <w:pPr>
        <w:pStyle w:val="ListBullet"/>
      </w:pPr>
      <w:r>
        <w:t>PASS_UNTOUCHED не является дисциплиной изменения; PASS_UNEXPLAINED разбирается вручную.</w:t>
      </w:r>
    </w:p>
    <w:p>
      <w:pPr>
        <w:pStyle w:val="Heading1"/>
      </w:pPr>
      <w:r>
        <w:t>12. Вывод для архитектора</w:t>
      </w:r>
    </w:p>
    <w:p>
      <w:r>
        <w:rPr>
          <w:b w:val="0"/>
          <w:i w:val="0"/>
        </w:rPr>
        <w:t>Числа — из разделов 4–8; формулировки отделены от измерения.</w:t>
      </w:r>
    </w:p>
    <w:p>
      <w:r>
        <w:rPr>
          <w:b w:val="0"/>
          <w:i w:val="0"/>
          <w:sz w:val="19"/>
        </w:rPr>
        <w:t>plain + spine: PASS_DELTA 3/3 против 2/3 без Spine; PASS_UNTOUCHED 0 против 0.</w:t>
      </w:r>
    </w:p>
    <w:p>
      <w:r>
        <w:rPr>
          <w:b w:val="0"/>
          <w:i w:val="0"/>
          <w:sz w:val="19"/>
        </w:rPr>
        <w:t>plain + spine-hook: PASS_DELTA 3/3 против 2/3 без Spine; PASS_UNTOUCHED 0 против 0.</w:t>
      </w:r>
    </w:p>
    <w:p>
      <w:r>
        <w:rPr>
          <w:b w:val="0"/>
          <w:i w:val="0"/>
          <w:sz w:val="19"/>
        </w:rPr>
        <w:t>openspec + spine: PASS_DELTA 3/3 против 1/3 без Spine; PASS_UNTOUCHED 0 против 1.</w:t>
      </w:r>
    </w:p>
    <w:p>
      <w:r>
        <w:rPr>
          <w:b w:val="0"/>
          <w:i w:val="0"/>
          <w:sz w:val="19"/>
        </w:rPr>
        <w:t>openspec + spine-hook: PASS_DELTA 2/3 против 1/3 без Spine; PASS_UNTOUCHED 1 против 1.</w:t>
      </w:r>
    </w:p>
    <w:p>
      <w:r>
        <w:rPr>
          <w:b w:val="0"/>
          <w:i w:val="0"/>
          <w:sz w:val="19"/>
        </w:rPr>
        <w:t>bmad + spine: PASS_DELTA 3/3 против 1/3 без Spine; PASS_UNTOUCHED 0 против 0.</w:t>
      </w:r>
    </w:p>
    <w:p>
      <w:r>
        <w:rPr>
          <w:b w:val="0"/>
          <w:i w:val="0"/>
          <w:sz w:val="19"/>
        </w:rPr>
        <w:t>bmad + spine-hook: PASS_DELTA 3/3 против 1/3 без Spine; PASS_UNTOUCHED 0 против 0.</w:t>
      </w:r>
    </w:p>
    <w:p>
      <w:r>
        <w:rPr>
          <w:b w:val="0"/>
          <w:i w:val="0"/>
          <w:sz w:val="19"/>
        </w:rPr>
        <w:t>superpowers + spine: PASS_DELTA 3/3 против 2/3 без Spine; PASS_UNTOUCHED 0 против 0.</w:t>
      </w:r>
    </w:p>
    <w:p>
      <w:r>
        <w:rPr>
          <w:b w:val="0"/>
          <w:i w:val="0"/>
          <w:sz w:val="19"/>
        </w:rPr>
        <w:t>superpowers + spine-hook: PASS_DELTA 3/3 против 2/3 без Spine; PASS_UNTOUCHED 0 против 0.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