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ASD MILLENNIO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Piattaforma di Gestione Integrata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E8A020"/>
          <w:sz w:val="28"/>
          <w:szCs w:val="28"/>
        </w:rPr>
        <w:t xml:space="preserve">PRODUCT REQUIREMENTS DOCUMENT (PRD)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 – Draft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Maggio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revisione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ASD Millennio – Team Dev Interno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Classificazione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Riservato</w:t>
            </w:r>
          </w:p>
        </w:tc>
      </w:tr>
    </w:tbl>
    <w:p>
      <w:pPr>
        <w:spacing w:after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Sport praticati: Volley · Badminton · Kung Fu · Pickleball (in avvio)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Conformità: ISO 9001:2015 · ISO/IEC 27001:2022 · ISO/IEC 42001:2023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Executive Summary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L'ASD Millennio necessita di una piattaforma digitale integrata per modernizzare e centralizzare la gestione operativa, amministrativa e comunicativa dell'associazione. Attualmente tutte le attività vengono gestite manualmente su carta o tramite fogli Excel, con evidenti rischi di inefficienza, errori e non conformità rispetto agli standard di qualità e sicurezza.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piattaforma da sviluppare — internamente dal team tecnico dell'ASD — è concepita come un sistema modulare, progressivamente espandibile, capace di integrare agenti intelligenti (AI Agents) per l'automazione dei processi. Il progetto è integralmente orientato alla conformità con tre standard ISO: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ISO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 sul Progetto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 9001:2015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 di Gestione Qualità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Processi documentati, KPI, audit interni, miglioramento continuo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ISO/IEC 27001:2022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Sicurezza delle Informazioni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Protezione dati soci (inclusi minori), accessi, GDPR, incident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ISO/IEC 42001:2023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Gestione dei Sistemi AI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Governance agenti AI, trasparenza, supervisione umana, rischio algoritmico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💡 Analogia chiave per il PRD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Pensate alla piattaforma come a un palazzo multistory: ogni modulo è un piano con una funzione specifica,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 tutti condividono le stesse fondamenta (infrastruttura sicura, ISO 27001) e lo stesso regolamento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condominiale (processi qualità ISO 9001). Gli agenti AI sono come gli ascensori automatici: collegano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piani e ottimizzano i flussi, ma devono essere certificati (ISO 42001) prima di trasportare persone.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Contesto e Obiettivi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Profilo dell'Organizzazione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Nome ASD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ASD Millennio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Tipo soggetto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Associazione Sportiva Dilettantistica (ASD)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Sport gestiti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Volley, Badminton, Kung Fu, Pickleball (in avvio)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Impianto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Palasirion – gg. Martedì, Giovedì, Sabato (ATI con altra associazione)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Atleti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Minorenni e maggiorenni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Team sviluppo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Sviluppatori interni all'ASD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Budget progetto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50.000€ – 150.000€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Priorità MVP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Tesseramento e gestione soci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Obiettivi Strategici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Digitalizzare integralmente i processi amministrativi, eliminando carta ed Excel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Garantire conformità ISO 9001, ISO 27001 e ISO 42001 fin dalla progettazione (Security &amp; Quality by Design)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Creare un sistema modulare e scalabile, predisposto per l'integrazione di agenti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Proteggere i dati personali di soci minorenni e maggiorenni nel rispetto del GDPR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Semplificare la gestione del Palasirion in regime 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Amplificare la presenza sui social media tramite archivio centralizzato e automazione contenuti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Problema da Risolvere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🔴 Situazione attuale (Pain Points)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Gestione soci su Excel: rischio perdita dati, versioni multiple non sincronizzate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Tesseramento manuale: errori, ritardi, mancanza di storico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Nessun sistema di prenotazione campi: conflitti con l'altra associazione ATI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Raccolta fondi non strutturata: donazioni, crowdfunding e sponsor gestiti separatamente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Social media non archiviati: nessuna tracciabilità delle campagne passate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Zero automazione: tutto dipende da persone fisiche, rischio di single point of failure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Stakeholder e Profili Utente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Mappa degli Stakeholder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Esigenze Principali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Livello di Accesso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Socio/Atleta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Utente finale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Rinnovo tessera, calendario allenamenti, notizie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– self-service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Allenatore/Istruttore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Utente operativo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Gestione presenze, calendario, comunicazioni con atleti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 Amministrativo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Utente avanzato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Tesseramento, contabilità, archivio documenti, social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AVANZATO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Dirigenza ASD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Utente direzionale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 KPI, approvazioni, rendiconti, raccolta fondi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DIREZIONALE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Pubblico / Sponsor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Utente esterno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 attività, donazioni, sponsorizzazioni, eventi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PUBBLICO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 automatico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Automazione task, chatbot, generazione post social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 (supervisionato)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User Stories Prioritarie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Socio/Atleta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Come socio, voglio rinnovare la mia tessera online e ricevere conferma via email/notifica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Come socio minorenne, voglio che i miei dati siano accessibili solo al mio tutore legale e agli istruttori autorizzati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Come socio, voglio visualizzare il calendario degli allenamenti e degli eventi sportivi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Staff Amministrativo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Come staff, voglio generare il registro soci completo con stati tesseramento in un click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Come staff, voglio ricevere alert automatici per tessere in scadenza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Come staff, voglio gestire campagne di raccolta fondi con dashboard in tempo reale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Dirigenza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Come dirigente, voglio un cruscotto KPI con metriche di qualità (ISO 9001) aggiornate mensilmente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Come dirigente, voglio approvare digitalmente i documenti con firma elettronica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Pubblico/Sponsor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Come sponsor, voglio sottoscrivere un contratto di sponsorizzazione direttamente dalla piattaforma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Come visitatore, voglio fare una donazione online sicura con ricevuta automatica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Architettura Modulare della Piattaforma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piattaforma è progettata secondo il principio della modularità: ogni modulo è indipendente, sviluppabile e rilasciabile separatamente, ma integrato attraverso un'API Gateway centrale. Questo approccio — simile a un set di LEGO — permette di aggiungere funzionalità senza dover riscrivere il sistema esistente.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 sintetica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M01 – Tesseramento &amp; Soci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CRITICA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 (R1)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Anagrafica soci, tessere, scadenze, stati, consensi GDPR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M02 – Calendario &amp; Palasirion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CRITICA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 (R1)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Prenotazione campi, vista ATI, calendario eventi sportivi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M03 – Autenticazione &amp; IAM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CRITICA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 (R1)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sicuro, ruoli, MFA, gestione minori, audit 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M04 – Raccolta Fondi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🟠 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Donazioni, crowdfunding, sponsor, contratti, fatturazione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M05 – Archivio Social 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🟠 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Integrazione FB/IG/TikTok/YouTube, archiviazione, analytics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M06 – Comunicazione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Newsletter, notifiche push, email automatiche, chatbot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M07 – Contabilità &amp;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Entrate/uscite, rendiconti, export per commercialista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M08 – AI Agent Framework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🟢 PIANIFICATA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Infrastruttura agenti AI, orchestrazione, supervisione umana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M09 – Quality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🟢 PIANIFICATA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ISO 9001, audit trail, non conformità, azioni correttive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M10 – Document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🟢 PIANIFICATA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Archivio documentale, firma digitale, versioning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Requisiti Funzionali Dettagliati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M01 – Tesseramento e Gestione Soci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Perché è il modulo MVP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 tesseramento è l'atto fondante di ogni ASD: senza una tessera valida, un atleta non può allenarsi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né partecipare a competizioni. È anche il punto di raccolta del consenso GDPR e dei dati sensibili.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Costruirlo bene fin dall'inizio è come porre le fondamenta di un edificio: tutto il resto si regge su di esse.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RF-M01-001: Anagrafica Soci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Registrazione socio con: nome, cognome, data di nascita, CF, indirizzo, contatti, foto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Gestione soggetti minorenni: campo tutore legale obbligatorio, consenso doppio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Storico tessere per socio (anni precedenti, sport praticati, categorie)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Importazione massiva da CSV/Excel per migrazione dati iniziali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Ricerca avanzata per: sport, stato tessera, scadenza, età, categoria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RF-M01-002: Gestione Tessere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Workflow di emissione tessera: richiesta → pagamento → approvazione → emissione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Generazione automatica numero tessera progressivo con prefisso sport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Alert automatici: 30/15/7 giorni prima della scadenza (email + notifica)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 tessera digitale in PDF con QR code di verifica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Integrazione con sistemi federali (CONI, EPS federazioni sportive)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RF-M01-003: Consensi e GDPR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Modulo consenso digitale per maggiorenni con firma elettronica semplice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Modulo consenso doppio per minorenni: firma tutore + autorizzazione attività specifiche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Registro dei consensi con timestamp, versione del testo, revoche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Diritto all'oblio: procedura guidata per cancellazione dati con audit trail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M02 – Calendario ed Eventi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RF-M02-001: Gestione Palasirion (ATI)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Vista calendario settimanale con slot orari per Martedì, Giovedì, Sabato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Colori distinti per ASD Millennio vs. altra associazione ATI (sola lettura per quest'ultima)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Prenotazione slot con: sport, istruttore, atleti attesi, note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Alert conflitti di prenotazione in tempo reale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calendario in formato iCal per integrazione con Google Calendar / Outlook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RF-M02-002: Calendario Sport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Calendario per disciplina: Volley, Badminton, Kung Fu, Pickleball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Gestione allenamenti ricorrenti e sessioni straordinarie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Gestione eventi e tornei con iscrizioni online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Notifiche automatiche a soci iscritti per variazioni/cancellazioni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M04 – Raccolta Fondi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RF-M04-001: Donazioni Spontanee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Pagina pubblica di raccolta fondi con progress bar obiettivo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Integrazione gateway di pagamento: Stripe / PayPal (PCI-DSS compliant)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Ricevuta automatica via email con dati fiscali ASD per detraibilità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Donazioni ricorrenti (mensili/annuali) con gestione abbonamenti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RF-M04-002: Campagne e Crowdfunding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Creazione campagne con: titolo, obiettivo, scadenza, media, aggiornamenti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Termometro di raccolta in tempo reale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Condivisione automatica su canali social collegati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 donatori per campagna (esportabile per rendiconto)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RF-M04-003: Gestione Sponsor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CRM sponsor: anagrafica azienda, contatto, storico rapporti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Creazione e gestione contratti di sponsorizzazione con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Firma digitale contratti (DocuSign-like o integrazione OpenSign)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Scadenzario rinnovi sponsor con alert automatici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Fatturazione automatica con integrazione SDI (fattura elettronica)</w:t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M05 – Archivio Social Media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RF-M05-001: Integrazione Canali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Contenuto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 Richieste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Facebook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Post, eventi, foto, video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Archiviazione post, metriche reach/engagement, pianificazione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Foto, Reels, Stories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Archivio media, hashtag analytics, programmazione 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TikTok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brevi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Archivio video, metriche views, trend hashtag sport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YouTube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lunghi, tutorial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Archivio video, analytics views, gestione playlist per sport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RF-M05-002: Content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Calendario editoriale unificato per tutti i canali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Libreria media centralizzata (foto/video allenamenti, eventi, atleti)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Pianificazione e programmazione post multi-canale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Analytics comparativa: engagement per canale, contenuto, periodo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M06 – Comunicazione e Notifiche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email transazionale (welcome, conferme, scadenze, alert)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Newsletter periodica con editor drag-and-drop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Notifiche push su app mobile (iOS/Android)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Chatbot AI per risposte automatiche ai soci (vedi M08)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Segmentazione destinatari: per sport, categoria, stato tessera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M08 – AI Agent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5E00"/>
                <w:sz w:val="22"/>
                <w:szCs w:val="22"/>
              </w:rPr>
              <w:t xml:space="preserve">📌 Nota ISO 42001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ogni agente AI implementato, il sistema deve generare automaticamente una 'AI System Card'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contenente: scopo, dati utilizzati, limitazioni, responsabile umano, metriche di performance.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Questa documentazione è obbligatoria ai sensi di ISO/IEC 42001:2023, Annex 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RF-M08-001: Agente Chatbot Soci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Risponde automaticamente a FAQ: orari, prenotazioni, rinnovo tessera, eventi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Escalation automatica a operatore umano per richieste complesse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Lingua: italiano; fallback su operatore per lingue diverse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completo di tutte le conversazioni (audit ISO 27001 + 42001)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Soglia di confidenza minima: risposte sotto 80% di confidenza → escalation umana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RF-M08-002: Agente Social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Suggerimento automatico caption e hashtag per post social basato su immagine/video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Generazione bozze post per eventi e risultati sportivi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Revisione obbligatoria da parte di operatore umano prima della pubblicazione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Apprendimento da feedback: thumbs up/down su contenuti generati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RF-M08-003: Agente Report e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Generazione automatica report mensile KPI (tesserati, entrate, eventi)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Anomaly detection: alert su variazioni anomale nei dati (es. calo iscrizioni &gt;20%)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Distribuzione automatica report a dirigenza via email ogni primo del mese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Requisiti Non Funzionali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Sicurezza – ISO/IEC 27001:2022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🔐 Principio: Security by Design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sicurezza non si aggiunge dopo, si progetta dentro. Come progettare una cassaforte: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 si mette la serratura sull'uscio dopo aver costruito la casa, si costruisce la casa attorno alla cassaforte.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Autenticazione e Accessi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Autenticazione multi-fattore (MFA) obbligatoria per staff e dirigenza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 Sign-On (SSO) con provider federati (Google, Apple) per soci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Gestione sessioni: timeout automatico dopo 30 minuti di inattività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Principio del minimo privilegio: ogni ruolo accede solo ai dati necessari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Accesso ai dati minori: solo istruttori assegnati + tutore + staff autorizzato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Protezione Dati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Cifratura dati at-rest: AES-256 per tutti i dati personali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Cifratura dati in-transit: TLS 1.3 su tutti i canali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Pseudonimizzazione dei dati nei log di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Backup giornaliero cifrato con retention 90 giorni, test restore mensile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residency: server in territorio UE (GDPR compliance)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Audit e Monitoraggio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log immutabile per tutti gli accessi e modifiche a dati sensibili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SIEM (Security Information and Event Management) per rilevamento anomalie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Procedura documentata di Incident Response (entro 72h per data breach – GDPR Art. 33)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Vulnerability assessment semestrale + penetration test annuale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Qualità – ISO 9001:2015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Processi e Documentazione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Ogni processo critico deve avere: procedura documentata, responsabile, KPI misurabili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di gestione non conformità con workflow: rilevamento → analisi → azione correttiva → verifica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interni trimestrali con checklist generate dalla piattaforma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satisfaction survey automatica dopo ogni evento/servizio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KPI di Qualità (Dashboard ISO 9001)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6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Soglia Minima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Frequenza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Tasso tesseramento attivo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Tessere attive / Tessere totali × 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85%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 medio rinnovo tessera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 gg dalla scadenza al rinnovo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≤ 15 gg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Soddisfazione soci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 survey (1-5)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4.0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Post-evento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Disponibilità piattaforma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Uptime / Tempo totale × 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99.5%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 risoluzione ticket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 ore dalla segnalazione alla chiusura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≤ 24h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Settimanale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Completezza dati soci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 con profilo completo / Totale × 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95%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Mensile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Governance AI – ISO/IEC 42001:2023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Registro AI Systems: inventario di tutti gli agenti AI con descrizione, stato, responsabile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Impact Assessment obbligatorio prima del deploy di ogni agente (AI 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Human-in-the-loop per tutte le decisioni con impatto su soci (nessun automatismo non supervisionato)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Metriche di performance AI monitorate: accuracy, false positive rate, drift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Procedura di shutdown di emergenza per ogni agente AI (kill switch)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Revisione periodica agenti AI: trimestrale con report al Consiglio Direttivo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Performance e Scalabilità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Tempo di risposta pagine: &lt; 2 secondi per il 95° percentile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Supporto concorrenza: min. 500 utenti simultanei (scalabile a 2.000 in eventi)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Disponibilità: 99.5% uptime (escluse manutenzioni programmate notturne)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Architettura cloud-native con auto-scaling (es. AWS/Azure/GCP con data center EU)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Roadmap di Sviluppo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progetto è strutturato in 4 release principali su un arco temporale di 18 mesi. Ogni release è autonoma e porta valore incrementale all'organizzazione, secondo il principio Agile del rilascio continuo.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4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 Consegnato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R1 – MVP
(Foundation)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Mesi 1-5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M01 Tesseramento
M02 Calendario
M03 Autenticazione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Digitalizzazione completa soci e calendario.
Elimina carta ed Excel. Base GDPR e sicurezza.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R2 – Engagement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Mesi 6-10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M04 Raccolta Fondi
M05 Social Archive
M06 Comunicazione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Fundraising online attivo. Archivio social centralizzato. Comunicazione automatizzata.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R3 – Intelligence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Mesi 11-15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M07 Contabilità
M08 AI Agents
M09 Quality 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Primo agente AI (chatbot + social). Dashboard KPI ISO 9001. Reportistica automatica.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R4 – Maturity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Mesi 16-18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M10 Document Mgmt
Audit ISO
AI Expansion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Gestione documentale completa. Preparazione audit certificazione ISO. Nuovi agenti AI.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Milestone Chiave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Mese 1 – Kick-off: Ambiente di sviluppo, repository Git, architettura tecnica definitiva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Mese 3 – Alpha R1: Demo tesseramento e calendario in ambiente di test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Mese 5 – Go-Live R1: Deploy produzione MVP con dati reali migrati da Excel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Mese 6 – Post R1 Review: Raccolta feedback soci e staff, backlog refinement R2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Mese 10 – Go-Live R2: Attivazione raccolta fondi e social archive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Mese 13 – AI Pilot: Primo agente chatbot in ambiente controllato (beta chiusa)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Mese 15 – Go-Live R3: Dashboard KPI + AI in produzione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Mese 18 – R4 + Pre-Audit ISO: Documentazione completa per audit di certificazione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Gestione Dati Minori – Requisiti Speciali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3A00"/>
                <w:sz w:val="22"/>
                <w:szCs w:val="22"/>
              </w:rPr>
              <w:t xml:space="preserve">⚠️ ATTENZIONE – Dato Sensibile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L'ASD gestisce dati di soggetti minorenni. Questi dati sono soggetti a protezione rafforzata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sensi del GDPR (Regolamento UE 2016/679, Art. 8 e Considerando 38), del D.Lgs. 196/2003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 delle Linee Guida AGCOM. Ogni requisito in questa sezione è NON NEGOZIABILE.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Consenso del titolare della responsabilità genitoriale obbligatorio per tutti i servizi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Accesso ai dati del minore consentito solo a: tutore legale, istruttore assegnato, staff autorizzato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Nessuna foto/video del minore pubblicabile su social senza consenso esplicito e documentato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Profilo minore non indicizzato: i dati non appaiono in ricerche esterne alla piattaforma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Cancellazione automatica dei dati al compimento dei 18 anni (con notifica al neo-maggiorenne)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trail separato per tutti gli accessi a dati di minorenni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Nessun agente AI può processare dati di minori senza revisione umana esplicita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Retention policy: dati minori conservati max 2 anni dopo la cessazione del tesseramento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Integrazione ATI – Palasirion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L'ASD Millennio gestisce il Palasirion in ATI (Associazione Temporanea di Impresa) con un'altra associazione sportiva. La piattaforma deve gestire questa coabitazione con chiarezza e senza rischi di conflitto o accesso ai dati altrui.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Principi di Separazione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 dati soci dell'altra associazione sono invisibili e non accessibili dalla piattaforma ASD Millennio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calendario Palasirion è condiviso SOLO per la visualizzazione degli slot occupati (non chi li occupa)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ASD Millennio gestisce autonomamente i propri slot; non può modificare slot dell'altra associazione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sincronizzazione avviene tramite API o feed iCal condiviso con la controparte ATI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Requisiti Tecnici 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endpoint dedicato per la condivisione del calendario Palasirion (autenticazione con API key)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Visualizzazione slot: colore neutro per slot occupati dall'altra associazione (senza dettagli)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di tutte le interazioni API con la controparte (audit ISO 27001)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SLA di disponibilità del feed condiviso: 99% uptime nelle ore di utilizzo impianto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Stack Tecnologico – Linee Guida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Trattandosi di sviluppo interno, lo stack deve essere scelto privilegiando: competenze del team, manutenibilità a lungo termine, licenze open source e hosting in UE per compliance GDPR/ISO 27001.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Consigliata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Motivazione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/ Next.js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Ecosistema maturo, SSR per SEO, ampia community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Mobile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Native o Flutter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Codebase condivisa iOS/Android, notifiche push native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(NestJS) o Python (FastAPI)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Tipizzazione forte, modulare, ideale per microservizi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Principale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source, ACID, ottimo per dati relazionali ASD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Documenti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o Redis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sessioni, dati non strutturati (social archive)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AI/ML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LangChain + OpenAI API o Ollama (on-premise)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Agenti AI flessibili, possibilità di modelli locali (ISO 42001)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Autenticazione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Keycloak (open source IAM)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SSO, MFA, gestione ruoli, audit log nativo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EU (Francoforte) o OVHcloud (FR/IT)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residency UE, GDPR, certificazioni ISO 27001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 / GitLab CI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Automazione deploy, test automatici, code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Monitoraggio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Grafana + Prometheus + Sentry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Observability completa, alert real-time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Budget e Stima Effort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Distribuzione Budget Indicativa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Stima (€)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Budget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Sviluppo R1 – MVP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25.000 – 40.000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25-30%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Moduli core: soci, calendario, auth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Sviluppo R2 – Engagement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20.000 – 30.000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18-22%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Fondi, social, comunicazione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Sviluppo R3+R4 – AI &amp; Quality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30.000 – 45.000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25-30%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Agenti AI, dashboard, documenti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Infrastruttura Cloud (18 mesi)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8.000 – 15.000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8-10%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EU, backup, CDN,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Sicurezza &amp; Compliance ISO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10.000 – 15.000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8-10%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Pentest, consulenza, audit prep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Formazione staff e soci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3.000 – 5.000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3-4%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Onboarding, guide, video tutorial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Contingency (10%)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10.000 – 15.000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Rischi, scope change, integrazioni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106.000 – 165.000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Range compatibile con budget dichiarato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5E00"/>
                <w:sz w:val="22"/>
                <w:szCs w:val="22"/>
              </w:rPr>
              <w:t xml:space="preserve">💡 Nota sul Budget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 range stimato (106k-165k€) supera leggermente il budget dichiarato (50k-150k€) per le release R3-R4.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Raccomandazione: confermare il finanziamento di R3/R4 dopo il Go-Live di R1 (mese 5),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valutando bandi sportivi (Sport e Salute, Regione, CONI) e finanziamenti europei (Erasmus+ Sport).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12. Registro Rischi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200"/>
        <w:gridCol w:w="1000"/>
        <w:gridCol w:w="3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Rischio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Mitigazione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breach dati minori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MFA, cifratura AES-256, audit log, incident response plan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Burn-out sviluppatori interni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Sprint brevi, milestone chiare, coinvolgi volontari tecnici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 conformità GDPR al lancio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 review pre-Go-Live R1, DPO esterno se necessario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Resistenza al cambio da parte dello staff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 management, formazione early adopter, quick wins visibili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Integrazione API social non disponibile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Piano B: import manuale CSV; monitora deprecazioni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Agenti AI con output errati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Human-in-the-loop sempre attivo, soglie confidenza, kill switch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Sforamento budget su R3/R4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Bandi sportivi, revisione scope, partner tecnologici sponsor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Conflitti con l'altra associazione ATI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Accordo scritto su API, separazione dati documentata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13. Criteri di Accettazione e Definition of Done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Definition of Done (per ogni modulo)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Codice sviluppato, revisionato e approvato in code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unitari con copertura &gt;= 80%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di integrazione superati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di sicurezza (OWASP Top 10 checklist) eseguiti e non-critical issues risolte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Documentazione tecnica aggiornata nel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Documentazione utente (guida operativa) redatta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Demo approvata dal Product Owner (Dirigenza ASD)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in ambiente di staging per UAT (User Acceptance Test) con staff reale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Approvazione UAT da almeno 3 utenti per profilo (socio, staff, dirigente)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Criteri Specifici ISO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di Accettazione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 9001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Tutti i processi core hanno procedura documentata, responsabile e almeno 1 KPI misurato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 27001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DPIA completata, registro trattamenti aggiornato, test MFA superato, backup testato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 42001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System Card redatta per ogni agente, impact assessment approvato, kill switch testato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GDPR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Informativa privacy pubblicata, consensi raccolti e registrati, DPO nominato o valutato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14. Appendici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Glossario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Definizione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Associazione Sportiva Dilettantistica – soggetto giuridico senza scopo di lucro per attività sportiva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Associazione Temporanea di Impresa – accordo temporaneo tra soggetti per gestione condivisa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Viable Product – versione minima funzionante che porta valore immediato agli utenti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 9001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internazionale per i Sistemi di Gestione per la Qualità (SGQ)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 27001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internazionale per i Sistemi di Gestione della Sicurezza delle Informazioni (SGSI)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 42001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internazionale per i Sistemi di Gestione dell'Intelligenza Artificiale (SGAI)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GDPR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 Data Protection Regulation – Regolamento UE 2016/679 sulla protezione dei dati personali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Identity and Access Management – sistema di gestione identità e controllo degli accessi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MFA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Multi-Factor Authentication – autenticazione a più fattori di sicurezza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DPIA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Protection Impact Assessment – valutazione d'impatto sulla protezione dei dati (GDPR Art. 35)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Human-in-the-loop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Principio per cui un essere umano supervisiona e approva le decisioni degli agenti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Kill Switch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Meccanismo di spegnimento di emergenza di un sistema AI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Riferimenti Normativi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ISO 9001:2015 – Quality Management Systems –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ISO/IEC 27001:2022 – Information Security Management Systems –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ISO/IEC 42001:2023 – Artificial Intelligence Management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Regolamento UE 2016/679 (GDPR) – Protezione dei Dati Personali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D.Lgs. 36/2021 – Riforma dello Sport (codice del terzo settore sportivo)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Statuto ASD Millennio (da allegare al progetto)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OWASP Top 10 Web Application Security Risks (2021)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14.3 Prossimi Passi Immediati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Action Items – Entro 30 giorni dal kick-off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Costituire il team di sviluppo interno e definire i ruoli (Tech Lead, Dev, QA, Security Officer)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Allestire ambiente di sviluppo: repository Git, ambienti dev/staging/prod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Nominare o valutare la necessità di un DPO (Data Protection Officer) esterno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Redigere DPIA preliminare per il modulo M01 (dati soci inclusi minori)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Definire accordo scritto con l'altra associazione ATI per condivisione calendario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Selezionare il gateway di pagamento (Stripe vs PayPal) e avviare onboarding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Avviare gap analysis ISO 27001 sull'infrastruttura tecnologica attuale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 Condividere questo PRD con Consiglio Direttivo per approvazione formale</w:t>
            </w:r>
          </w:p>
        </w:tc>
      </w:tr>
    </w:tbl>
    <w:p>
      <w:r>
        <w:br w:type="page"/>
      </w:r>
    </w:p>
    <w:p>
      <w:pPr>
        <w:spacing w:after="144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ASD MILLENNIO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Documento PRD v1.0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"Lo sport unisce, la tecnologia amplifica."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ISO 9001 · ISO 27001 · ISO 42001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8726"/>
      </w:tabs>
      <w:spacing w:before="100"/>
    </w:pPr>
    <w:r>
      <w:rPr>
        <w:rFonts w:ascii="Arial" w:cs="Arial" w:eastAsia="Arial" w:hAnsi="Arial"/>
        <w:color w:val="999999"/>
        <w:sz w:val="16"/>
        <w:szCs w:val="16"/>
      </w:rPr>
      <w:t xml:space="preserve">Documento riservato – ASD Millennio  |  Conforme ISO 9001 · ISO 27001 · ISO 42001	</w:t>
    </w:r>
    <w:r>
      <w:rPr>
        <w:rFonts w:ascii="Arial" w:cs="Arial" w:eastAsia="Arial" w:hAnsi="Arial"/>
        <w:color w:val="999999"/>
        <w:sz w:val="16"/>
        <w:szCs w:val="16"/>
      </w:rPr>
      <w:t xml:space="preserve">Pag.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8726"/>
      </w:tabs>
      <w:spacing w:after="10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ASD MILLENNIO </w:t>
    </w:r>
    <w:r>
      <w:rPr>
        <w:rFonts w:ascii="Arial" w:cs="Arial" w:eastAsia="Arial" w:hAnsi="Arial"/>
        <w:color w:val="666666"/>
        <w:sz w:val="18"/>
        <w:szCs w:val="18"/>
      </w:rPr>
      <w:t xml:space="preserve"> | PRD – Piattaforma di Gestione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v1.0 – Maggio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2026-05-17T14:14:36.422Z</dcterms:created>
  <dcterms:modified xsi:type="dcterms:W3CDTF">2026-05-17T14:14:36.422Z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