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32"/>
        </w:rPr>
        <w:t>Индивидуальный жилой дом «Ромарио»</w:t>
      </w:r>
    </w:p>
    <w:p>
      <w:pPr>
        <w:jc w:val="center"/>
      </w:pPr>
      <w:r>
        <w:rPr>
          <w:b w:val="0"/>
        </w:rPr>
        <w:t>Московская обл., г. о. Истра, посёлок «Берта», участок 1</w:t>
      </w:r>
    </w:p>
    <w:p/>
    <w:p>
      <w:pPr>
        <w:jc w:val="center"/>
      </w:pPr>
      <w:r>
        <w:rPr>
          <w:b/>
          <w:sz w:val="28"/>
        </w:rPr>
        <w:t>Концепт заказчика — исходные данные для проектировщика</w:t>
      </w:r>
    </w:p>
    <w:p>
      <w:pPr>
        <w:jc w:val="center"/>
      </w:pPr>
      <w:r>
        <w:rPr>
          <w:b/>
          <w:sz w:val="28"/>
        </w:rPr>
        <w:t>Раздел «Вентиляция и кондиционирование воздуха»</w:t>
      </w:r>
    </w:p>
    <w:p>
      <w:pPr>
        <w:jc w:val="center"/>
      </w:pPr>
      <w:r>
        <w:rPr>
          <w:b w:val="0"/>
          <w:sz w:val="28"/>
        </w:rPr>
        <w:t>Пояснительная записка (стадия «Э»)</w:t>
      </w:r>
    </w:p>
    <w:p>
      <w:pPr>
        <w:jc w:val="center"/>
      </w:pPr>
      <w:r>
        <w:rPr>
          <w:b/>
          <w:sz w:val="32"/>
        </w:rPr>
        <w:t>291-ОВК.РПЗ</w:t>
      </w:r>
    </w:p>
    <w:p/>
    <w:p/>
    <w:p/>
    <w:p/>
    <w:p/>
    <w:p/>
    <w:p/>
    <w:p/>
    <w:p>
      <w:pPr>
        <w:jc w:val="center"/>
      </w:pPr>
      <w:r>
        <w:rPr>
          <w:b w:val="0"/>
        </w:rPr>
        <w:t>2026</w:t>
      </w:r>
    </w:p>
    <w:p>
      <w:r>
        <w:br w:type="page"/>
      </w:r>
    </w:p>
    <w:p>
      <w:pPr>
        <w:pStyle w:val="Heading1"/>
      </w:pPr>
      <w:r>
        <w:t>1. Общие сведения</w:t>
      </w:r>
    </w:p>
    <w:p>
      <w:r>
        <w:rPr>
          <w:b w:val="0"/>
        </w:rPr>
        <w:t>Документ — концепт заказчика, исходные данные для инженерного проектировщика; не для закупки и монтажа. Основание: АПР, КЖ0, КД1–КД5 подрядчика; пакет исходных заказчика № 83 / Прил. 2 к заданию (ред. 2 от 18.10.2026); эскиз БР-ОВК; решения 14.10, 17.10, 18.10.2026. Все расчёты подлежат проверке проектировщиком.</w:t>
      </w:r>
    </w:p>
    <w:p>
      <w:r>
        <w:rPr>
          <w:b w:val="0"/>
        </w:rPr>
        <w:t>Объект — индивидуальный жилой дом, 2 этажа. Отапливаемая площадь 438 м² (терраса и крыльцо не входят). Высоты этажей 3,7 / 3,4 м, холл со вторым светом. Стены — клееный брус 240 мм; перекрытие — двутавры 89×302 с ЦПС 60 мм; кровля фальцевая, утепление 250 мм; чердак тёплый (ответ подрядчика 18.10).</w:t>
      </w:r>
    </w:p>
    <w:p>
      <w:r>
        <w:rPr>
          <w:b w:val="0"/>
        </w:rPr>
        <w:t>Состав систем: П1В1 1050/1050 м³/ч с роторным рекуператором и водяным калорифером, В3/П2 (кухонный зонт и компенсация с водяным калорифером), В2 (сауна), ЕВ1/ПЕ1 (котельная), ПЕ2 (воздух на горение камина), паровое увлажнение ПУ1–ПУ6, кондиционирование К1/К2 с канальными внутренними блоками.</w:t>
      </w:r>
    </w:p>
    <w:p>
      <w:pPr>
        <w:pStyle w:val="Heading1"/>
      </w:pPr>
      <w:r>
        <w:t>2. Нормативная база</w:t>
      </w:r>
    </w:p>
    <w:p>
      <w:pPr>
        <w:pStyle w:val="ListBullet"/>
      </w:pPr>
      <w:r>
        <w:t>СП 60.13330.2020 «Отопление, вентиляция и кондиционирование воздуха»</w:t>
      </w:r>
    </w:p>
    <w:p>
      <w:pPr>
        <w:pStyle w:val="ListBullet"/>
      </w:pPr>
      <w:r>
        <w:t>СП 54.13330.2022 «Здания жилые многоквартирные» (табл. 9.1 — нормы воздухообмена)</w:t>
      </w:r>
    </w:p>
    <w:p>
      <w:pPr>
        <w:pStyle w:val="ListBullet"/>
      </w:pPr>
      <w:r>
        <w:t>СП 55.13330.2016 «Дома жилые одноквартирные»</w:t>
      </w:r>
    </w:p>
    <w:p>
      <w:pPr>
        <w:pStyle w:val="ListBullet"/>
      </w:pPr>
      <w:r>
        <w:t>СП 131.13330.2020 «Строительная климатология»</w:t>
      </w:r>
    </w:p>
    <w:p>
      <w:pPr>
        <w:pStyle w:val="ListBullet"/>
      </w:pPr>
      <w:r>
        <w:t>СП 51.13330.2011 «Защита от шума»</w:t>
      </w:r>
    </w:p>
    <w:p>
      <w:pPr>
        <w:pStyle w:val="ListBullet"/>
      </w:pPr>
      <w:r>
        <w:t>СП 73.13330.2016 «Внутренние санитарно-технические системы зданий»</w:t>
      </w:r>
    </w:p>
    <w:p>
      <w:pPr>
        <w:pStyle w:val="ListBullet"/>
      </w:pPr>
      <w:r>
        <w:t>СП 7.13130.2013 «Отопление, вентиляция и кондиционирование. Требования пожарной безопасности»</w:t>
      </w:r>
    </w:p>
    <w:p>
      <w:pPr>
        <w:pStyle w:val="ListBullet"/>
      </w:pPr>
      <w:r>
        <w:t>ГОСТ 30494-2011 «Здания жилые и общественные. Параметры микроклимата в помещениях»</w:t>
      </w:r>
    </w:p>
    <w:p>
      <w:pPr>
        <w:pStyle w:val="ListBullet"/>
      </w:pPr>
      <w:r>
        <w:t>ГОСТ 21.602-2016, ГОСТ 21.110-2013, ГОСТ Р 21.101-2020 — правила оформления РД</w:t>
      </w:r>
    </w:p>
    <w:p>
      <w:pPr>
        <w:pStyle w:val="Heading1"/>
      </w:pPr>
      <w:r>
        <w:t>3. Расчётные параметры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102"/>
      </w:tblGrid>
      <w:tr>
        <w:tc>
          <w:tcPr>
            <w:tcW w:type="dxa" w:w="3969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102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18"/>
              </w:rPr>
              <w:t>Район строительства</w:t>
            </w:r>
          </w:p>
        </w:tc>
        <w:tc>
          <w:tcPr>
            <w:tcW w:type="dxa" w:w="5102"/>
          </w:tcPr>
          <w:p>
            <w:r>
              <w:rPr>
                <w:b w:val="0"/>
                <w:sz w:val="18"/>
              </w:rPr>
              <w:t>Московская обл., Истринский р-н (климат — по г. Москва)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18"/>
              </w:rPr>
              <w:t>Наружный воздух, холодный период (Б)</w:t>
            </w:r>
          </w:p>
        </w:tc>
        <w:tc>
          <w:tcPr>
            <w:tcW w:type="dxa" w:w="5102"/>
          </w:tcPr>
          <w:p>
            <w:r>
              <w:rPr>
                <w:b w:val="0"/>
                <w:sz w:val="18"/>
              </w:rPr>
              <w:t>-25 °C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18"/>
              </w:rPr>
              <w:t>Наружный воздух, тёплый период (для СКВ)</w:t>
            </w:r>
          </w:p>
        </w:tc>
        <w:tc>
          <w:tcPr>
            <w:tcW w:type="dxa" w:w="5102"/>
          </w:tcPr>
          <w:p>
            <w:r>
              <w:rPr>
                <w:b w:val="0"/>
                <w:sz w:val="18"/>
              </w:rPr>
              <w:t>+28 °C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18"/>
              </w:rPr>
              <w:t>Внутренний воздух, зима</w:t>
            </w:r>
          </w:p>
        </w:tc>
        <w:tc>
          <w:tcPr>
            <w:tcW w:type="dxa" w:w="5102"/>
          </w:tcPr>
          <w:p>
            <w:r>
              <w:rPr>
                <w:b w:val="0"/>
                <w:sz w:val="18"/>
              </w:rPr>
              <w:t>+20…+22 °C (сауна, котельная — по технологии)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18"/>
              </w:rPr>
              <w:t>Внутренний воздух, лето (кондиционируемые)</w:t>
            </w:r>
          </w:p>
        </w:tc>
        <w:tc>
          <w:tcPr>
            <w:tcW w:type="dxa" w:w="5102"/>
          </w:tcPr>
          <w:p>
            <w:r>
              <w:rPr>
                <w:b w:val="0"/>
                <w:sz w:val="18"/>
              </w:rPr>
              <w:t>+23±1 °C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18"/>
              </w:rPr>
              <w:t>Температура притока П1 зимой</w:t>
            </w:r>
          </w:p>
        </w:tc>
        <w:tc>
          <w:tcPr>
            <w:tcW w:type="dxa" w:w="5102"/>
          </w:tcPr>
          <w:p>
            <w:r>
              <w:rPr>
                <w:b w:val="0"/>
                <w:sz w:val="18"/>
              </w:rPr>
              <w:t>+20 °C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18"/>
              </w:rPr>
              <w:t>Уровень шума, жилые комнаты (ночь)</w:t>
            </w:r>
          </w:p>
        </w:tc>
        <w:tc>
          <w:tcPr>
            <w:tcW w:type="dxa" w:w="5102"/>
          </w:tcPr>
          <w:p>
            <w:r>
              <w:rPr>
                <w:b w:val="0"/>
                <w:sz w:val="18"/>
              </w:rPr>
              <w:t>не более 30 дБА</w:t>
            </w:r>
          </w:p>
        </w:tc>
      </w:tr>
    </w:tbl>
    <w:p/>
    <w:p>
      <w:r>
        <w:rPr>
          <w:b w:val="0"/>
          <w:sz w:val="20"/>
        </w:rPr>
        <w:t>Примечание: климатические параметры приняты по ближайшему пункту СП 131.13330.2020 (г. Москва). При наличии более точных данных для г. Истра — уточнить.</w:t>
      </w:r>
    </w:p>
    <w:p>
      <w:pPr>
        <w:pStyle w:val="Heading1"/>
      </w:pPr>
      <w:r>
        <w:t>4. Расчёт воздухообменов</w:t>
      </w:r>
    </w:p>
    <w:p>
      <w:r>
        <w:rPr>
          <w:b w:val="0"/>
        </w:rPr>
        <w:t>Воздухообмен жилых комнат принят из условия 1 крат/ч, но не менее 30 м³/ч на человека; вытяжка — по нормам для санитарных и подсобных помещений (табл. 9.1 СП 54.13330.2022): уборная — 25 м³/ч, совмещённый санузел — 50 м³/ч, постирочная — 90 м³/ч, кухня с электроплитой — 60 м³/ч (принято 150 м³/ч с учётом площади кухни-столовой 50,77 м²). Для гардеробных и кладовых принят 1 крат/ч (с запасом). Баланс П1 и В1 обеспечен вытяжкой из верхней зоны холла-лестницы (второй свет), где собирается тёплый воздух.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454"/>
        <w:gridCol w:w="3118"/>
        <w:gridCol w:w="850"/>
        <w:gridCol w:w="850"/>
        <w:gridCol w:w="850"/>
        <w:gridCol w:w="737"/>
        <w:gridCol w:w="850"/>
        <w:gridCol w:w="737"/>
      </w:tblGrid>
      <w:tr>
        <w:tc>
          <w:tcPr>
            <w:tcW w:type="dxa" w:w="454"/>
          </w:tcPr>
          <w:p>
            <w:r>
              <w:rPr>
                <w:b/>
                <w:sz w:val="16"/>
              </w:rPr>
              <w:t>Эт.</w:t>
            </w:r>
          </w:p>
        </w:tc>
        <w:tc>
          <w:tcPr>
            <w:tcW w:type="dxa" w:w="454"/>
          </w:tcPr>
          <w:p>
            <w:r>
              <w:rPr>
                <w:b/>
                <w:sz w:val="16"/>
              </w:rPr>
              <w:t>№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Помещение</w:t>
            </w:r>
          </w:p>
        </w:tc>
        <w:tc>
          <w:tcPr>
            <w:tcW w:type="dxa" w:w="850"/>
          </w:tcPr>
          <w:p>
            <w:r>
              <w:rPr>
                <w:b/>
                <w:sz w:val="16"/>
              </w:rPr>
              <w:t>S, м²</w:t>
            </w:r>
          </w:p>
        </w:tc>
        <w:tc>
          <w:tcPr>
            <w:tcW w:type="dxa" w:w="850"/>
          </w:tcPr>
          <w:p>
            <w:r>
              <w:rPr>
                <w:b/>
                <w:sz w:val="16"/>
              </w:rPr>
              <w:t>V, м³</w:t>
            </w:r>
          </w:p>
        </w:tc>
        <w:tc>
          <w:tcPr>
            <w:tcW w:type="dxa" w:w="850"/>
          </w:tcPr>
          <w:p>
            <w:r>
              <w:rPr>
                <w:b/>
                <w:sz w:val="16"/>
              </w:rPr>
              <w:t>Приток</w:t>
            </w:r>
          </w:p>
        </w:tc>
        <w:tc>
          <w:tcPr>
            <w:tcW w:type="dxa" w:w="737"/>
          </w:tcPr>
          <w:p>
            <w:r>
              <w:rPr>
                <w:b/>
                <w:sz w:val="16"/>
              </w:rPr>
              <w:t>Сист.</w:t>
            </w:r>
          </w:p>
        </w:tc>
        <w:tc>
          <w:tcPr>
            <w:tcW w:type="dxa" w:w="850"/>
          </w:tcPr>
          <w:p>
            <w:r>
              <w:rPr>
                <w:b/>
                <w:sz w:val="16"/>
              </w:rPr>
              <w:t>Вытяжка</w:t>
            </w:r>
          </w:p>
        </w:tc>
        <w:tc>
          <w:tcPr>
            <w:tcW w:type="dxa" w:w="737"/>
          </w:tcPr>
          <w:p>
            <w:r>
              <w:rPr>
                <w:b/>
                <w:sz w:val="16"/>
              </w:rPr>
              <w:t>Сист.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Парадное крыльцо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7.02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Прихожая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18.53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68.6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П1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Гардеробная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10.35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38.3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В1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Постирочная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33.3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В1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Котельная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11.21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41.5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ПЕ1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130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ЕВ1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С/У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3.25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В1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Холл - лестница (второй свет)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26.97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213.1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П1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235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В1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Кухня-столовая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50.77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187.8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П1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В1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Гостиная (камин)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43.06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159.3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П1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Кладовая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4.48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16.6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В1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Сауна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8.54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31.6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130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В2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Зона отдыха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19.89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73.6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П1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Душевые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4.14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15.3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В1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Лестничный холл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12.35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42.0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Холл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9.50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32.3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Мастер-спальня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25.69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87.3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П1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Гардеробная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18.78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63.9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В1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С/У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16.17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55.0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В1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Кладовая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8.82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В1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Спальня гостевая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22.12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75.2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П1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С/У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30.6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В1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Холл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13.00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44.2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Спальня детская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21.40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72.8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П1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С/У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6.55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22.3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В1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Спальня детская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21.40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72.8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П1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С/У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6.25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21.2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В1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Спальня детская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23.01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78.2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П1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С/У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6.25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21.2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В1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Постирочная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7.58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25.8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В1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118"/>
          </w:tcPr>
          <w:p>
            <w:r>
              <w:rPr>
                <w:b w:val="0"/>
                <w:sz w:val="16"/>
              </w:rPr>
              <w:t>Итого П1 / В1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1050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П1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1050</w:t>
            </w:r>
          </w:p>
        </w:tc>
        <w:tc>
          <w:tcPr>
            <w:tcW w:type="dxa" w:w="737"/>
          </w:tcPr>
          <w:p>
            <w:r>
              <w:rPr>
                <w:b w:val="0"/>
                <w:sz w:val="16"/>
              </w:rPr>
              <w:t>В1</w:t>
            </w:r>
          </w:p>
        </w:tc>
      </w:tr>
    </w:tbl>
    <w:p/>
    <w:p>
      <w:pPr>
        <w:pStyle w:val="Heading1"/>
      </w:pPr>
      <w:r>
        <w:t>5. Описание систем вентиляции</w:t>
      </w:r>
    </w:p>
    <w:p>
      <w:pPr>
        <w:pStyle w:val="Heading2"/>
      </w:pPr>
      <w:r>
        <w:t>5.1. Система П1В1</w:t>
      </w:r>
    </w:p>
    <w:p>
      <w:r>
        <w:rPr>
          <w:b w:val="0"/>
        </w:rPr>
        <w:t>Приточно-вытяжная установка с роторным рекуператором (η ≥ 80%), 1050 м³/ч по притоку и вытяжке, свободный напор 250 Па, EC-вентиляторы. Размещение — на тёплом чердаке над холлом, на виброопорах, с площадкой обслуживания у люка 800×1200.</w:t>
      </w:r>
    </w:p>
    <w:p>
      <w:r>
        <w:rPr>
          <w:b w:val="0"/>
        </w:rPr>
        <w:t>Нагрев: tр = −25 + 0.8·(22 + 25) = 12.6 °C; расчётный догрев Q = 0,336·1050·(20 − 12.6) = 2.61 кВт. Принят водяной калорифер 7 кВт от буфера котельной (гликоль 30 % через теплообменник) — с запасом на режим оттайки и обхода ротора. Электронагревателей нет.</w:t>
      </w:r>
    </w:p>
    <w:p>
      <w:r>
        <w:rPr>
          <w:b w:val="0"/>
        </w:rPr>
        <w:t>Разводка 2 этажа — от магистралей на чердаке прямо в потолочные диффузоры. Разводка 1 этажа — из шахт ВК-1 (оси 5/Ж) и ВК-4 (11–12/К) воздуховодами в подшивных потолках, опусках и коробах вдоль балок к щелевым диффузорам у наружных стен (приток) и потолочным решёткам (вытяжка). Сквозных отверстий в двутаврах КД4 нет.</w:t>
      </w:r>
    </w:p>
    <w:p>
      <w:r>
        <w:rPr>
          <w:b w:val="0"/>
        </w:rPr>
        <w:t>Забор наружного воздуха и выброс — через кровлю Ø315, разнос ≈ 5 м, до дымоходов не менее 5 м.</w:t>
      </w:r>
    </w:p>
    <w:p>
      <w:r>
        <w:rPr>
          <w:b w:val="0"/>
        </w:rPr>
        <w:t>Режимы: «Норма», «Ночь» (по CO₂ до 50 %), «Зонт», «Просушка сауны», «Камин», «Отъезд», «Пожар». Датчики CO₂ + RH в пом. 2-3, 2-7, 2-10, 2-12, 2-14, 1-9. Интеграция в Home Assistant по Modbus TCP/RTU. Матрица баланса — лист 2 графической части: отрицательный баланс не допускается, при работе В3 и В2 вытяжка В1 снижается на их разницу с притоком; датчик перепада «помещение — улица» (−5 Па) выдаёт сигнал в HA.</w:t>
      </w:r>
    </w:p>
    <w:p>
      <w:pPr>
        <w:pStyle w:val="Heading2"/>
      </w:pPr>
      <w:r>
        <w:t>5.2. Системы В3 и П2 (кухня)</w:t>
      </w:r>
    </w:p>
    <w:p>
      <w:r>
        <w:rPr>
          <w:b w:val="0"/>
        </w:rPr>
        <w:t>Кухонный зонт с собственным вентилятором, L=450 м³/ч, выброс через кровлю Ø200 с обратным и утеплённым клапаном. Компенсация — П2, L=400 м³/ч, водяной калорифер 5.5 кВт (расчёт от −25 до +16 °C: 5.51 кВт), утеплённый клапан с приводом, шумоглушитель. Зонт разрешён только при работающей П2.</w:t>
      </w:r>
    </w:p>
    <w:p>
      <w:pPr>
        <w:pStyle w:val="Heading2"/>
      </w:pPr>
      <w:r>
        <w:t>5.3. Система В2 (сауна)</w:t>
      </w:r>
    </w:p>
    <w:p>
      <w:r>
        <w:rPr>
          <w:b w:val="0"/>
        </w:rPr>
        <w:t>Термостойкий канальный вентилятор (до +120 °C), L=130 м³/ч — просушка по гигростату. Приток — переток из зоны отдыха через решётку у каменки. Воздуховод — нержавеющая сталь Ø125 с базальтовой изоляцией, выброс через кровлю.</w:t>
      </w:r>
    </w:p>
    <w:p>
      <w:pPr>
        <w:pStyle w:val="Heading2"/>
      </w:pPr>
      <w:r>
        <w:t>5.4. Котельная и камин</w:t>
      </w:r>
    </w:p>
    <w:p>
      <w:r>
        <w:rPr>
          <w:b w:val="0"/>
        </w:rPr>
        <w:t>Котельная (пеллетный котёл 30 кВт + электрокотёл 12 кВт, газ — 2028): естественная вытяжка ЕВ1 Ø200 в шахте ВК-5 через кровлю с дефлектором (130 м³/ч) и приток ПЕ1 Ø160 через наружную стену (190 м³/ч — вытяжка плюс воздух на горение), решётка с утеплённой заслонкой; датчик CO. Камин: воздух на горение ПЕ2 — решётка 300×150 в наружной стене по оси 7 на уровне пола, с утеплённой заслонкой; трубы в плите нет.</w:t>
      </w:r>
    </w:p>
    <w:p>
      <w:pPr>
        <w:pStyle w:val="Heading2"/>
      </w:pPr>
      <w:r>
        <w:t>5.5. Паровое увлажнение</w:t>
      </w:r>
    </w:p>
    <w:p>
      <w:r>
        <w:rPr>
          <w:b w:val="0"/>
        </w:rPr>
        <w:t>Шесть зон (спальни 3, 7, 10, 12, 14; гостиная и кухня через ВК-1), пароувлажнители на чердаке на ветках притока; вода — после обратного осмоса в котельной. Расчёт: G = L·1,2·(6,6 − 0,4)/1000 кг/ч (улица −25 °C, помещение +22 °C / 40 %). Принято заказчиком 6,8 кг/ч с запасом.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3685"/>
        <w:gridCol w:w="907"/>
        <w:gridCol w:w="907"/>
        <w:gridCol w:w="907"/>
        <w:gridCol w:w="794"/>
      </w:tblGrid>
      <w:tr>
        <w:tc>
          <w:tcPr>
            <w:tcW w:type="dxa" w:w="794"/>
          </w:tcPr>
          <w:p>
            <w:r>
              <w:rPr>
                <w:b/>
                <w:sz w:val="16"/>
              </w:rPr>
              <w:t>Марка</w:t>
            </w:r>
          </w:p>
        </w:tc>
        <w:tc>
          <w:tcPr>
            <w:tcW w:type="dxa" w:w="3685"/>
          </w:tcPr>
          <w:p>
            <w:r>
              <w:rPr>
                <w:b/>
                <w:sz w:val="16"/>
              </w:rPr>
              <w:t>Зона</w:t>
            </w:r>
          </w:p>
        </w:tc>
        <w:tc>
          <w:tcPr>
            <w:tcW w:type="dxa" w:w="907"/>
          </w:tcPr>
          <w:p>
            <w:r>
              <w:rPr>
                <w:b/>
                <w:sz w:val="16"/>
              </w:rPr>
              <w:t>L, м³/ч</w:t>
            </w:r>
          </w:p>
        </w:tc>
        <w:tc>
          <w:tcPr>
            <w:tcW w:type="dxa" w:w="907"/>
          </w:tcPr>
          <w:p>
            <w:r>
              <w:rPr>
                <w:b/>
                <w:sz w:val="16"/>
              </w:rPr>
              <w:t>G, кг/ч</w:t>
            </w:r>
          </w:p>
        </w:tc>
        <w:tc>
          <w:tcPr>
            <w:tcW w:type="dxa" w:w="907"/>
          </w:tcPr>
          <w:p>
            <w:r>
              <w:rPr>
                <w:b/>
                <w:sz w:val="16"/>
              </w:rPr>
              <w:t>ПУ, кг/ч</w:t>
            </w:r>
          </w:p>
        </w:tc>
        <w:tc>
          <w:tcPr>
            <w:tcW w:type="dxa" w:w="794"/>
          </w:tcPr>
          <w:p>
            <w:r>
              <w:rPr>
                <w:b/>
                <w:sz w:val="16"/>
              </w:rPr>
              <w:t>N, кВт</w:t>
            </w:r>
          </w:p>
        </w:tc>
      </w:tr>
      <w:tr>
        <w:tc>
          <w:tcPr>
            <w:tcW w:type="dxa" w:w="794"/>
          </w:tcPr>
          <w:p>
            <w:r>
              <w:rPr>
                <w:b w:val="0"/>
                <w:sz w:val="16"/>
              </w:rPr>
              <w:t>ПУ1</w:t>
            </w:r>
          </w:p>
        </w:tc>
        <w:tc>
          <w:tcPr>
            <w:tcW w:type="dxa" w:w="3685"/>
          </w:tcPr>
          <w:p>
            <w:r>
              <w:rPr>
                <w:b w:val="0"/>
                <w:sz w:val="16"/>
              </w:rPr>
              <w:t>Детская 10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0.6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1.5</w:t>
            </w:r>
          </w:p>
        </w:tc>
        <w:tc>
          <w:tcPr>
            <w:tcW w:type="dxa" w:w="794"/>
          </w:tcPr>
          <w:p>
            <w:r>
              <w:rPr>
                <w:b w:val="0"/>
                <w:sz w:val="16"/>
              </w:rPr>
              <w:t>1.12</w:t>
            </w:r>
          </w:p>
        </w:tc>
      </w:tr>
      <w:tr>
        <w:tc>
          <w:tcPr>
            <w:tcW w:type="dxa" w:w="794"/>
          </w:tcPr>
          <w:p>
            <w:r>
              <w:rPr>
                <w:b w:val="0"/>
                <w:sz w:val="16"/>
              </w:rPr>
              <w:t>ПУ2</w:t>
            </w:r>
          </w:p>
        </w:tc>
        <w:tc>
          <w:tcPr>
            <w:tcW w:type="dxa" w:w="3685"/>
          </w:tcPr>
          <w:p>
            <w:r>
              <w:rPr>
                <w:b w:val="0"/>
                <w:sz w:val="16"/>
              </w:rPr>
              <w:t>Детская 12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0.6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1.5</w:t>
            </w:r>
          </w:p>
        </w:tc>
        <w:tc>
          <w:tcPr>
            <w:tcW w:type="dxa" w:w="794"/>
          </w:tcPr>
          <w:p>
            <w:r>
              <w:rPr>
                <w:b w:val="0"/>
                <w:sz w:val="16"/>
              </w:rPr>
              <w:t>1.12</w:t>
            </w:r>
          </w:p>
        </w:tc>
      </w:tr>
      <w:tr>
        <w:tc>
          <w:tcPr>
            <w:tcW w:type="dxa" w:w="794"/>
          </w:tcPr>
          <w:p>
            <w:r>
              <w:rPr>
                <w:b w:val="0"/>
                <w:sz w:val="16"/>
              </w:rPr>
              <w:t>ПУ3</w:t>
            </w:r>
          </w:p>
        </w:tc>
        <w:tc>
          <w:tcPr>
            <w:tcW w:type="dxa" w:w="3685"/>
          </w:tcPr>
          <w:p>
            <w:r>
              <w:rPr>
                <w:b w:val="0"/>
                <w:sz w:val="16"/>
              </w:rPr>
              <w:t>Детская 14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0.6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1.5</w:t>
            </w:r>
          </w:p>
        </w:tc>
        <w:tc>
          <w:tcPr>
            <w:tcW w:type="dxa" w:w="794"/>
          </w:tcPr>
          <w:p>
            <w:r>
              <w:rPr>
                <w:b w:val="0"/>
                <w:sz w:val="16"/>
              </w:rPr>
              <w:t>1.12</w:t>
            </w:r>
          </w:p>
        </w:tc>
      </w:tr>
      <w:tr>
        <w:tc>
          <w:tcPr>
            <w:tcW w:type="dxa" w:w="794"/>
          </w:tcPr>
          <w:p>
            <w:r>
              <w:rPr>
                <w:b w:val="0"/>
                <w:sz w:val="16"/>
              </w:rPr>
              <w:t>ПУ4</w:t>
            </w:r>
          </w:p>
        </w:tc>
        <w:tc>
          <w:tcPr>
            <w:tcW w:type="dxa" w:w="3685"/>
          </w:tcPr>
          <w:p>
            <w:r>
              <w:rPr>
                <w:b w:val="0"/>
                <w:sz w:val="16"/>
              </w:rPr>
              <w:t>Гостевая 7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0.6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1.5</w:t>
            </w:r>
          </w:p>
        </w:tc>
        <w:tc>
          <w:tcPr>
            <w:tcW w:type="dxa" w:w="794"/>
          </w:tcPr>
          <w:p>
            <w:r>
              <w:rPr>
                <w:b w:val="0"/>
                <w:sz w:val="16"/>
              </w:rPr>
              <w:t>1.12</w:t>
            </w:r>
          </w:p>
        </w:tc>
      </w:tr>
      <w:tr>
        <w:tc>
          <w:tcPr>
            <w:tcW w:type="dxa" w:w="794"/>
          </w:tcPr>
          <w:p>
            <w:r>
              <w:rPr>
                <w:b w:val="0"/>
                <w:sz w:val="16"/>
              </w:rPr>
              <w:t>ПУ5</w:t>
            </w:r>
          </w:p>
        </w:tc>
        <w:tc>
          <w:tcPr>
            <w:tcW w:type="dxa" w:w="3685"/>
          </w:tcPr>
          <w:p>
            <w:r>
              <w:rPr>
                <w:b w:val="0"/>
                <w:sz w:val="16"/>
              </w:rPr>
              <w:t>Мастер-спальня 3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0.67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1.5</w:t>
            </w:r>
          </w:p>
        </w:tc>
        <w:tc>
          <w:tcPr>
            <w:tcW w:type="dxa" w:w="794"/>
          </w:tcPr>
          <w:p>
            <w:r>
              <w:rPr>
                <w:b w:val="0"/>
                <w:sz w:val="16"/>
              </w:rPr>
              <w:t>1.12</w:t>
            </w:r>
          </w:p>
        </w:tc>
      </w:tr>
      <w:tr>
        <w:tc>
          <w:tcPr>
            <w:tcW w:type="dxa" w:w="794"/>
          </w:tcPr>
          <w:p>
            <w:r>
              <w:rPr>
                <w:b w:val="0"/>
                <w:sz w:val="16"/>
              </w:rPr>
              <w:t>ПУ6</w:t>
            </w:r>
          </w:p>
        </w:tc>
        <w:tc>
          <w:tcPr>
            <w:tcW w:type="dxa" w:w="3685"/>
          </w:tcPr>
          <w:p>
            <w:r>
              <w:rPr>
                <w:b w:val="0"/>
                <w:sz w:val="16"/>
              </w:rPr>
              <w:t>Гостиная и кухня-столовая (через ВК-1)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370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2.75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794"/>
          </w:tcPr>
          <w:p>
            <w:r>
              <w:rPr>
                <w:b w:val="0"/>
                <w:sz w:val="16"/>
              </w:rPr>
              <w:t>2.25</w:t>
            </w:r>
          </w:p>
        </w:tc>
      </w:tr>
    </w:tbl>
    <w:p/>
    <w:p>
      <w:pPr>
        <w:pStyle w:val="Heading1"/>
      </w:pPr>
      <w:r>
        <w:t>6. Кондиционирование</w:t>
      </w:r>
    </w:p>
    <w:p>
      <w:r>
        <w:rPr>
          <w:b w:val="0"/>
        </w:rPr>
        <w:t>Холодильная нагрузка — по укрупнённым удельным показателям (Вт/м²) с учётом людей (130 Вт/чел) и кухонного оборудования (800 Вт). Типоразмеры внутренних блоков — по эскизу заказчика БР-ОВК; ВБ2 (холл) и ВБ3 (кухня) меньше расчётной нагрузки — проверить покомнатным расчётом теплопритоков и заводским подбором.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3402"/>
        <w:gridCol w:w="850"/>
        <w:gridCol w:w="680"/>
        <w:gridCol w:w="1020"/>
        <w:gridCol w:w="907"/>
        <w:gridCol w:w="1247"/>
      </w:tblGrid>
      <w:tr>
        <w:tc>
          <w:tcPr>
            <w:tcW w:type="dxa" w:w="794"/>
          </w:tcPr>
          <w:p>
            <w:r>
              <w:rPr>
                <w:b/>
                <w:sz w:val="16"/>
              </w:rPr>
              <w:t>Марка</w:t>
            </w:r>
          </w:p>
        </w:tc>
        <w:tc>
          <w:tcPr>
            <w:tcW w:type="dxa" w:w="3402"/>
          </w:tcPr>
          <w:p>
            <w:r>
              <w:rPr>
                <w:b/>
                <w:sz w:val="16"/>
              </w:rPr>
              <w:t>Помещение</w:t>
            </w:r>
          </w:p>
        </w:tc>
        <w:tc>
          <w:tcPr>
            <w:tcW w:type="dxa" w:w="850"/>
          </w:tcPr>
          <w:p>
            <w:r>
              <w:rPr>
                <w:b/>
                <w:sz w:val="16"/>
              </w:rPr>
              <w:t>S, м²</w:t>
            </w:r>
          </w:p>
        </w:tc>
        <w:tc>
          <w:tcPr>
            <w:tcW w:type="dxa" w:w="680"/>
          </w:tcPr>
          <w:p>
            <w:r>
              <w:rPr>
                <w:b/>
                <w:sz w:val="16"/>
              </w:rPr>
              <w:t>Люди</w:t>
            </w:r>
          </w:p>
        </w:tc>
        <w:tc>
          <w:tcPr>
            <w:tcW w:type="dxa" w:w="1020"/>
          </w:tcPr>
          <w:p>
            <w:r>
              <w:rPr>
                <w:b/>
                <w:sz w:val="16"/>
              </w:rPr>
              <w:t>Qрасч, кВт</w:t>
            </w:r>
          </w:p>
        </w:tc>
        <w:tc>
          <w:tcPr>
            <w:tcW w:type="dxa" w:w="907"/>
          </w:tcPr>
          <w:p>
            <w:r>
              <w:rPr>
                <w:b/>
                <w:sz w:val="16"/>
              </w:rPr>
              <w:t>Блок, кВт</w:t>
            </w:r>
          </w:p>
        </w:tc>
        <w:tc>
          <w:tcPr>
            <w:tcW w:type="dxa" w:w="1247"/>
          </w:tcPr>
          <w:p>
            <w:r>
              <w:rPr>
                <w:b/>
                <w:sz w:val="16"/>
              </w:rPr>
              <w:t>Тип</w:t>
            </w:r>
          </w:p>
        </w:tc>
      </w:tr>
      <w:tr>
        <w:tc>
          <w:tcPr>
            <w:tcW w:type="dxa" w:w="794"/>
          </w:tcPr>
          <w:p>
            <w:r>
              <w:rPr>
                <w:b w:val="0"/>
                <w:sz w:val="16"/>
              </w:rPr>
              <w:t>ВБ1</w:t>
            </w:r>
          </w:p>
        </w:tc>
        <w:tc>
          <w:tcPr>
            <w:tcW w:type="dxa" w:w="3402"/>
          </w:tcPr>
          <w:p>
            <w:r>
              <w:rPr>
                <w:b w:val="0"/>
                <w:sz w:val="16"/>
              </w:rPr>
              <w:t>1 эт., 2. Прихожая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18.53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b w:val="0"/>
                <w:sz w:val="16"/>
              </w:rPr>
              <w:t>1.3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2.2</w:t>
            </w:r>
          </w:p>
        </w:tc>
        <w:tc>
          <w:tcPr>
            <w:tcW w:type="dxa" w:w="1247"/>
          </w:tcPr>
          <w:p>
            <w:r>
              <w:rPr>
                <w:b w:val="0"/>
                <w:sz w:val="16"/>
              </w:rPr>
              <w:t>канальный</w:t>
            </w:r>
          </w:p>
        </w:tc>
      </w:tr>
      <w:tr>
        <w:tc>
          <w:tcPr>
            <w:tcW w:type="dxa" w:w="794"/>
          </w:tcPr>
          <w:p>
            <w:r>
              <w:rPr>
                <w:b w:val="0"/>
                <w:sz w:val="16"/>
              </w:rPr>
              <w:t>ВБ2</w:t>
            </w:r>
          </w:p>
        </w:tc>
        <w:tc>
          <w:tcPr>
            <w:tcW w:type="dxa" w:w="3402"/>
          </w:tcPr>
          <w:p>
            <w:r>
              <w:rPr>
                <w:b w:val="0"/>
                <w:sz w:val="16"/>
              </w:rPr>
              <w:t>1 эт., 7. Холл - лестница (второй свет)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26.97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b w:val="0"/>
                <w:sz w:val="16"/>
              </w:rPr>
              <w:t>4.05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3.6</w:t>
            </w:r>
          </w:p>
        </w:tc>
        <w:tc>
          <w:tcPr>
            <w:tcW w:type="dxa" w:w="1247"/>
          </w:tcPr>
          <w:p>
            <w:r>
              <w:rPr>
                <w:b w:val="0"/>
                <w:sz w:val="16"/>
              </w:rPr>
              <w:t>канальный</w:t>
            </w:r>
          </w:p>
        </w:tc>
      </w:tr>
      <w:tr>
        <w:tc>
          <w:tcPr>
            <w:tcW w:type="dxa" w:w="794"/>
          </w:tcPr>
          <w:p>
            <w:r>
              <w:rPr>
                <w:b w:val="0"/>
                <w:sz w:val="16"/>
              </w:rPr>
              <w:t>ВБ3</w:t>
            </w:r>
          </w:p>
        </w:tc>
        <w:tc>
          <w:tcPr>
            <w:tcW w:type="dxa" w:w="3402"/>
          </w:tcPr>
          <w:p>
            <w:r>
              <w:rPr>
                <w:b w:val="0"/>
                <w:sz w:val="16"/>
              </w:rPr>
              <w:t>1 эт., 8. Кухня-столовая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50.77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b w:val="0"/>
                <w:sz w:val="16"/>
              </w:rPr>
              <w:t>6.66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5.6</w:t>
            </w:r>
          </w:p>
        </w:tc>
        <w:tc>
          <w:tcPr>
            <w:tcW w:type="dxa" w:w="1247"/>
          </w:tcPr>
          <w:p>
            <w:r>
              <w:rPr>
                <w:b w:val="0"/>
                <w:sz w:val="16"/>
              </w:rPr>
              <w:t>канальный</w:t>
            </w:r>
          </w:p>
        </w:tc>
      </w:tr>
      <w:tr>
        <w:tc>
          <w:tcPr>
            <w:tcW w:type="dxa" w:w="794"/>
          </w:tcPr>
          <w:p>
            <w:r>
              <w:rPr>
                <w:b w:val="0"/>
                <w:sz w:val="16"/>
              </w:rPr>
              <w:t>ВБ4</w:t>
            </w:r>
          </w:p>
        </w:tc>
        <w:tc>
          <w:tcPr>
            <w:tcW w:type="dxa" w:w="3402"/>
          </w:tcPr>
          <w:p>
            <w:r>
              <w:rPr>
                <w:b w:val="0"/>
                <w:sz w:val="16"/>
              </w:rPr>
              <w:t>1 эт., 9. Гостиная (камин)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43.06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b w:val="0"/>
                <w:sz w:val="16"/>
              </w:rPr>
              <w:t>5.52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5.6</w:t>
            </w:r>
          </w:p>
        </w:tc>
        <w:tc>
          <w:tcPr>
            <w:tcW w:type="dxa" w:w="1247"/>
          </w:tcPr>
          <w:p>
            <w:r>
              <w:rPr>
                <w:b w:val="0"/>
                <w:sz w:val="16"/>
              </w:rPr>
              <w:t>канальный</w:t>
            </w:r>
          </w:p>
        </w:tc>
      </w:tr>
      <w:tr>
        <w:tc>
          <w:tcPr>
            <w:tcW w:type="dxa" w:w="794"/>
          </w:tcPr>
          <w:p>
            <w:r>
              <w:rPr>
                <w:b w:val="0"/>
                <w:sz w:val="16"/>
              </w:rPr>
              <w:t>ВБ5</w:t>
            </w:r>
          </w:p>
        </w:tc>
        <w:tc>
          <w:tcPr>
            <w:tcW w:type="dxa" w:w="3402"/>
          </w:tcPr>
          <w:p>
            <w:r>
              <w:rPr>
                <w:b w:val="0"/>
                <w:sz w:val="16"/>
              </w:rPr>
              <w:t>1 эт., 12. Зона отдыха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19.89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020"/>
          </w:tcPr>
          <w:p>
            <w:r>
              <w:rPr>
                <w:b w:val="0"/>
                <w:sz w:val="16"/>
              </w:rPr>
              <w:t>2.51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2.8</w:t>
            </w:r>
          </w:p>
        </w:tc>
        <w:tc>
          <w:tcPr>
            <w:tcW w:type="dxa" w:w="1247"/>
          </w:tcPr>
          <w:p>
            <w:r>
              <w:rPr>
                <w:b w:val="0"/>
                <w:sz w:val="16"/>
              </w:rPr>
              <w:t>канальный</w:t>
            </w:r>
          </w:p>
        </w:tc>
      </w:tr>
      <w:tr>
        <w:tc>
          <w:tcPr>
            <w:tcW w:type="dxa" w:w="794"/>
          </w:tcPr>
          <w:p>
            <w:r>
              <w:rPr>
                <w:b w:val="0"/>
                <w:sz w:val="16"/>
              </w:rPr>
              <w:t>ВБ6</w:t>
            </w:r>
          </w:p>
        </w:tc>
        <w:tc>
          <w:tcPr>
            <w:tcW w:type="dxa" w:w="3402"/>
          </w:tcPr>
          <w:p>
            <w:r>
              <w:rPr>
                <w:b w:val="0"/>
                <w:sz w:val="16"/>
              </w:rPr>
              <w:t>2 эт., 3. Мастер-спальня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25.69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020"/>
          </w:tcPr>
          <w:p>
            <w:r>
              <w:rPr>
                <w:b w:val="0"/>
                <w:sz w:val="16"/>
              </w:rPr>
              <w:t>2.57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2.8</w:t>
            </w:r>
          </w:p>
        </w:tc>
        <w:tc>
          <w:tcPr>
            <w:tcW w:type="dxa" w:w="1247"/>
          </w:tcPr>
          <w:p>
            <w:r>
              <w:rPr>
                <w:b w:val="0"/>
                <w:sz w:val="16"/>
              </w:rPr>
              <w:t>канальный</w:t>
            </w:r>
          </w:p>
        </w:tc>
      </w:tr>
      <w:tr>
        <w:tc>
          <w:tcPr>
            <w:tcW w:type="dxa" w:w="794"/>
          </w:tcPr>
          <w:p>
            <w:r>
              <w:rPr>
                <w:b w:val="0"/>
                <w:sz w:val="16"/>
              </w:rPr>
              <w:t>ВБ7</w:t>
            </w:r>
          </w:p>
        </w:tc>
        <w:tc>
          <w:tcPr>
            <w:tcW w:type="dxa" w:w="3402"/>
          </w:tcPr>
          <w:p>
            <w:r>
              <w:rPr>
                <w:b w:val="0"/>
                <w:sz w:val="16"/>
              </w:rPr>
              <w:t>2 эт., 7. Спальня гостевая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22.12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020"/>
          </w:tcPr>
          <w:p>
            <w:r>
              <w:rPr>
                <w:b w:val="0"/>
                <w:sz w:val="16"/>
              </w:rPr>
              <w:t>2.25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2.2</w:t>
            </w:r>
          </w:p>
        </w:tc>
        <w:tc>
          <w:tcPr>
            <w:tcW w:type="dxa" w:w="1247"/>
          </w:tcPr>
          <w:p>
            <w:r>
              <w:rPr>
                <w:b w:val="0"/>
                <w:sz w:val="16"/>
              </w:rPr>
              <w:t>канальный</w:t>
            </w:r>
          </w:p>
        </w:tc>
      </w:tr>
      <w:tr>
        <w:tc>
          <w:tcPr>
            <w:tcW w:type="dxa" w:w="794"/>
          </w:tcPr>
          <w:p>
            <w:r>
              <w:rPr>
                <w:b w:val="0"/>
                <w:sz w:val="16"/>
              </w:rPr>
              <w:t>ВБ8</w:t>
            </w:r>
          </w:p>
        </w:tc>
        <w:tc>
          <w:tcPr>
            <w:tcW w:type="dxa" w:w="3402"/>
          </w:tcPr>
          <w:p>
            <w:r>
              <w:rPr>
                <w:b w:val="0"/>
                <w:sz w:val="16"/>
              </w:rPr>
              <w:t>2 эт., 9. Холл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b w:val="0"/>
                <w:sz w:val="16"/>
              </w:rPr>
              <w:t>0.91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2.2</w:t>
            </w:r>
          </w:p>
        </w:tc>
        <w:tc>
          <w:tcPr>
            <w:tcW w:type="dxa" w:w="1247"/>
          </w:tcPr>
          <w:p>
            <w:r>
              <w:rPr>
                <w:b w:val="0"/>
                <w:sz w:val="16"/>
              </w:rPr>
              <w:t>канальный</w:t>
            </w:r>
          </w:p>
        </w:tc>
      </w:tr>
      <w:tr>
        <w:tc>
          <w:tcPr>
            <w:tcW w:type="dxa" w:w="794"/>
          </w:tcPr>
          <w:p>
            <w:r>
              <w:rPr>
                <w:b w:val="0"/>
                <w:sz w:val="16"/>
              </w:rPr>
              <w:t>ВБ9</w:t>
            </w:r>
          </w:p>
        </w:tc>
        <w:tc>
          <w:tcPr>
            <w:tcW w:type="dxa" w:w="3402"/>
          </w:tcPr>
          <w:p>
            <w:r>
              <w:rPr>
                <w:b w:val="0"/>
                <w:sz w:val="16"/>
              </w:rPr>
              <w:t>2 эт., 10. Спальня детская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21.4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b w:val="0"/>
                <w:sz w:val="16"/>
              </w:rPr>
              <w:t>2.06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2.2</w:t>
            </w:r>
          </w:p>
        </w:tc>
        <w:tc>
          <w:tcPr>
            <w:tcW w:type="dxa" w:w="1247"/>
          </w:tcPr>
          <w:p>
            <w:r>
              <w:rPr>
                <w:b w:val="0"/>
                <w:sz w:val="16"/>
              </w:rPr>
              <w:t>канальный</w:t>
            </w:r>
          </w:p>
        </w:tc>
      </w:tr>
      <w:tr>
        <w:tc>
          <w:tcPr>
            <w:tcW w:type="dxa" w:w="794"/>
          </w:tcPr>
          <w:p>
            <w:r>
              <w:rPr>
                <w:b w:val="0"/>
                <w:sz w:val="16"/>
              </w:rPr>
              <w:t>ВБ10</w:t>
            </w:r>
          </w:p>
        </w:tc>
        <w:tc>
          <w:tcPr>
            <w:tcW w:type="dxa" w:w="3402"/>
          </w:tcPr>
          <w:p>
            <w:r>
              <w:rPr>
                <w:b w:val="0"/>
                <w:sz w:val="16"/>
              </w:rPr>
              <w:t>2 эт., 12. Спальня детская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21.4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b w:val="0"/>
                <w:sz w:val="16"/>
              </w:rPr>
              <w:t>2.06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2.2</w:t>
            </w:r>
          </w:p>
        </w:tc>
        <w:tc>
          <w:tcPr>
            <w:tcW w:type="dxa" w:w="1247"/>
          </w:tcPr>
          <w:p>
            <w:r>
              <w:rPr>
                <w:b w:val="0"/>
                <w:sz w:val="16"/>
              </w:rPr>
              <w:t>канальный</w:t>
            </w:r>
          </w:p>
        </w:tc>
      </w:tr>
      <w:tr>
        <w:tc>
          <w:tcPr>
            <w:tcW w:type="dxa" w:w="794"/>
          </w:tcPr>
          <w:p>
            <w:r>
              <w:rPr>
                <w:b w:val="0"/>
                <w:sz w:val="16"/>
              </w:rPr>
              <w:t>ВБ11</w:t>
            </w:r>
          </w:p>
        </w:tc>
        <w:tc>
          <w:tcPr>
            <w:tcW w:type="dxa" w:w="3402"/>
          </w:tcPr>
          <w:p>
            <w:r>
              <w:rPr>
                <w:b w:val="0"/>
                <w:sz w:val="16"/>
              </w:rPr>
              <w:t>2 эт., 14. Спальня детская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23.01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b w:val="0"/>
                <w:sz w:val="16"/>
              </w:rPr>
              <w:t>2.2</w:t>
            </w:r>
          </w:p>
        </w:tc>
        <w:tc>
          <w:tcPr>
            <w:tcW w:type="dxa" w:w="907"/>
          </w:tcPr>
          <w:p>
            <w:r>
              <w:rPr>
                <w:b w:val="0"/>
                <w:sz w:val="16"/>
              </w:rPr>
              <w:t>2.2</w:t>
            </w:r>
          </w:p>
        </w:tc>
        <w:tc>
          <w:tcPr>
            <w:tcW w:type="dxa" w:w="1247"/>
          </w:tcPr>
          <w:p>
            <w:r>
              <w:rPr>
                <w:b w:val="0"/>
                <w:sz w:val="16"/>
              </w:rPr>
              <w:t>канальный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701"/>
        <w:gridCol w:w="1134"/>
      </w:tblGrid>
      <w:tr>
        <w:tc>
          <w:tcPr>
            <w:tcW w:type="dxa" w:w="1134"/>
          </w:tcPr>
          <w:p>
            <w:r>
              <w:rPr>
                <w:b/>
                <w:sz w:val="18"/>
              </w:rPr>
              <w:t>Система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ΣQрасч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×0,85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ΣQвб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Наружный блок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Загрузка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sz w:val="18"/>
              </w:rPr>
              <w:t>К1</w:t>
            </w:r>
          </w:p>
        </w:tc>
        <w:tc>
          <w:tcPr>
            <w:tcW w:type="dxa" w:w="1134"/>
          </w:tcPr>
          <w:p>
            <w:r>
              <w:rPr>
                <w:b w:val="0"/>
                <w:sz w:val="18"/>
              </w:rPr>
              <w:t>20.04</w:t>
            </w:r>
          </w:p>
        </w:tc>
        <w:tc>
          <w:tcPr>
            <w:tcW w:type="dxa" w:w="1134"/>
          </w:tcPr>
          <w:p>
            <w:r>
              <w:rPr>
                <w:b w:val="0"/>
                <w:sz w:val="18"/>
              </w:rPr>
              <w:t>17.03</w:t>
            </w:r>
          </w:p>
        </w:tc>
        <w:tc>
          <w:tcPr>
            <w:tcW w:type="dxa" w:w="1134"/>
          </w:tcPr>
          <w:p>
            <w:r>
              <w:rPr>
                <w:b w:val="0"/>
                <w:sz w:val="18"/>
              </w:rPr>
              <w:t>19.8</w:t>
            </w:r>
          </w:p>
        </w:tc>
        <w:tc>
          <w:tcPr>
            <w:tcW w:type="dxa" w:w="1701"/>
          </w:tcPr>
          <w:p>
            <w:r>
              <w:rPr>
                <w:b w:val="0"/>
                <w:sz w:val="18"/>
              </w:rPr>
              <w:t>20.0</w:t>
            </w:r>
          </w:p>
        </w:tc>
        <w:tc>
          <w:tcPr>
            <w:tcW w:type="dxa" w:w="1134"/>
          </w:tcPr>
          <w:p>
            <w:r>
              <w:rPr>
                <w:b w:val="0"/>
                <w:sz w:val="18"/>
              </w:rPr>
              <w:t>99%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sz w:val="18"/>
              </w:rPr>
              <w:t>К2</w:t>
            </w:r>
          </w:p>
        </w:tc>
        <w:tc>
          <w:tcPr>
            <w:tcW w:type="dxa" w:w="1134"/>
          </w:tcPr>
          <w:p>
            <w:r>
              <w:rPr>
                <w:b w:val="0"/>
                <w:sz w:val="18"/>
              </w:rPr>
              <w:t>12.05</w:t>
            </w:r>
          </w:p>
        </w:tc>
        <w:tc>
          <w:tcPr>
            <w:tcW w:type="dxa" w:w="1134"/>
          </w:tcPr>
          <w:p>
            <w:r>
              <w:rPr>
                <w:b w:val="0"/>
                <w:sz w:val="18"/>
              </w:rPr>
              <w:t>10.24</w:t>
            </w:r>
          </w:p>
        </w:tc>
        <w:tc>
          <w:tcPr>
            <w:tcW w:type="dxa" w:w="1134"/>
          </w:tcPr>
          <w:p>
            <w:r>
              <w:rPr>
                <w:b w:val="0"/>
                <w:sz w:val="18"/>
              </w:rPr>
              <w:t>13.8</w:t>
            </w:r>
          </w:p>
        </w:tc>
        <w:tc>
          <w:tcPr>
            <w:tcW w:type="dxa" w:w="1701"/>
          </w:tcPr>
          <w:p>
            <w:r>
              <w:rPr>
                <w:b w:val="0"/>
                <w:sz w:val="18"/>
              </w:rPr>
              <w:t>14.0</w:t>
            </w:r>
          </w:p>
        </w:tc>
        <w:tc>
          <w:tcPr>
            <w:tcW w:type="dxa" w:w="1134"/>
          </w:tcPr>
          <w:p>
            <w:r>
              <w:rPr>
                <w:b w:val="0"/>
                <w:sz w:val="18"/>
              </w:rPr>
              <w:t>99%</w:t>
            </w:r>
          </w:p>
        </w:tc>
      </w:tr>
    </w:tbl>
    <w:p/>
    <w:p>
      <w:r>
        <w:rPr>
          <w:b w:val="0"/>
        </w:rPr>
        <w:t>Две системы (по этажам): К1 — 1 этаж, К2 — 2 этаж. Внутренние блоки — только канальные скрытые (решение 18.10): 1 этаж — в подшивных потолках и опусках, 2 этаж — на тёплом чердаке над помещением. Наружные блоки — на земле в коробе с жалюзи у южной стены котельной (ось Б, 11–13); трассы в дом — через гильзы Ø110 З11, З12 в плите, К2 — через шахту ВК-5 на чердак. Дренаж — в стояки канализации через сухие затворы, помпы — где нет уклона. Шлюзы Modbus — в Home Assistant.</w:t>
      </w:r>
    </w:p>
    <w:p>
      <w:r>
        <w:rPr>
          <w:b w:val="0"/>
        </w:rPr>
        <w:t>Электрические нагрузки раздела (нагреватели ПВУ и П2 — водяные, в нагрузку не входят):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1417"/>
        <w:gridCol w:w="1417"/>
      </w:tblGrid>
      <w:tr>
        <w:tc>
          <w:tcPr>
            <w:tcW w:type="dxa" w:w="5102"/>
          </w:tcPr>
          <w:p>
            <w:r>
              <w:rPr>
                <w:b/>
                <w:sz w:val="16"/>
              </w:rPr>
              <w:t>Потребитель</w:t>
            </w:r>
          </w:p>
        </w:tc>
        <w:tc>
          <w:tcPr>
            <w:tcW w:type="dxa" w:w="1417"/>
          </w:tcPr>
          <w:p>
            <w:r>
              <w:rPr>
                <w:b/>
                <w:sz w:val="16"/>
              </w:rPr>
              <w:t>Pуст, кВт</w:t>
            </w:r>
          </w:p>
        </w:tc>
        <w:tc>
          <w:tcPr>
            <w:tcW w:type="dxa" w:w="1417"/>
          </w:tcPr>
          <w:p>
            <w:r>
              <w:rPr>
                <w:b/>
                <w:sz w:val="16"/>
              </w:rPr>
              <w:t>Сеть</w:t>
            </w:r>
          </w:p>
        </w:tc>
      </w:tr>
      <w:tr>
        <w:tc>
          <w:tcPr>
            <w:tcW w:type="dxa" w:w="5102"/>
          </w:tcPr>
          <w:p>
            <w:r>
              <w:rPr>
                <w:b w:val="0"/>
                <w:sz w:val="16"/>
              </w:rPr>
              <w:t>П1В1: EC-вентиляторы, ротор, автоматика</w:t>
            </w:r>
          </w:p>
        </w:tc>
        <w:tc>
          <w:tcPr>
            <w:tcW w:type="dxa" w:w="1417"/>
          </w:tcPr>
          <w:p>
            <w:r>
              <w:rPr>
                <w:b w:val="0"/>
                <w:sz w:val="16"/>
              </w:rPr>
              <w:t>0.7</w:t>
            </w:r>
          </w:p>
        </w:tc>
        <w:tc>
          <w:tcPr>
            <w:tcW w:type="dxa" w:w="1417"/>
          </w:tcPr>
          <w:p>
            <w:r>
              <w:rPr>
                <w:b w:val="0"/>
                <w:sz w:val="16"/>
              </w:rPr>
              <w:t>380 В</w:t>
            </w:r>
          </w:p>
        </w:tc>
      </w:tr>
      <w:tr>
        <w:tc>
          <w:tcPr>
            <w:tcW w:type="dxa" w:w="5102"/>
          </w:tcPr>
          <w:p>
            <w:r>
              <w:rPr>
                <w:b w:val="0"/>
                <w:sz w:val="16"/>
              </w:rPr>
              <w:t>П2: вентилятор, привод клапана, автоматика</w:t>
            </w:r>
          </w:p>
        </w:tc>
        <w:tc>
          <w:tcPr>
            <w:tcW w:type="dxa" w:w="1417"/>
          </w:tcPr>
          <w:p>
            <w:r>
              <w:rPr>
                <w:b w:val="0"/>
                <w:sz w:val="16"/>
              </w:rPr>
              <w:t>0.2</w:t>
            </w:r>
          </w:p>
        </w:tc>
        <w:tc>
          <w:tcPr>
            <w:tcW w:type="dxa" w:w="1417"/>
          </w:tcPr>
          <w:p>
            <w:r>
              <w:rPr>
                <w:b w:val="0"/>
                <w:sz w:val="16"/>
              </w:rPr>
              <w:t>230 В</w:t>
            </w:r>
          </w:p>
        </w:tc>
      </w:tr>
      <w:tr>
        <w:tc>
          <w:tcPr>
            <w:tcW w:type="dxa" w:w="5102"/>
          </w:tcPr>
          <w:p>
            <w:r>
              <w:rPr>
                <w:b w:val="0"/>
                <w:sz w:val="16"/>
              </w:rPr>
              <w:t>В3: кухонный зонт</w:t>
            </w:r>
          </w:p>
        </w:tc>
        <w:tc>
          <w:tcPr>
            <w:tcW w:type="dxa" w:w="1417"/>
          </w:tcPr>
          <w:p>
            <w:r>
              <w:rPr>
                <w:b w:val="0"/>
                <w:sz w:val="16"/>
              </w:rPr>
              <w:t>0.3</w:t>
            </w:r>
          </w:p>
        </w:tc>
        <w:tc>
          <w:tcPr>
            <w:tcW w:type="dxa" w:w="1417"/>
          </w:tcPr>
          <w:p>
            <w:r>
              <w:rPr>
                <w:b w:val="0"/>
                <w:sz w:val="16"/>
              </w:rPr>
              <w:t>230 В</w:t>
            </w:r>
          </w:p>
        </w:tc>
      </w:tr>
      <w:tr>
        <w:tc>
          <w:tcPr>
            <w:tcW w:type="dxa" w:w="5102"/>
          </w:tcPr>
          <w:p>
            <w:r>
              <w:rPr>
                <w:b w:val="0"/>
                <w:sz w:val="16"/>
              </w:rPr>
              <w:t>В2: вентилятор сауны</w:t>
            </w:r>
          </w:p>
        </w:tc>
        <w:tc>
          <w:tcPr>
            <w:tcW w:type="dxa" w:w="1417"/>
          </w:tcPr>
          <w:p>
            <w:r>
              <w:rPr>
                <w:b w:val="0"/>
                <w:sz w:val="16"/>
              </w:rPr>
              <w:t>0.1</w:t>
            </w:r>
          </w:p>
        </w:tc>
        <w:tc>
          <w:tcPr>
            <w:tcW w:type="dxa" w:w="1417"/>
          </w:tcPr>
          <w:p>
            <w:r>
              <w:rPr>
                <w:b w:val="0"/>
                <w:sz w:val="16"/>
              </w:rPr>
              <w:t>230 В</w:t>
            </w:r>
          </w:p>
        </w:tc>
      </w:tr>
      <w:tr>
        <w:tc>
          <w:tcPr>
            <w:tcW w:type="dxa" w:w="5102"/>
          </w:tcPr>
          <w:p>
            <w:r>
              <w:rPr>
                <w:b w:val="0"/>
                <w:sz w:val="16"/>
              </w:rPr>
              <w:t>ПУ1–ПУ6: паровые увлажнители</w:t>
            </w:r>
          </w:p>
        </w:tc>
        <w:tc>
          <w:tcPr>
            <w:tcW w:type="dxa" w:w="1417"/>
          </w:tcPr>
          <w:p>
            <w:r>
              <w:rPr>
                <w:b w:val="0"/>
                <w:sz w:val="16"/>
              </w:rPr>
              <w:t>7.9</w:t>
            </w:r>
          </w:p>
        </w:tc>
        <w:tc>
          <w:tcPr>
            <w:tcW w:type="dxa" w:w="1417"/>
          </w:tcPr>
          <w:p>
            <w:r>
              <w:rPr>
                <w:b w:val="0"/>
                <w:sz w:val="16"/>
              </w:rPr>
              <w:t>230/380 В</w:t>
            </w:r>
          </w:p>
        </w:tc>
      </w:tr>
      <w:tr>
        <w:tc>
          <w:tcPr>
            <w:tcW w:type="dxa" w:w="5102"/>
          </w:tcPr>
          <w:p>
            <w:r>
              <w:rPr>
                <w:b w:val="0"/>
                <w:sz w:val="16"/>
              </w:rPr>
              <w:t>Установка обратного осмоса (ВК)</w:t>
            </w:r>
          </w:p>
        </w:tc>
        <w:tc>
          <w:tcPr>
            <w:tcW w:type="dxa" w:w="1417"/>
          </w:tcPr>
          <w:p>
            <w:r>
              <w:rPr>
                <w:b w:val="0"/>
                <w:sz w:val="16"/>
              </w:rPr>
              <w:t>0.1</w:t>
            </w:r>
          </w:p>
        </w:tc>
        <w:tc>
          <w:tcPr>
            <w:tcW w:type="dxa" w:w="1417"/>
          </w:tcPr>
          <w:p>
            <w:r>
              <w:rPr>
                <w:b w:val="0"/>
                <w:sz w:val="16"/>
              </w:rPr>
              <w:t>230 В</w:t>
            </w:r>
          </w:p>
        </w:tc>
      </w:tr>
      <w:tr>
        <w:tc>
          <w:tcPr>
            <w:tcW w:type="dxa" w:w="5102"/>
          </w:tcPr>
          <w:p>
            <w:r>
              <w:rPr>
                <w:b w:val="0"/>
                <w:sz w:val="16"/>
              </w:rPr>
              <w:t>НБ1 (К1), Qх=20.0 кВт</w:t>
            </w:r>
          </w:p>
        </w:tc>
        <w:tc>
          <w:tcPr>
            <w:tcW w:type="dxa" w:w="1417"/>
          </w:tcPr>
          <w:p>
            <w:r>
              <w:rPr>
                <w:b w:val="0"/>
                <w:sz w:val="16"/>
              </w:rPr>
              <w:t>6.2</w:t>
            </w:r>
          </w:p>
        </w:tc>
        <w:tc>
          <w:tcPr>
            <w:tcW w:type="dxa" w:w="1417"/>
          </w:tcPr>
          <w:p>
            <w:r>
              <w:rPr>
                <w:b w:val="0"/>
                <w:sz w:val="16"/>
              </w:rPr>
              <w:t>380 В</w:t>
            </w:r>
          </w:p>
        </w:tc>
      </w:tr>
      <w:tr>
        <w:tc>
          <w:tcPr>
            <w:tcW w:type="dxa" w:w="5102"/>
          </w:tcPr>
          <w:p>
            <w:r>
              <w:rPr>
                <w:b w:val="0"/>
                <w:sz w:val="16"/>
              </w:rPr>
              <w:t>НБ2 (К2), Qх=14.0 кВт</w:t>
            </w:r>
          </w:p>
        </w:tc>
        <w:tc>
          <w:tcPr>
            <w:tcW w:type="dxa" w:w="1417"/>
          </w:tcPr>
          <w:p>
            <w:r>
              <w:rPr>
                <w:b w:val="0"/>
                <w:sz w:val="16"/>
              </w:rPr>
              <w:t>4.4</w:t>
            </w:r>
          </w:p>
        </w:tc>
        <w:tc>
          <w:tcPr>
            <w:tcW w:type="dxa" w:w="1417"/>
          </w:tcPr>
          <w:p>
            <w:r>
              <w:rPr>
                <w:b w:val="0"/>
                <w:sz w:val="16"/>
              </w:rPr>
              <w:t>380 В</w:t>
            </w:r>
          </w:p>
        </w:tc>
      </w:tr>
      <w:tr>
        <w:tc>
          <w:tcPr>
            <w:tcW w:type="dxa" w:w="5102"/>
          </w:tcPr>
          <w:p>
            <w:r>
              <w:rPr>
                <w:b w:val="0"/>
                <w:sz w:val="16"/>
              </w:rPr>
              <w:t>ВБ1–ВБ11 канальные (вентиляторы)</w:t>
            </w:r>
          </w:p>
        </w:tc>
        <w:tc>
          <w:tcPr>
            <w:tcW w:type="dxa" w:w="1417"/>
          </w:tcPr>
          <w:p>
            <w:r>
              <w:rPr>
                <w:b w:val="0"/>
                <w:sz w:val="16"/>
              </w:rPr>
              <w:t>0.9</w:t>
            </w:r>
          </w:p>
        </w:tc>
        <w:tc>
          <w:tcPr>
            <w:tcW w:type="dxa" w:w="1417"/>
          </w:tcPr>
          <w:p>
            <w:r>
              <w:rPr>
                <w:b w:val="0"/>
                <w:sz w:val="16"/>
              </w:rPr>
              <w:t>230 В</w:t>
            </w:r>
          </w:p>
        </w:tc>
      </w:tr>
      <w:tr>
        <w:tc>
          <w:tcPr>
            <w:tcW w:type="dxa" w:w="5102"/>
          </w:tcPr>
          <w:p>
            <w:r>
              <w:rPr>
                <w:b w:val="0"/>
                <w:sz w:val="16"/>
              </w:rPr>
              <w:t>Итого установленная</w:t>
            </w:r>
          </w:p>
        </w:tc>
        <w:tc>
          <w:tcPr>
            <w:tcW w:type="dxa" w:w="1417"/>
          </w:tcPr>
          <w:p>
            <w:r>
              <w:rPr>
                <w:b w:val="0"/>
                <w:sz w:val="16"/>
              </w:rPr>
              <w:t>20.8</w:t>
            </w:r>
          </w:p>
        </w:tc>
        <w:tc>
          <w:tcPr>
            <w:tcW w:type="dxa" w:w="1417"/>
          </w:tcPr>
          <w:p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7. Требования к монтажу в доме из клееного бруса</w:t>
      </w:r>
    </w:p>
    <w:p>
      <w:pPr>
        <w:pStyle w:val="ListBullet"/>
      </w:pPr>
      <w:r>
        <w:t>Забор наружного воздуха (К1) и выброс (К2) — через кровлю Ø315, разнос ≈ 5 м (не менее 3 м), до дымоходов котла и камина не менее 5 м; выброс выше забора.</w:t>
      </w:r>
    </w:p>
    <w:p>
      <w:pPr>
        <w:pStyle w:val="ListBullet"/>
      </w:pPr>
      <w:r>
        <w:t>Клееный брус даёт усадку по высоте 3–5 %. Вертикальные участки воздуховодов, фреоновых и дренажных трубопроводов через перекрытия — с компенсаторами усадки (гибкие вставки, скользящие муфты, гильзы с зазором ≥ 50 мм), скользящие крепления к брусу.</w:t>
      </w:r>
    </w:p>
    <w:p>
      <w:pPr>
        <w:pStyle w:val="ListBullet"/>
      </w:pPr>
      <w:r>
        <w:t>Проходы через наружные стены из бруса — в гильзах с зазором и эластичным герметиком, без жёсткой фиксации трубопроводов к брусу выше и ниже межвенцового шва.</w:t>
      </w:r>
    </w:p>
    <w:p>
      <w:pPr>
        <w:pStyle w:val="ListBullet"/>
      </w:pPr>
      <w:r>
        <w:t>Наружные блоки и ПВУ крепить на виброизолирующих опорах; ПВУ не крепить жёстко к стропильной системе.</w:t>
      </w:r>
    </w:p>
    <w:p>
      <w:pPr>
        <w:pStyle w:val="ListBullet"/>
      </w:pPr>
      <w:r>
        <w:t>Все отверстия в деревянных конструкциях обработать антисептиком (по КД4 — «Зотекс»).</w:t>
      </w:r>
    </w:p>
    <w:p>
      <w:pPr>
        <w:pStyle w:val="Heading1"/>
      </w:pPr>
      <w:r>
        <w:t>8. Вопросы, требующие уточнения</w:t>
      </w:r>
    </w:p>
    <w:p>
      <w:pPr>
        <w:pStyle w:val="ListNumber"/>
      </w:pPr>
      <w:r>
        <w:t>Типоразмеры ВБ2 (3,6 кВт) и ВБ3 (5,6 кВт) меньше укрупнённого расчёта (4,05 и 6,66 кВт) — покомнатный расчёт теплопритоков по ведомости окон.</w:t>
      </w:r>
    </w:p>
    <w:p>
      <w:pPr>
        <w:pStyle w:val="ListNumber"/>
      </w:pPr>
      <w:r>
        <w:t>Приток в холл-лестницу: в таблице воздухообменов 60 м³/ч, на эскизе БР-ОВК — П 160; подтвердить при балансировке.</w:t>
      </w:r>
    </w:p>
    <w:p>
      <w:pPr>
        <w:pStyle w:val="ListNumber"/>
      </w:pPr>
      <w:r>
        <w:t>Масса ПВУ (≈ 180 кг) и ПУ на чердаке, люк 800×1200 — подтверждение конструктора СХ.</w:t>
      </w:r>
    </w:p>
    <w:p>
      <w:pPr>
        <w:pStyle w:val="ListNumber"/>
      </w:pPr>
      <w:r>
        <w:t>Высота опусков под канальные блоки и воздуховоды 1 этажа — по балкам КД4 и дизайн-проекту.</w:t>
      </w:r>
    </w:p>
    <w:p>
      <w:pPr>
        <w:pStyle w:val="ListNumber"/>
      </w:pPr>
      <w:r>
        <w:t>Модель кухонного зонта (остров) и топки камина — для П2/В3 и ПЕ2.</w:t>
      </w:r>
    </w:p>
    <w:p>
      <w:pPr>
        <w:pStyle w:val="ListNumber"/>
      </w:pPr>
      <w:r>
        <w:t>Тип хладагента (R32 / R410A) и проверка допустимой концентрации при утечке в спальнях.</w:t>
      </w:r>
    </w:p>
    <w:p>
      <w:pPr>
        <w:pStyle w:val="ListNumber"/>
      </w:pPr>
      <w:r>
        <w:t>Акустический расчёт (30 дБА ночью) и аэродинамика сети — на стадии проектирования.</w:t>
      </w:r>
    </w:p>
    <w:p>
      <w:pPr>
        <w:pStyle w:val="Heading1"/>
      </w:pPr>
      <w:r>
        <w:t>9. Трассировка</w:t>
      </w:r>
    </w:p>
    <w:p>
      <w:r>
        <w:rPr>
          <w:b w:val="0"/>
        </w:rPr>
        <w:t>Трассы — на подложке поэтажных планов АПР (листы 4–8). ПВУ — на тёплом чердаке над холлом (≈ 7–8/Е–Ж); магистрали П1 по оси Е, В1 по оси Ж; стояки на 1 этаж — в шахтах ВК-1 (5/Ж) и ВК-4 (11–12/К). Кухонный зонт и П2 — через ВК-2 (5/Д–Г), сауна — ВК-3 (12/Л–М), котельная и фреон К2 — ВК-5 (13/Д). Наружные блоки — у южной стены котельной.</w:t>
      </w:r>
    </w:p>
    <w:p>
      <w:pPr>
        <w:pStyle w:val="Heading1"/>
      </w:pPr>
      <w:r>
        <w:t>10. Состав графической части</w:t>
      </w:r>
    </w:p>
    <w:p>
      <w:r>
        <w:t>Лист 1. Общие данные (начало)</w:t>
      </w:r>
    </w:p>
    <w:p>
      <w:r>
        <w:t>Лист 2. Общие данные (окончание). Характеристика систем</w:t>
      </w:r>
    </w:p>
    <w:p>
      <w:r>
        <w:t>Лист 3. Расчёт воздухообмена по помещениям</w:t>
      </w:r>
    </w:p>
    <w:p>
      <w:r>
        <w:t>Лист 4. План 1 этажа. Вентиляция</w:t>
      </w:r>
    </w:p>
    <w:p>
      <w:r>
        <w:t>Лист 5. План 2 этажа. Вентиляция</w:t>
      </w:r>
    </w:p>
    <w:p>
      <w:r>
        <w:t>Лист 6. План чердака. Вентиляция и увлажнение</w:t>
      </w:r>
    </w:p>
    <w:p>
      <w:r>
        <w:t>Лист 7. План 1 этажа. Кондиционирование</w:t>
      </w:r>
    </w:p>
    <w:p>
      <w:r>
        <w:t>Лист 8. План 2 этажа. Кондиционирование</w:t>
      </w:r>
    </w:p>
    <w:p>
      <w:r>
        <w:t>Лист 9. Принципиальная схема системы П1</w:t>
      </w:r>
    </w:p>
    <w:p>
      <w:r>
        <w:t>Лист 10. Принципиальная схема системы В1</w:t>
      </w:r>
    </w:p>
    <w:p>
      <w:r>
        <w:t>Лист 11. Принципиальные схемы систем П2, В3, В2, ЕВ1, ПЕ1, ПЕ2</w:t>
      </w:r>
    </w:p>
    <w:p>
      <w:r>
        <w:t>Лист 12. Принципиальные схемы систем К1, К2</w:t>
      </w:r>
    </w:p>
    <w:p>
      <w:r>
        <w:t>Лист 13. Спецификация оборудования, изделий и материалов</w:t>
      </w:r>
    </w:p>
    <w:p>
      <w:r>
        <w:t>Лист 14. Спецификация оборудования, изделий и материалов (окончание)</w:t>
      </w:r>
    </w:p>
    <w:p>
      <w:r>
        <w:t>Лист 15. Задание смежным разделам (АР, КД, ЭОМ, ВК)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