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FF10F" w14:textId="77777777" w:rsidR="00197306" w:rsidRDefault="0085310D">
      <w:pPr>
        <w:pStyle w:val="af7"/>
      </w:pPr>
      <w:r>
        <w:t>Коммерческое предложение</w:t>
      </w:r>
    </w:p>
    <w:p w14:paraId="2EDFCE27" w14:textId="77777777" w:rsidR="00197306" w:rsidRDefault="0085310D">
      <w:pPr>
        <w:pStyle w:val="1"/>
      </w:pPr>
      <w:r>
        <w:t>1. Общие сведения</w:t>
      </w:r>
    </w:p>
    <w:p w14:paraId="5AF471D4" w14:textId="77777777" w:rsidR="00197306" w:rsidRDefault="0085310D">
      <w:pPr>
        <w:pStyle w:val="aff0"/>
        <w:numPr>
          <w:ilvl w:val="0"/>
          <w:numId w:val="7"/>
        </w:numPr>
      </w:pPr>
      <w:r>
        <w:t>Заказчик: ______________________________ (поле для заполнения)</w:t>
      </w:r>
    </w:p>
    <w:p w14:paraId="6EBFACAD" w14:textId="77777777" w:rsidR="00197306" w:rsidRDefault="0085310D">
      <w:pPr>
        <w:pStyle w:val="aff0"/>
        <w:numPr>
          <w:ilvl w:val="0"/>
          <w:numId w:val="7"/>
        </w:numPr>
      </w:pPr>
      <w:r>
        <w:t>Исполнитель: И</w:t>
      </w:r>
      <w:r>
        <w:rPr>
          <w:lang w:val="ru-RU"/>
        </w:rPr>
        <w:t>нженерный Центр</w:t>
      </w:r>
      <w:r>
        <w:t xml:space="preserve"> «Альтрамерия»</w:t>
      </w:r>
    </w:p>
    <w:p w14:paraId="4A5060CF" w14:textId="77777777" w:rsidR="00197306" w:rsidRDefault="0085310D">
      <w:pPr>
        <w:pStyle w:val="aff0"/>
        <w:numPr>
          <w:ilvl w:val="0"/>
          <w:numId w:val="7"/>
        </w:numPr>
        <w:rPr>
          <w:lang w:val="ru-RU"/>
        </w:rPr>
      </w:pPr>
      <w:r>
        <w:rPr>
          <w:lang w:val="ru-RU"/>
        </w:rPr>
        <w:t>Объект: загородный посёлок (малоэтажная застройка, прибрежная зона)</w:t>
      </w:r>
    </w:p>
    <w:p w14:paraId="089EB7B3" w14:textId="77777777" w:rsidR="00197306" w:rsidRDefault="0085310D">
      <w:pPr>
        <w:pStyle w:val="aff0"/>
        <w:numPr>
          <w:ilvl w:val="0"/>
          <w:numId w:val="7"/>
        </w:numPr>
        <w:rPr>
          <w:lang w:val="ru-RU"/>
        </w:rPr>
      </w:pPr>
      <w:r>
        <w:rPr>
          <w:lang w:val="ru-RU"/>
        </w:rPr>
        <w:t xml:space="preserve">Назначение: посёлок </w:t>
      </w:r>
      <w:r>
        <w:rPr>
          <w:lang w:val="ru-RU"/>
        </w:rPr>
        <w:t>периодического/сезонного проживания с объектами отдыха и гостевым обслуживанием</w:t>
      </w:r>
    </w:p>
    <w:p w14:paraId="4BFA00FA" w14:textId="77777777" w:rsidR="00197306" w:rsidRDefault="0085310D">
      <w:pPr>
        <w:pStyle w:val="aff0"/>
        <w:numPr>
          <w:ilvl w:val="0"/>
          <w:numId w:val="7"/>
        </w:numPr>
        <w:rPr>
          <w:lang w:val="ru-RU"/>
        </w:rPr>
      </w:pPr>
      <w:r>
        <w:rPr>
          <w:lang w:val="ru-RU"/>
        </w:rPr>
        <w:t>Срок выполнения работ: до конца текущего года</w:t>
      </w:r>
    </w:p>
    <w:p w14:paraId="51046471" w14:textId="77777777" w:rsidR="00197306" w:rsidRDefault="0085310D">
      <w:pPr>
        <w:pStyle w:val="1"/>
      </w:pPr>
      <w:r>
        <w:rPr>
          <w:lang w:val="ru-RU"/>
        </w:rPr>
        <w:t>2</w:t>
      </w:r>
      <w:r>
        <w:t>. Электроснабжение</w:t>
      </w:r>
    </w:p>
    <w:p w14:paraId="308E12ED" w14:textId="77777777" w:rsidR="00197306" w:rsidRDefault="0085310D">
      <w:pPr>
        <w:pStyle w:val="aff0"/>
        <w:numPr>
          <w:ilvl w:val="0"/>
          <w:numId w:val="8"/>
        </w:numPr>
        <w:rPr>
          <w:lang w:val="ru-RU"/>
        </w:rPr>
      </w:pPr>
      <w:r>
        <w:rPr>
          <w:lang w:val="ru-RU"/>
        </w:rPr>
        <w:t>Питание посёлка от двух ТП: 150 кВт (в плане 250 кВт) и 100 кВт</w:t>
      </w:r>
    </w:p>
    <w:p w14:paraId="5578D9B3" w14:textId="77777777" w:rsidR="00197306" w:rsidRDefault="0085310D">
      <w:pPr>
        <w:pStyle w:val="aff0"/>
        <w:numPr>
          <w:ilvl w:val="0"/>
          <w:numId w:val="8"/>
        </w:numPr>
        <w:rPr>
          <w:lang w:val="ru-RU"/>
        </w:rPr>
      </w:pPr>
      <w:r>
        <w:rPr>
          <w:lang w:val="ru-RU"/>
        </w:rPr>
        <w:t>Резервное электроснабжение: ДГУ с АВР на 250 к</w:t>
      </w:r>
      <w:r>
        <w:rPr>
          <w:lang w:val="ru-RU"/>
        </w:rPr>
        <w:t>Вт</w:t>
      </w:r>
    </w:p>
    <w:p w14:paraId="18448C6F" w14:textId="77777777" w:rsidR="00197306" w:rsidRDefault="0085310D">
      <w:pPr>
        <w:pStyle w:val="aff0"/>
        <w:numPr>
          <w:ilvl w:val="0"/>
          <w:numId w:val="8"/>
        </w:numPr>
        <w:rPr>
          <w:lang w:val="ru-RU"/>
        </w:rPr>
      </w:pPr>
      <w:r>
        <w:rPr>
          <w:lang w:val="ru-RU"/>
        </w:rPr>
        <w:t>Отдельная проработка алгоритма подключения ДГУ (логика АВР, приоритеты нагрузок, порядок запуска)</w:t>
      </w:r>
    </w:p>
    <w:p w14:paraId="18CC4117" w14:textId="77777777" w:rsidR="00197306" w:rsidRDefault="0085310D">
      <w:pPr>
        <w:pStyle w:val="aff0"/>
        <w:numPr>
          <w:ilvl w:val="0"/>
          <w:numId w:val="8"/>
        </w:numPr>
        <w:rPr>
          <w:lang w:val="ru-RU"/>
        </w:rPr>
      </w:pPr>
      <w:r>
        <w:rPr>
          <w:lang w:val="ru-RU"/>
        </w:rPr>
        <w:t xml:space="preserve">Размещение силового распределительного и слаботочного оборудования в отдельно стоящей конструкции вблизи эллинга </w:t>
      </w:r>
      <w:r>
        <w:rPr>
          <w:lang w:val="ru-RU"/>
        </w:rPr>
        <w:t>(Блочное</w:t>
      </w:r>
      <w:r>
        <w:rPr>
          <w:lang w:val="ru-RU"/>
        </w:rPr>
        <w:t xml:space="preserve"> ВРУ)</w:t>
      </w:r>
    </w:p>
    <w:p w14:paraId="6EE9BCC2" w14:textId="77777777" w:rsidR="00197306" w:rsidRDefault="0085310D">
      <w:pPr>
        <w:pStyle w:val="1"/>
      </w:pPr>
      <w:r>
        <w:rPr>
          <w:lang w:val="ru-RU"/>
        </w:rPr>
        <w:t>3</w:t>
      </w:r>
      <w:r>
        <w:t>. Водоснабжение</w:t>
      </w:r>
    </w:p>
    <w:p w14:paraId="17FB6187" w14:textId="77777777" w:rsidR="00197306" w:rsidRDefault="0085310D">
      <w:pPr>
        <w:pStyle w:val="aff0"/>
        <w:numPr>
          <w:ilvl w:val="0"/>
          <w:numId w:val="9"/>
        </w:numPr>
        <w:rPr>
          <w:lang w:val="ru-RU"/>
        </w:rPr>
      </w:pPr>
      <w:r>
        <w:rPr>
          <w:lang w:val="ru-RU"/>
        </w:rPr>
        <w:t>Подключение</w:t>
      </w:r>
      <w:r>
        <w:rPr>
          <w:lang w:val="ru-RU"/>
        </w:rPr>
        <w:t xml:space="preserve"> к городскому водопроводу на границе участка</w:t>
      </w:r>
    </w:p>
    <w:p w14:paraId="21D9460C" w14:textId="77777777" w:rsidR="00197306" w:rsidRDefault="0085310D">
      <w:pPr>
        <w:pStyle w:val="aff0"/>
        <w:numPr>
          <w:ilvl w:val="0"/>
          <w:numId w:val="9"/>
        </w:numPr>
        <w:rPr>
          <w:lang w:val="ru-RU"/>
        </w:rPr>
      </w:pPr>
      <w:r>
        <w:rPr>
          <w:lang w:val="ru-RU"/>
        </w:rPr>
        <w:t>Обеспечение стабильного давления в сети посёлка</w:t>
      </w:r>
    </w:p>
    <w:p w14:paraId="2760F135" w14:textId="77777777" w:rsidR="00197306" w:rsidRDefault="0085310D">
      <w:pPr>
        <w:pStyle w:val="aff0"/>
        <w:numPr>
          <w:ilvl w:val="0"/>
          <w:numId w:val="9"/>
        </w:numPr>
      </w:pPr>
      <w:r>
        <w:t xml:space="preserve">Сеть </w:t>
      </w:r>
      <w:r>
        <w:rPr>
          <w:lang w:val="ru-RU"/>
        </w:rPr>
        <w:t>кольцевая (</w:t>
      </w:r>
      <w:r>
        <w:t>не тупиковая</w:t>
      </w:r>
      <w:r>
        <w:rPr>
          <w:lang w:val="ru-RU"/>
        </w:rPr>
        <w:t>)</w:t>
      </w:r>
    </w:p>
    <w:p w14:paraId="4D125698" w14:textId="77777777" w:rsidR="00197306" w:rsidRDefault="0085310D">
      <w:pPr>
        <w:pStyle w:val="aff0"/>
        <w:numPr>
          <w:ilvl w:val="0"/>
          <w:numId w:val="9"/>
        </w:numPr>
        <w:rPr>
          <w:lang w:val="ru-RU"/>
        </w:rPr>
      </w:pPr>
      <w:r>
        <w:rPr>
          <w:lang w:val="ru-RU"/>
        </w:rPr>
        <w:t>Установка УФ-лампы для обеззараживания воды в накопительных емкостях</w:t>
      </w:r>
    </w:p>
    <w:p w14:paraId="5390E4FA" w14:textId="77777777" w:rsidR="00197306" w:rsidRDefault="0085310D">
      <w:pPr>
        <w:pStyle w:val="1"/>
      </w:pPr>
      <w:r>
        <w:rPr>
          <w:lang w:val="ru-RU"/>
        </w:rPr>
        <w:t>4</w:t>
      </w:r>
      <w:r>
        <w:t>. Канализация</w:t>
      </w:r>
    </w:p>
    <w:p w14:paraId="78AD29E7" w14:textId="77777777" w:rsidR="00197306" w:rsidRDefault="0085310D">
      <w:pPr>
        <w:pStyle w:val="aff0"/>
        <w:numPr>
          <w:ilvl w:val="0"/>
          <w:numId w:val="10"/>
        </w:numPr>
        <w:rPr>
          <w:lang w:val="ru-RU"/>
        </w:rPr>
      </w:pPr>
      <w:r>
        <w:rPr>
          <w:lang w:val="ru-RU"/>
        </w:rPr>
        <w:t>Подключение к напорному трубопроводу поселковой к</w:t>
      </w:r>
      <w:r>
        <w:rPr>
          <w:lang w:val="ru-RU"/>
        </w:rPr>
        <w:t>анализации на границе участка (основная КНС)</w:t>
      </w:r>
    </w:p>
    <w:p w14:paraId="262D7004" w14:textId="77777777" w:rsidR="00197306" w:rsidRDefault="0085310D">
      <w:pPr>
        <w:pStyle w:val="aff0"/>
        <w:numPr>
          <w:ilvl w:val="0"/>
          <w:numId w:val="10"/>
        </w:numPr>
        <w:rPr>
          <w:lang w:val="ru-RU"/>
        </w:rPr>
      </w:pPr>
      <w:r>
        <w:rPr>
          <w:lang w:val="ru-RU"/>
        </w:rPr>
        <w:t>Канализация от эллинга самотечная в основную КНС</w:t>
      </w:r>
    </w:p>
    <w:p w14:paraId="382F0EEA" w14:textId="77777777" w:rsidR="00197306" w:rsidRDefault="0085310D">
      <w:pPr>
        <w:pStyle w:val="aff0"/>
        <w:numPr>
          <w:ilvl w:val="0"/>
          <w:numId w:val="10"/>
        </w:numPr>
        <w:rPr>
          <w:lang w:val="ru-RU"/>
        </w:rPr>
      </w:pPr>
      <w:r>
        <w:rPr>
          <w:lang w:val="ru-RU"/>
        </w:rPr>
        <w:t>Канализация от ресторана и бани самотечная до КНС, далее напорным трубопроводом в основную КНС</w:t>
      </w:r>
    </w:p>
    <w:p w14:paraId="005BE919" w14:textId="77777777" w:rsidR="00197306" w:rsidRDefault="0085310D">
      <w:pPr>
        <w:pStyle w:val="aff0"/>
        <w:numPr>
          <w:ilvl w:val="0"/>
          <w:numId w:val="10"/>
        </w:numPr>
        <w:rPr>
          <w:lang w:val="ru-RU"/>
        </w:rPr>
      </w:pPr>
      <w:r>
        <w:rPr>
          <w:lang w:val="ru-RU"/>
        </w:rPr>
        <w:t>От 8 жилых домов самотечная сеть в КНС, далее напорным трубопроводо</w:t>
      </w:r>
      <w:r>
        <w:rPr>
          <w:lang w:val="ru-RU"/>
        </w:rPr>
        <w:t>м в основную КНС</w:t>
      </w:r>
    </w:p>
    <w:p w14:paraId="610A1F80" w14:textId="77777777" w:rsidR="00197306" w:rsidRDefault="0085310D">
      <w:pPr>
        <w:pStyle w:val="1"/>
      </w:pPr>
      <w:r>
        <w:rPr>
          <w:lang w:val="ru-RU"/>
        </w:rPr>
        <w:t>5</w:t>
      </w:r>
      <w:r>
        <w:t>. Пожарный водопровод</w:t>
      </w:r>
    </w:p>
    <w:p w14:paraId="5C674CEA" w14:textId="77777777" w:rsidR="00197306" w:rsidRDefault="0085310D">
      <w:pPr>
        <w:pStyle w:val="aff0"/>
        <w:numPr>
          <w:ilvl w:val="0"/>
          <w:numId w:val="11"/>
        </w:numPr>
      </w:pPr>
      <w:r>
        <w:t>Проектирование пожарного водопровода-сухотруба</w:t>
      </w:r>
    </w:p>
    <w:p w14:paraId="01FE85F4" w14:textId="77777777" w:rsidR="00197306" w:rsidRDefault="0085310D">
      <w:pPr>
        <w:pStyle w:val="aff0"/>
        <w:numPr>
          <w:ilvl w:val="0"/>
          <w:numId w:val="11"/>
        </w:numPr>
      </w:pPr>
      <w:r>
        <w:t>Возможность дистанционного запуска системы</w:t>
      </w:r>
    </w:p>
    <w:p w14:paraId="1C65860F" w14:textId="77777777" w:rsidR="00197306" w:rsidRDefault="0085310D">
      <w:pPr>
        <w:pStyle w:val="aff0"/>
        <w:numPr>
          <w:ilvl w:val="0"/>
          <w:numId w:val="11"/>
        </w:numPr>
        <w:rPr>
          <w:lang w:val="ru-RU"/>
        </w:rPr>
      </w:pPr>
      <w:r>
        <w:rPr>
          <w:lang w:val="ru-RU"/>
        </w:rPr>
        <w:t>Магистраль на основе ПНД трубы с пожарными гидрантами</w:t>
      </w:r>
    </w:p>
    <w:p w14:paraId="7DD4AB90" w14:textId="77777777" w:rsidR="00197306" w:rsidRDefault="0085310D">
      <w:pPr>
        <w:pStyle w:val="1"/>
      </w:pPr>
      <w:r>
        <w:rPr>
          <w:lang w:val="ru-RU"/>
        </w:rPr>
        <w:lastRenderedPageBreak/>
        <w:t>6</w:t>
      </w:r>
      <w:r>
        <w:t>. Слаботочные сети и безопасность</w:t>
      </w:r>
    </w:p>
    <w:p w14:paraId="62C6BA68" w14:textId="77777777" w:rsidR="00197306" w:rsidRDefault="0085310D">
      <w:pPr>
        <w:pStyle w:val="aff0"/>
        <w:numPr>
          <w:ilvl w:val="0"/>
          <w:numId w:val="12"/>
        </w:numPr>
        <w:rPr>
          <w:lang w:val="ru-RU"/>
        </w:rPr>
      </w:pPr>
      <w:r>
        <w:rPr>
          <w:lang w:val="ru-RU"/>
        </w:rPr>
        <w:t xml:space="preserve">Система </w:t>
      </w:r>
      <w:r>
        <w:rPr>
          <w:lang w:val="ru-RU"/>
        </w:rPr>
        <w:t>видеонаблюдения посёлка, модуль видеокамер с нейродетекцией</w:t>
      </w:r>
    </w:p>
    <w:p w14:paraId="7CEA14CC" w14:textId="77777777" w:rsidR="00197306" w:rsidRDefault="0085310D">
      <w:pPr>
        <w:pStyle w:val="aff0"/>
        <w:numPr>
          <w:ilvl w:val="0"/>
          <w:numId w:val="12"/>
        </w:numPr>
        <w:rPr>
          <w:lang w:val="ru-RU"/>
        </w:rPr>
      </w:pPr>
      <w:r>
        <w:rPr>
          <w:lang w:val="ru-RU"/>
        </w:rPr>
        <w:t xml:space="preserve">Оптоволоконные кольцо с узлами передачи данных </w:t>
      </w:r>
    </w:p>
    <w:p w14:paraId="3B2CE154" w14:textId="77777777" w:rsidR="00197306" w:rsidRDefault="0085310D">
      <w:pPr>
        <w:pStyle w:val="aff0"/>
        <w:numPr>
          <w:ilvl w:val="0"/>
          <w:numId w:val="12"/>
        </w:numPr>
        <w:rPr>
          <w:lang w:val="ru-RU"/>
        </w:rPr>
      </w:pPr>
      <w:r>
        <w:rPr>
          <w:lang w:val="ru-RU"/>
        </w:rPr>
        <w:t>Бесшовный интернет на всей территории посёлка (требует уточнения по финальному дендро плану)</w:t>
      </w:r>
    </w:p>
    <w:p w14:paraId="43CD19E0" w14:textId="77777777" w:rsidR="00197306" w:rsidRDefault="0085310D">
      <w:pPr>
        <w:pStyle w:val="aff0"/>
        <w:numPr>
          <w:ilvl w:val="0"/>
          <w:numId w:val="12"/>
        </w:numPr>
        <w:rPr>
          <w:lang w:val="ru-RU"/>
        </w:rPr>
      </w:pPr>
      <w:r>
        <w:rPr>
          <w:lang w:val="ru-RU"/>
        </w:rPr>
        <w:t>Физическая охрана: 2 поста — эллинг и будка охраны на п</w:t>
      </w:r>
      <w:r>
        <w:rPr>
          <w:lang w:val="ru-RU"/>
        </w:rPr>
        <w:t>ирсе</w:t>
      </w:r>
    </w:p>
    <w:p w14:paraId="2E666F5B" w14:textId="77777777" w:rsidR="00197306" w:rsidRDefault="0085310D">
      <w:pPr>
        <w:pStyle w:val="aff0"/>
        <w:numPr>
          <w:ilvl w:val="0"/>
          <w:numId w:val="12"/>
        </w:numPr>
        <w:rPr>
          <w:lang w:val="ru-RU"/>
        </w:rPr>
      </w:pPr>
      <w:r>
        <w:rPr>
          <w:lang w:val="ru-RU"/>
        </w:rPr>
        <w:t>Охранная сигнализация: периметр СТ, «Предел 200», «Грань 200».</w:t>
      </w:r>
    </w:p>
    <w:p w14:paraId="2ACACCC1" w14:textId="77777777" w:rsidR="00197306" w:rsidRDefault="0085310D">
      <w:pPr>
        <w:pStyle w:val="1"/>
      </w:pPr>
      <w:r>
        <w:rPr>
          <w:lang w:val="ru-RU"/>
        </w:rPr>
        <w:t>7</w:t>
      </w:r>
      <w:r>
        <w:t>. Наружное освещение</w:t>
      </w:r>
    </w:p>
    <w:p w14:paraId="411DC1A9" w14:textId="77777777" w:rsidR="00197306" w:rsidRDefault="0085310D">
      <w:pPr>
        <w:pStyle w:val="aff0"/>
        <w:numPr>
          <w:ilvl w:val="0"/>
          <w:numId w:val="13"/>
        </w:numPr>
        <w:rPr>
          <w:lang w:val="ru-RU"/>
        </w:rPr>
      </w:pPr>
      <w:r>
        <w:rPr>
          <w:lang w:val="ru-RU"/>
        </w:rPr>
        <w:t>Проектирование общепоселкового освещения дорог и проездов.</w:t>
      </w:r>
    </w:p>
    <w:p w14:paraId="2D9B370E" w14:textId="4FF8DB22" w:rsidR="00197306" w:rsidRDefault="0085310D">
      <w:pPr>
        <w:pStyle w:val="aff0"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Система ландшафтного освещения, </w:t>
      </w:r>
      <w:r w:rsidR="00B77638">
        <w:rPr>
          <w:lang w:val="ru-RU"/>
        </w:rPr>
        <w:t>т</w:t>
      </w:r>
      <w:r>
        <w:rPr>
          <w:lang w:val="ru-RU"/>
        </w:rPr>
        <w:t>очки установки и типы светильников — по заданию архитектора</w:t>
      </w:r>
    </w:p>
    <w:p w14:paraId="369BD294" w14:textId="77777777" w:rsidR="00197306" w:rsidRDefault="0085310D">
      <w:pPr>
        <w:pStyle w:val="1"/>
      </w:pPr>
      <w:r>
        <w:rPr>
          <w:lang w:val="ru-RU"/>
        </w:rPr>
        <w:t>8</w:t>
      </w:r>
      <w:r>
        <w:t>. Состав прое</w:t>
      </w:r>
      <w:r>
        <w:t>ктных работ (сводно)</w:t>
      </w:r>
    </w:p>
    <w:p w14:paraId="12EA3DFA" w14:textId="77777777" w:rsidR="00197306" w:rsidRDefault="0085310D">
      <w:pPr>
        <w:pStyle w:val="aff0"/>
        <w:numPr>
          <w:ilvl w:val="0"/>
          <w:numId w:val="14"/>
        </w:numPr>
      </w:pPr>
      <w:r>
        <w:t xml:space="preserve">Сбор и анализ исходных данных </w:t>
      </w:r>
    </w:p>
    <w:p w14:paraId="3F585ADD" w14:textId="77777777" w:rsidR="00197306" w:rsidRDefault="0085310D">
      <w:pPr>
        <w:pStyle w:val="aff0"/>
        <w:numPr>
          <w:ilvl w:val="0"/>
          <w:numId w:val="14"/>
        </w:numPr>
        <w:rPr>
          <w:lang w:val="ru-RU"/>
        </w:rPr>
      </w:pPr>
      <w:r>
        <w:rPr>
          <w:lang w:val="ru-RU"/>
        </w:rPr>
        <w:t>(Инженерное обеспечение: электроснабжение, водоснабжение, канализация, пожарный водопровод (п. 3–6)</w:t>
      </w:r>
    </w:p>
    <w:p w14:paraId="3BA2AF38" w14:textId="77777777" w:rsidR="00197306" w:rsidRDefault="0085310D">
      <w:pPr>
        <w:pStyle w:val="aff0"/>
        <w:numPr>
          <w:ilvl w:val="0"/>
          <w:numId w:val="14"/>
        </w:numPr>
        <w:rPr>
          <w:lang w:val="ru-RU"/>
        </w:rPr>
      </w:pPr>
      <w:r>
        <w:rPr>
          <w:lang w:val="ru-RU"/>
        </w:rPr>
        <w:t>Слаботочные сети и системы безопасности (п. 7)</w:t>
      </w:r>
    </w:p>
    <w:p w14:paraId="6B28D680" w14:textId="77777777" w:rsidR="00197306" w:rsidRDefault="0085310D">
      <w:pPr>
        <w:pStyle w:val="aff0"/>
        <w:numPr>
          <w:ilvl w:val="0"/>
          <w:numId w:val="14"/>
        </w:numPr>
      </w:pPr>
      <w:r>
        <w:t>Наружное освещение (п. 8)</w:t>
      </w:r>
    </w:p>
    <w:p w14:paraId="18B9E091" w14:textId="77777777" w:rsidR="00197306" w:rsidRDefault="0085310D">
      <w:pPr>
        <w:pStyle w:val="aff0"/>
        <w:numPr>
          <w:ilvl w:val="0"/>
          <w:numId w:val="14"/>
        </w:numPr>
        <w:rPr>
          <w:lang w:val="ru-RU"/>
        </w:rPr>
      </w:pPr>
      <w:r>
        <w:rPr>
          <w:lang w:val="ru-RU"/>
        </w:rPr>
        <w:t xml:space="preserve">Согласование и </w:t>
      </w:r>
      <w:r>
        <w:rPr>
          <w:lang w:val="ru-RU"/>
        </w:rPr>
        <w:t>сопровождение проектной документации (по необходимости)</w:t>
      </w:r>
    </w:p>
    <w:p w14:paraId="2DE8DC17" w14:textId="77777777" w:rsidR="00197306" w:rsidRDefault="0085310D">
      <w:pPr>
        <w:pStyle w:val="1"/>
        <w:rPr>
          <w:lang w:val="ru-RU"/>
        </w:rPr>
      </w:pPr>
      <w:r>
        <w:rPr>
          <w:lang w:val="ru-RU"/>
        </w:rPr>
        <w:t>10. Этапы и сроки</w:t>
      </w:r>
    </w:p>
    <w:p w14:paraId="595027C9" w14:textId="18FB8A69" w:rsidR="00197306" w:rsidRDefault="0085310D">
      <w:pPr>
        <w:rPr>
          <w:lang w:val="ru-RU"/>
        </w:rPr>
      </w:pPr>
      <w:r>
        <w:rPr>
          <w:lang w:val="ru-RU"/>
        </w:rPr>
        <w:t xml:space="preserve">Общий срок выполнения: </w:t>
      </w:r>
      <w:r>
        <w:rPr>
          <w:lang w:val="ru-RU"/>
        </w:rPr>
        <w:t>2</w:t>
      </w:r>
      <w:r w:rsidR="00B77638">
        <w:rPr>
          <w:lang w:val="ru-RU"/>
        </w:rPr>
        <w:t>,</w:t>
      </w:r>
      <w:r>
        <w:rPr>
          <w:lang w:val="ru-RU"/>
        </w:rPr>
        <w:t>5 месяца</w:t>
      </w:r>
      <w:r>
        <w:rPr>
          <w:lang w:val="ru-RU"/>
        </w:rPr>
        <w:t>, с началом работ после получения аванса и комплекта исходных данных.</w:t>
      </w:r>
    </w:p>
    <w:p w14:paraId="73132428" w14:textId="77777777" w:rsidR="00197306" w:rsidRDefault="0085310D">
      <w:pPr>
        <w:pStyle w:val="aff0"/>
        <w:numPr>
          <w:ilvl w:val="0"/>
          <w:numId w:val="15"/>
        </w:numPr>
        <w:rPr>
          <w:lang w:val="ru-RU"/>
        </w:rPr>
      </w:pPr>
      <w:r>
        <w:rPr>
          <w:lang w:val="ru-RU"/>
        </w:rPr>
        <w:t>Этап 1. Сбор исходных данных и формирование ТЗ</w:t>
      </w:r>
    </w:p>
    <w:p w14:paraId="405F0014" w14:textId="77777777" w:rsidR="00197306" w:rsidRDefault="0085310D">
      <w:pPr>
        <w:pStyle w:val="aff0"/>
        <w:numPr>
          <w:ilvl w:val="0"/>
          <w:numId w:val="15"/>
        </w:numPr>
        <w:rPr>
          <w:lang w:val="ru-RU"/>
        </w:rPr>
      </w:pPr>
      <w:r>
        <w:rPr>
          <w:lang w:val="ru-RU"/>
        </w:rPr>
        <w:t>Этап 2. Эскизный генеральный план</w:t>
      </w:r>
      <w:r>
        <w:rPr>
          <w:lang w:val="ru-RU"/>
        </w:rPr>
        <w:t xml:space="preserve"> и расположение сетей</w:t>
      </w:r>
    </w:p>
    <w:p w14:paraId="1792C853" w14:textId="77777777" w:rsidR="00197306" w:rsidRDefault="0085310D">
      <w:pPr>
        <w:pStyle w:val="aff0"/>
        <w:numPr>
          <w:ilvl w:val="0"/>
          <w:numId w:val="15"/>
        </w:numPr>
        <w:rPr>
          <w:lang w:val="ru-RU"/>
        </w:rPr>
      </w:pPr>
      <w:r>
        <w:rPr>
          <w:lang w:val="ru-RU"/>
        </w:rPr>
        <w:t>Этап 3. Инженерное обеспечение (электроснабжение, водоснабжение, канализация, пожарный водопровод)</w:t>
      </w:r>
    </w:p>
    <w:p w14:paraId="751BCF72" w14:textId="77777777" w:rsidR="00197306" w:rsidRDefault="0085310D">
      <w:pPr>
        <w:pStyle w:val="aff0"/>
        <w:numPr>
          <w:ilvl w:val="0"/>
          <w:numId w:val="15"/>
        </w:numPr>
        <w:rPr>
          <w:lang w:val="ru-RU"/>
        </w:rPr>
      </w:pPr>
      <w:r>
        <w:rPr>
          <w:lang w:val="ru-RU"/>
        </w:rPr>
        <w:t>Этап 4. Слаботочные сети, безопасность и наружное освещение</w:t>
      </w:r>
    </w:p>
    <w:p w14:paraId="46F24A90" w14:textId="77777777" w:rsidR="00197306" w:rsidRDefault="0085310D">
      <w:pPr>
        <w:pStyle w:val="aff0"/>
        <w:numPr>
          <w:ilvl w:val="0"/>
          <w:numId w:val="15"/>
        </w:numPr>
      </w:pPr>
      <w:r>
        <w:t xml:space="preserve">Этап 5. Оформление документации </w:t>
      </w:r>
    </w:p>
    <w:p w14:paraId="582363C8" w14:textId="77777777" w:rsidR="00197306" w:rsidRDefault="0085310D">
      <w:pPr>
        <w:pStyle w:val="1"/>
      </w:pPr>
      <w:r>
        <w:t>11. Стоимость и порядок оплаты</w:t>
      </w:r>
    </w:p>
    <w:p w14:paraId="60B7D7F4" w14:textId="77777777" w:rsidR="00197306" w:rsidRDefault="0085310D">
      <w:pPr>
        <w:rPr>
          <w:lang w:val="ru-RU"/>
        </w:rPr>
      </w:pPr>
      <w:r>
        <w:rPr>
          <w:lang w:val="ru-RU"/>
        </w:rPr>
        <w:t>Ориентирово</w:t>
      </w:r>
      <w:r>
        <w:rPr>
          <w:lang w:val="ru-RU"/>
        </w:rPr>
        <w:t>чная стоимость проектных работ (рыночный диапазон, без НДС):</w:t>
      </w:r>
    </w:p>
    <w:p w14:paraId="07E4A5DA" w14:textId="77777777" w:rsidR="00197306" w:rsidRDefault="0085310D">
      <w:pPr>
        <w:pStyle w:val="aff0"/>
        <w:numPr>
          <w:ilvl w:val="0"/>
          <w:numId w:val="16"/>
        </w:numPr>
      </w:pPr>
      <w:r>
        <w:t xml:space="preserve">Аванс </w:t>
      </w:r>
      <w:r>
        <w:rPr>
          <w:lang w:val="ru-RU"/>
        </w:rPr>
        <w:t>50</w:t>
      </w:r>
      <w:r>
        <w:t>% — после подписания договора</w:t>
      </w:r>
    </w:p>
    <w:p w14:paraId="69BB597C" w14:textId="77777777" w:rsidR="00197306" w:rsidRDefault="0085310D">
      <w:pPr>
        <w:pStyle w:val="aff0"/>
        <w:numPr>
          <w:ilvl w:val="0"/>
          <w:numId w:val="16"/>
        </w:numPr>
        <w:rPr>
          <w:lang w:val="ru-RU"/>
        </w:rPr>
      </w:pPr>
      <w:r>
        <w:rPr>
          <w:lang w:val="ru-RU"/>
        </w:rPr>
        <w:t xml:space="preserve">Остаток </w:t>
      </w:r>
      <w:r>
        <w:rPr>
          <w:lang w:val="ru-RU"/>
        </w:rPr>
        <w:t>50</w:t>
      </w:r>
      <w:r>
        <w:rPr>
          <w:lang w:val="ru-RU"/>
        </w:rPr>
        <w:t>% — по завершении работ / поэтапная оплата</w:t>
      </w:r>
    </w:p>
    <w:p w14:paraId="5364DA37" w14:textId="77777777" w:rsidR="00197306" w:rsidRDefault="0085310D">
      <w:pPr>
        <w:pStyle w:val="aff0"/>
        <w:numPr>
          <w:ilvl w:val="0"/>
          <w:numId w:val="16"/>
        </w:numPr>
        <w:rPr>
          <w:lang w:val="ru-RU"/>
        </w:rPr>
      </w:pPr>
      <w:r>
        <w:rPr>
          <w:lang w:val="ru-RU"/>
        </w:rPr>
        <w:t xml:space="preserve">Финальная стоимость фиксируется после составления технического задания, площади участка и </w:t>
      </w:r>
      <w:r>
        <w:rPr>
          <w:lang w:val="ru-RU"/>
        </w:rPr>
        <w:t>комплекта исходных данных</w:t>
      </w:r>
      <w:r>
        <w:rPr>
          <w:lang w:val="ru-RU"/>
        </w:rPr>
        <w:t xml:space="preserve"> однако исходится из рамок базового предложения</w:t>
      </w:r>
      <w:r w:rsidRPr="00B77638">
        <w:rPr>
          <w:lang w:val="ru-RU"/>
        </w:rPr>
        <w:t>.</w:t>
      </w:r>
    </w:p>
    <w:p w14:paraId="5F144699" w14:textId="77777777" w:rsidR="00197306" w:rsidRDefault="00197306">
      <w:pPr>
        <w:pStyle w:val="ad"/>
        <w:rPr>
          <w:lang w:val="ru-RU"/>
        </w:rPr>
      </w:pPr>
    </w:p>
    <w:p w14:paraId="27E53486" w14:textId="77777777" w:rsidR="00197306" w:rsidRDefault="00197306">
      <w:pPr>
        <w:pStyle w:val="ad"/>
        <w:rPr>
          <w:lang w:val="ru-RU"/>
        </w:rPr>
      </w:pPr>
    </w:p>
    <w:p w14:paraId="1F1CC376" w14:textId="77777777" w:rsidR="00197306" w:rsidRDefault="00197306">
      <w:pPr>
        <w:pStyle w:val="ad"/>
        <w:rPr>
          <w:lang w:val="ru-RU"/>
        </w:rPr>
      </w:pPr>
    </w:p>
    <w:p w14:paraId="2D8343FC" w14:textId="77777777" w:rsidR="00197306" w:rsidRDefault="00197306">
      <w:pPr>
        <w:pStyle w:val="ad"/>
        <w:rPr>
          <w:lang w:val="ru-RU"/>
        </w:rPr>
      </w:pPr>
    </w:p>
    <w:p w14:paraId="1FD3E447" w14:textId="77777777" w:rsidR="00197306" w:rsidRDefault="00197306">
      <w:pPr>
        <w:pStyle w:val="ad"/>
        <w:rPr>
          <w:lang w:val="ru-RU"/>
        </w:rPr>
      </w:pPr>
    </w:p>
    <w:p w14:paraId="1EE94772" w14:textId="77777777" w:rsidR="00197306" w:rsidRDefault="0085310D">
      <w:pPr>
        <w:pStyle w:val="ad"/>
      </w:pPr>
      <w:r>
        <w:t>Ориентировочная разбивка стоимости по разделам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869"/>
        <w:gridCol w:w="4867"/>
      </w:tblGrid>
      <w:tr w:rsidR="00197306" w14:paraId="587DC843" w14:textId="77777777">
        <w:trPr>
          <w:tblHeader/>
        </w:trPr>
        <w:tc>
          <w:tcPr>
            <w:tcW w:w="4873" w:type="dxa"/>
            <w:shd w:val="clear" w:color="auto" w:fill="ECEFF1"/>
          </w:tcPr>
          <w:p w14:paraId="7666971C" w14:textId="77777777" w:rsidR="00197306" w:rsidRDefault="0085310D">
            <w:r>
              <w:rPr>
                <w:b/>
              </w:rPr>
              <w:t>Раздел / работы</w:t>
            </w:r>
          </w:p>
        </w:tc>
        <w:tc>
          <w:tcPr>
            <w:tcW w:w="4873" w:type="dxa"/>
            <w:shd w:val="clear" w:color="auto" w:fill="ECEFF1"/>
          </w:tcPr>
          <w:p w14:paraId="58BFFDF0" w14:textId="77777777" w:rsidR="00197306" w:rsidRDefault="0085310D">
            <w:r>
              <w:rPr>
                <w:b/>
                <w:lang w:val="ru-RU"/>
              </w:rPr>
              <w:t>Стоимость</w:t>
            </w:r>
            <w:r>
              <w:rPr>
                <w:b/>
              </w:rPr>
              <w:t>, руб.</w:t>
            </w:r>
          </w:p>
        </w:tc>
      </w:tr>
      <w:tr w:rsidR="00197306" w14:paraId="645FDC56" w14:textId="77777777">
        <w:tc>
          <w:tcPr>
            <w:tcW w:w="4873" w:type="dxa"/>
          </w:tcPr>
          <w:p w14:paraId="6C7897A4" w14:textId="77777777" w:rsidR="00197306" w:rsidRPr="00B77638" w:rsidRDefault="0085310D">
            <w:pPr>
              <w:rPr>
                <w:lang w:val="ru-RU"/>
              </w:rPr>
            </w:pPr>
            <w:r>
              <w:rPr>
                <w:lang w:val="ru-RU"/>
              </w:rPr>
              <w:t>Электроснабжение (2 ТП, ДГУ с АВР, наружные сети Электроснабжения, разработка</w:t>
            </w:r>
            <w:r>
              <w:rPr>
                <w:lang w:val="ru-RU"/>
              </w:rPr>
              <w:t xml:space="preserve"> внутреннего наполне</w:t>
            </w:r>
            <w:r>
              <w:rPr>
                <w:lang w:val="ru-RU"/>
              </w:rPr>
              <w:t xml:space="preserve">ния щитовым оборудованием и серверными стойкам главного распределительного пункта </w:t>
            </w:r>
            <w:r>
              <w:rPr>
                <w:lang w:val="ru-RU"/>
              </w:rPr>
              <w:t>) система резервированного электропитания узлов ЕИКС</w:t>
            </w:r>
            <w:r w:rsidRPr="00B77638">
              <w:rPr>
                <w:lang w:val="ru-RU"/>
              </w:rPr>
              <w:t>.</w:t>
            </w:r>
          </w:p>
        </w:tc>
        <w:tc>
          <w:tcPr>
            <w:tcW w:w="4873" w:type="dxa"/>
          </w:tcPr>
          <w:p w14:paraId="695E5E98" w14:textId="77777777" w:rsidR="00197306" w:rsidRDefault="0085310D">
            <w:pPr>
              <w:rPr>
                <w:lang w:val="ru-RU"/>
              </w:rPr>
            </w:pPr>
            <w:r>
              <w:rPr>
                <w:lang w:val="ru-RU"/>
              </w:rPr>
              <w:t>580000</w:t>
            </w:r>
          </w:p>
        </w:tc>
      </w:tr>
      <w:tr w:rsidR="00197306" w14:paraId="0D95D07B" w14:textId="77777777">
        <w:tc>
          <w:tcPr>
            <w:tcW w:w="4873" w:type="dxa"/>
          </w:tcPr>
          <w:p w14:paraId="4C94B764" w14:textId="77777777" w:rsidR="00197306" w:rsidRPr="00B77638" w:rsidRDefault="0085310D">
            <w:pPr>
              <w:rPr>
                <w:lang w:val="ru-RU"/>
              </w:rPr>
            </w:pPr>
            <w:r>
              <w:rPr>
                <w:lang w:val="ru-RU"/>
              </w:rPr>
              <w:t>Водоснабжение (кольцевая сеть, УФ-лампа, насосная группа, стабильное давление)</w:t>
            </w:r>
            <w:r w:rsidRPr="00B77638">
              <w:rPr>
                <w:lang w:val="ru-RU"/>
              </w:rPr>
              <w:t>.</w:t>
            </w:r>
          </w:p>
        </w:tc>
        <w:tc>
          <w:tcPr>
            <w:tcW w:w="4873" w:type="dxa"/>
          </w:tcPr>
          <w:p w14:paraId="004C639B" w14:textId="77777777" w:rsidR="00197306" w:rsidRDefault="0085310D">
            <w:r>
              <w:t>400 000</w:t>
            </w:r>
          </w:p>
        </w:tc>
      </w:tr>
      <w:tr w:rsidR="00197306" w14:paraId="36E103CC" w14:textId="77777777">
        <w:tc>
          <w:tcPr>
            <w:tcW w:w="4873" w:type="dxa"/>
          </w:tcPr>
          <w:p w14:paraId="476BC7BD" w14:textId="77777777" w:rsidR="00197306" w:rsidRPr="00B77638" w:rsidRDefault="0085310D">
            <w:pPr>
              <w:rPr>
                <w:lang w:val="ru-RU"/>
              </w:rPr>
            </w:pPr>
            <w:r>
              <w:rPr>
                <w:lang w:val="ru-RU"/>
              </w:rPr>
              <w:t>Канализация (самотёк, н</w:t>
            </w:r>
            <w:r>
              <w:rPr>
                <w:lang w:val="ru-RU"/>
              </w:rPr>
              <w:t>акопительная ёмкость, насос, напорная от ресторана/бани)</w:t>
            </w:r>
            <w:r w:rsidRPr="00B77638">
              <w:rPr>
                <w:lang w:val="ru-RU"/>
              </w:rPr>
              <w:t>.</w:t>
            </w:r>
          </w:p>
        </w:tc>
        <w:tc>
          <w:tcPr>
            <w:tcW w:w="4873" w:type="dxa"/>
          </w:tcPr>
          <w:p w14:paraId="0CDA89B1" w14:textId="77777777" w:rsidR="00197306" w:rsidRDefault="0085310D">
            <w:r>
              <w:t>500 000</w:t>
            </w:r>
          </w:p>
        </w:tc>
      </w:tr>
      <w:tr w:rsidR="00197306" w14:paraId="5E9BAB12" w14:textId="77777777">
        <w:tc>
          <w:tcPr>
            <w:tcW w:w="4873" w:type="dxa"/>
          </w:tcPr>
          <w:p w14:paraId="715B814C" w14:textId="77777777" w:rsidR="00197306" w:rsidRPr="00B77638" w:rsidRDefault="0085310D">
            <w:pPr>
              <w:rPr>
                <w:lang w:val="ru-RU"/>
              </w:rPr>
            </w:pPr>
            <w:r>
              <w:rPr>
                <w:lang w:val="ru-RU"/>
              </w:rPr>
              <w:t>Пожарный водопровод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-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сухотруб с дистанционным запуском (пластиковая магистраль)</w:t>
            </w:r>
            <w:r w:rsidRPr="00B77638">
              <w:rPr>
                <w:lang w:val="ru-RU"/>
              </w:rPr>
              <w:t>.</w:t>
            </w:r>
          </w:p>
        </w:tc>
        <w:tc>
          <w:tcPr>
            <w:tcW w:w="4873" w:type="dxa"/>
          </w:tcPr>
          <w:p w14:paraId="5E7C38CB" w14:textId="77777777" w:rsidR="00197306" w:rsidRDefault="0085310D">
            <w:r>
              <w:t>250 000</w:t>
            </w:r>
          </w:p>
        </w:tc>
      </w:tr>
      <w:tr w:rsidR="00197306" w14:paraId="7E9EE406" w14:textId="77777777">
        <w:tc>
          <w:tcPr>
            <w:tcW w:w="4873" w:type="dxa"/>
          </w:tcPr>
          <w:p w14:paraId="14FEBDE3" w14:textId="77777777" w:rsidR="00197306" w:rsidRDefault="0085310D">
            <w:pPr>
              <w:rPr>
                <w:lang w:val="ru-RU"/>
              </w:rPr>
            </w:pPr>
            <w:r>
              <w:rPr>
                <w:lang w:val="ru-RU"/>
              </w:rPr>
              <w:t xml:space="preserve">Система единой информационной кабельной (Волс) системы передачи данных ЕИКС посёлка с узлами </w:t>
            </w:r>
            <w:r>
              <w:rPr>
                <w:lang w:val="ru-RU"/>
              </w:rPr>
              <w:t>передачи и распределения сигналов.</w:t>
            </w:r>
          </w:p>
        </w:tc>
        <w:tc>
          <w:tcPr>
            <w:tcW w:w="4873" w:type="dxa"/>
          </w:tcPr>
          <w:p w14:paraId="0BC779F8" w14:textId="77777777" w:rsidR="00197306" w:rsidRDefault="0085310D">
            <w:pPr>
              <w:rPr>
                <w:lang w:val="ru-RU"/>
              </w:rPr>
            </w:pPr>
            <w:r>
              <w:rPr>
                <w:lang w:val="ru-RU"/>
              </w:rPr>
              <w:t>720000</w:t>
            </w:r>
          </w:p>
        </w:tc>
      </w:tr>
      <w:tr w:rsidR="00197306" w14:paraId="4A974791" w14:textId="77777777">
        <w:tc>
          <w:tcPr>
            <w:tcW w:w="4873" w:type="dxa"/>
          </w:tcPr>
          <w:p w14:paraId="309EBE94" w14:textId="77777777" w:rsidR="00197306" w:rsidRPr="00B77638" w:rsidRDefault="0085310D">
            <w:pPr>
              <w:rPr>
                <w:lang w:val="ru-RU"/>
              </w:rPr>
            </w:pPr>
            <w:r>
              <w:rPr>
                <w:lang w:val="ru-RU"/>
              </w:rPr>
              <w:t>Система переметровой охраны</w:t>
            </w:r>
            <w:r>
              <w:rPr>
                <w:lang w:val="ru-RU"/>
              </w:rPr>
              <w:t xml:space="preserve"> (периметр от воды )</w:t>
            </w:r>
            <w:r>
              <w:rPr>
                <w:lang w:val="ru-RU"/>
              </w:rPr>
              <w:t xml:space="preserve"> с детекцией пересечения</w:t>
            </w:r>
            <w:r w:rsidRPr="00B77638">
              <w:rPr>
                <w:lang w:val="ru-RU"/>
              </w:rPr>
              <w:t>.</w:t>
            </w:r>
          </w:p>
        </w:tc>
        <w:tc>
          <w:tcPr>
            <w:tcW w:w="4873" w:type="dxa"/>
          </w:tcPr>
          <w:p w14:paraId="55020C1B" w14:textId="77777777" w:rsidR="00197306" w:rsidRDefault="0085310D">
            <w:pPr>
              <w:rPr>
                <w:lang w:val="ru-RU"/>
              </w:rPr>
            </w:pPr>
            <w:r>
              <w:rPr>
                <w:lang w:val="ru-RU"/>
              </w:rPr>
              <w:t>320000</w:t>
            </w:r>
          </w:p>
        </w:tc>
      </w:tr>
      <w:tr w:rsidR="00197306" w14:paraId="5EC9F3DC" w14:textId="77777777">
        <w:tc>
          <w:tcPr>
            <w:tcW w:w="4873" w:type="dxa"/>
          </w:tcPr>
          <w:p w14:paraId="28A164C3" w14:textId="77777777" w:rsidR="00197306" w:rsidRPr="00B77638" w:rsidRDefault="0085310D">
            <w:pPr>
              <w:rPr>
                <w:lang w:val="ru-RU"/>
              </w:rPr>
            </w:pPr>
            <w:r>
              <w:rPr>
                <w:lang w:val="ru-RU"/>
              </w:rPr>
              <w:t xml:space="preserve">Система охранного видео наблюдение </w:t>
            </w:r>
            <w:r>
              <w:t>c</w:t>
            </w:r>
            <w:r>
              <w:rPr>
                <w:lang w:val="ru-RU"/>
              </w:rPr>
              <w:t xml:space="preserve">  нейро детекцией )</w:t>
            </w:r>
            <w:r w:rsidRPr="00B77638">
              <w:rPr>
                <w:lang w:val="ru-RU"/>
              </w:rPr>
              <w:t>.</w:t>
            </w:r>
          </w:p>
        </w:tc>
        <w:tc>
          <w:tcPr>
            <w:tcW w:w="4873" w:type="dxa"/>
          </w:tcPr>
          <w:p w14:paraId="52A35392" w14:textId="77777777" w:rsidR="00197306" w:rsidRDefault="0085310D">
            <w:pPr>
              <w:rPr>
                <w:lang w:val="ru-RU"/>
              </w:rPr>
            </w:pPr>
            <w:r>
              <w:rPr>
                <w:lang w:val="ru-RU"/>
              </w:rPr>
              <w:t>290000</w:t>
            </w:r>
          </w:p>
        </w:tc>
      </w:tr>
      <w:tr w:rsidR="00197306" w14:paraId="38949DA9" w14:textId="77777777">
        <w:tc>
          <w:tcPr>
            <w:tcW w:w="4873" w:type="dxa"/>
          </w:tcPr>
          <w:p w14:paraId="049D2760" w14:textId="77777777" w:rsidR="00197306" w:rsidRPr="00B77638" w:rsidRDefault="0085310D">
            <w:pPr>
              <w:rPr>
                <w:lang w:val="ru-RU"/>
              </w:rPr>
            </w:pPr>
            <w:r>
              <w:rPr>
                <w:lang w:val="ru-RU"/>
              </w:rPr>
              <w:t>Наружное освещение (по заданию архитектора)</w:t>
            </w:r>
            <w:r w:rsidRPr="00B77638">
              <w:rPr>
                <w:lang w:val="ru-RU"/>
              </w:rPr>
              <w:t>.</w:t>
            </w:r>
          </w:p>
        </w:tc>
        <w:tc>
          <w:tcPr>
            <w:tcW w:w="4873" w:type="dxa"/>
          </w:tcPr>
          <w:p w14:paraId="1BFC494C" w14:textId="77777777" w:rsidR="00197306" w:rsidRDefault="0085310D">
            <w:r>
              <w:t>350000</w:t>
            </w:r>
          </w:p>
        </w:tc>
      </w:tr>
      <w:tr w:rsidR="00197306" w14:paraId="7E6A0C49" w14:textId="77777777">
        <w:tc>
          <w:tcPr>
            <w:tcW w:w="4873" w:type="dxa"/>
          </w:tcPr>
          <w:p w14:paraId="387126F3" w14:textId="77777777" w:rsidR="00197306" w:rsidRDefault="0085310D">
            <w:r>
              <w:t xml:space="preserve">ИТОГО </w:t>
            </w:r>
            <w:r>
              <w:t>(ориентировочно)</w:t>
            </w:r>
            <w:r>
              <w:t>.</w:t>
            </w:r>
          </w:p>
        </w:tc>
        <w:tc>
          <w:tcPr>
            <w:tcW w:w="4873" w:type="dxa"/>
          </w:tcPr>
          <w:p w14:paraId="67F007D9" w14:textId="77777777" w:rsidR="00197306" w:rsidRDefault="0085310D">
            <w:pPr>
              <w:rPr>
                <w:lang w:val="ru-RU"/>
              </w:rPr>
            </w:pPr>
            <w:r>
              <w:rPr>
                <w:lang w:val="ru-RU"/>
              </w:rPr>
              <w:t>3 </w:t>
            </w:r>
            <w:r>
              <w:t>2</w:t>
            </w:r>
            <w:r>
              <w:rPr>
                <w:lang w:val="ru-RU"/>
              </w:rPr>
              <w:t>30 000</w:t>
            </w:r>
          </w:p>
        </w:tc>
      </w:tr>
    </w:tbl>
    <w:p w14:paraId="45664168" w14:textId="77777777" w:rsidR="00197306" w:rsidRDefault="00197306">
      <w:pPr>
        <w:pStyle w:val="aff0"/>
        <w:ind w:left="360"/>
      </w:pPr>
    </w:p>
    <w:sectPr w:rsidR="0019730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F4511F" w14:textId="77777777" w:rsidR="0085310D" w:rsidRDefault="0085310D">
      <w:pPr>
        <w:spacing w:line="240" w:lineRule="auto"/>
      </w:pPr>
      <w:r>
        <w:separator/>
      </w:r>
    </w:p>
  </w:endnote>
  <w:endnote w:type="continuationSeparator" w:id="0">
    <w:p w14:paraId="310331D3" w14:textId="77777777" w:rsidR="0085310D" w:rsidRDefault="008531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charset w:val="CC"/>
    <w:family w:val="swiss"/>
    <w:pitch w:val="default"/>
    <w:sig w:usb0="E0000AFF" w:usb1="500078FF" w:usb2="00000021" w:usb3="00000000" w:csb0="600001BF" w:csb1="DFF70000"/>
  </w:font>
  <w:font w:name="Courier">
    <w:panose1 w:val="020704090202050204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C44B2C" w14:textId="77777777" w:rsidR="0085310D" w:rsidRDefault="0085310D">
      <w:pPr>
        <w:spacing w:after="0"/>
      </w:pPr>
      <w:r>
        <w:separator/>
      </w:r>
    </w:p>
  </w:footnote>
  <w:footnote w:type="continuationSeparator" w:id="0">
    <w:p w14:paraId="137E02FD" w14:textId="77777777" w:rsidR="0085310D" w:rsidRDefault="0085310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239341B"/>
    <w:multiLevelType w:val="multilevel"/>
    <w:tmpl w:val="9239341B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Arial" w:hAnsi="Arial" w:cs="Arial" w:hint="default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Arial" w:hAnsi="Arial" w:cs="Arial" w:hint="default"/>
      </w:rPr>
    </w:lvl>
    <w:lvl w:ilvl="3">
      <w:start w:val="1"/>
      <w:numFmt w:val="bullet"/>
      <w:lvlText w:val="►"/>
      <w:lvlJc w:val="left"/>
      <w:pPr>
        <w:ind w:left="1800" w:hanging="360"/>
      </w:pPr>
      <w:rPr>
        <w:rFonts w:ascii="Arial" w:hAnsi="Arial" w:cs="Arial" w:hint="default"/>
      </w:rPr>
    </w:lvl>
    <w:lvl w:ilvl="4">
      <w:start w:val="1"/>
      <w:numFmt w:val="bullet"/>
      <w:lvlText w:val="–"/>
      <w:lvlJc w:val="left"/>
      <w:pPr>
        <w:ind w:left="216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ind w:left="2520" w:hanging="360"/>
      </w:pPr>
      <w:rPr>
        <w:rFonts w:ascii="Arial" w:hAnsi="Arial" w:cs="Arial" w:hint="default"/>
      </w:rPr>
    </w:lvl>
    <w:lvl w:ilvl="6">
      <w:start w:val="1"/>
      <w:numFmt w:val="bullet"/>
      <w:lvlText w:val="◦"/>
      <w:lvlJc w:val="left"/>
      <w:pPr>
        <w:ind w:left="2880" w:hanging="360"/>
      </w:pPr>
      <w:rPr>
        <w:rFonts w:ascii="Arial" w:hAnsi="Arial" w:cs="Arial" w:hint="default"/>
      </w:rPr>
    </w:lvl>
    <w:lvl w:ilvl="7">
      <w:start w:val="1"/>
      <w:numFmt w:val="bullet"/>
      <w:lvlText w:val="▪"/>
      <w:lvlJc w:val="left"/>
      <w:pPr>
        <w:ind w:left="3240" w:hanging="360"/>
      </w:pPr>
      <w:rPr>
        <w:rFonts w:ascii="Arial" w:hAnsi="Arial" w:cs="Arial" w:hint="default"/>
      </w:rPr>
    </w:lvl>
    <w:lvl w:ilvl="8">
      <w:start w:val="1"/>
      <w:numFmt w:val="bullet"/>
      <w:lvlText w:val="►"/>
      <w:lvlJc w:val="left"/>
      <w:pPr>
        <w:ind w:left="3600" w:hanging="360"/>
      </w:pPr>
      <w:rPr>
        <w:rFonts w:ascii="Arial" w:hAnsi="Arial" w:cs="Arial" w:hint="default"/>
      </w:rPr>
    </w:lvl>
  </w:abstractNum>
  <w:abstractNum w:abstractNumId="1" w15:restartNumberingAfterBreak="0">
    <w:nsid w:val="B5E306ED"/>
    <w:multiLevelType w:val="multilevel"/>
    <w:tmpl w:val="B5E306ED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BF205925"/>
    <w:multiLevelType w:val="multilevel"/>
    <w:tmpl w:val="BF205925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C8879AEF"/>
    <w:multiLevelType w:val="multilevel"/>
    <w:tmpl w:val="C8879AEF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Arial" w:hAnsi="Arial" w:cs="Arial" w:hint="default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Arial" w:hAnsi="Arial" w:cs="Arial" w:hint="default"/>
      </w:rPr>
    </w:lvl>
    <w:lvl w:ilvl="3">
      <w:start w:val="1"/>
      <w:numFmt w:val="bullet"/>
      <w:lvlText w:val="►"/>
      <w:lvlJc w:val="left"/>
      <w:pPr>
        <w:ind w:left="1800" w:hanging="360"/>
      </w:pPr>
      <w:rPr>
        <w:rFonts w:ascii="Arial" w:hAnsi="Arial" w:cs="Arial" w:hint="default"/>
      </w:rPr>
    </w:lvl>
    <w:lvl w:ilvl="4">
      <w:start w:val="1"/>
      <w:numFmt w:val="bullet"/>
      <w:lvlText w:val="–"/>
      <w:lvlJc w:val="left"/>
      <w:pPr>
        <w:ind w:left="216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ind w:left="2520" w:hanging="360"/>
      </w:pPr>
      <w:rPr>
        <w:rFonts w:ascii="Arial" w:hAnsi="Arial" w:cs="Arial" w:hint="default"/>
      </w:rPr>
    </w:lvl>
    <w:lvl w:ilvl="6">
      <w:start w:val="1"/>
      <w:numFmt w:val="bullet"/>
      <w:lvlText w:val="◦"/>
      <w:lvlJc w:val="left"/>
      <w:pPr>
        <w:ind w:left="2880" w:hanging="360"/>
      </w:pPr>
      <w:rPr>
        <w:rFonts w:ascii="Arial" w:hAnsi="Arial" w:cs="Arial" w:hint="default"/>
      </w:rPr>
    </w:lvl>
    <w:lvl w:ilvl="7">
      <w:start w:val="1"/>
      <w:numFmt w:val="bullet"/>
      <w:lvlText w:val="▪"/>
      <w:lvlJc w:val="left"/>
      <w:pPr>
        <w:ind w:left="3240" w:hanging="360"/>
      </w:pPr>
      <w:rPr>
        <w:rFonts w:ascii="Arial" w:hAnsi="Arial" w:cs="Arial" w:hint="default"/>
      </w:rPr>
    </w:lvl>
    <w:lvl w:ilvl="8">
      <w:start w:val="1"/>
      <w:numFmt w:val="bullet"/>
      <w:lvlText w:val="►"/>
      <w:lvlJc w:val="left"/>
      <w:pPr>
        <w:ind w:left="3600" w:hanging="360"/>
      </w:pPr>
      <w:rPr>
        <w:rFonts w:ascii="Arial" w:hAnsi="Arial" w:cs="Arial" w:hint="default"/>
      </w:rPr>
    </w:lvl>
  </w:abstractNum>
  <w:abstractNum w:abstractNumId="4" w15:restartNumberingAfterBreak="0">
    <w:nsid w:val="CF092B84"/>
    <w:multiLevelType w:val="multilevel"/>
    <w:tmpl w:val="CF092B84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DCBA6B53"/>
    <w:multiLevelType w:val="multilevel"/>
    <w:tmpl w:val="DCBA6B53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Arial" w:hAnsi="Arial" w:cs="Arial" w:hint="default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Arial" w:hAnsi="Arial" w:cs="Arial" w:hint="default"/>
      </w:rPr>
    </w:lvl>
    <w:lvl w:ilvl="3">
      <w:start w:val="1"/>
      <w:numFmt w:val="bullet"/>
      <w:lvlText w:val="►"/>
      <w:lvlJc w:val="left"/>
      <w:pPr>
        <w:ind w:left="1800" w:hanging="360"/>
      </w:pPr>
      <w:rPr>
        <w:rFonts w:ascii="Arial" w:hAnsi="Arial" w:cs="Arial" w:hint="default"/>
      </w:rPr>
    </w:lvl>
    <w:lvl w:ilvl="4">
      <w:start w:val="1"/>
      <w:numFmt w:val="bullet"/>
      <w:lvlText w:val="–"/>
      <w:lvlJc w:val="left"/>
      <w:pPr>
        <w:ind w:left="216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ind w:left="2520" w:hanging="360"/>
      </w:pPr>
      <w:rPr>
        <w:rFonts w:ascii="Arial" w:hAnsi="Arial" w:cs="Arial" w:hint="default"/>
      </w:rPr>
    </w:lvl>
    <w:lvl w:ilvl="6">
      <w:start w:val="1"/>
      <w:numFmt w:val="bullet"/>
      <w:lvlText w:val="◦"/>
      <w:lvlJc w:val="left"/>
      <w:pPr>
        <w:ind w:left="2880" w:hanging="360"/>
      </w:pPr>
      <w:rPr>
        <w:rFonts w:ascii="Arial" w:hAnsi="Arial" w:cs="Arial" w:hint="default"/>
      </w:rPr>
    </w:lvl>
    <w:lvl w:ilvl="7">
      <w:start w:val="1"/>
      <w:numFmt w:val="bullet"/>
      <w:lvlText w:val="▪"/>
      <w:lvlJc w:val="left"/>
      <w:pPr>
        <w:ind w:left="3240" w:hanging="360"/>
      </w:pPr>
      <w:rPr>
        <w:rFonts w:ascii="Arial" w:hAnsi="Arial" w:cs="Arial" w:hint="default"/>
      </w:rPr>
    </w:lvl>
    <w:lvl w:ilvl="8">
      <w:start w:val="1"/>
      <w:numFmt w:val="bullet"/>
      <w:lvlText w:val="►"/>
      <w:lvlJc w:val="left"/>
      <w:pPr>
        <w:ind w:left="3600" w:hanging="360"/>
      </w:pPr>
      <w:rPr>
        <w:rFonts w:ascii="Arial" w:hAnsi="Arial" w:cs="Arial" w:hint="default"/>
      </w:rPr>
    </w:lvl>
  </w:abstractNum>
  <w:abstractNum w:abstractNumId="6" w15:restartNumberingAfterBreak="0">
    <w:nsid w:val="F4B5D9F5"/>
    <w:multiLevelType w:val="multilevel"/>
    <w:tmpl w:val="F4B5D9F5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Arial" w:hAnsi="Arial" w:cs="Arial" w:hint="default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Arial" w:hAnsi="Arial" w:cs="Arial" w:hint="default"/>
      </w:rPr>
    </w:lvl>
    <w:lvl w:ilvl="3">
      <w:start w:val="1"/>
      <w:numFmt w:val="bullet"/>
      <w:lvlText w:val="►"/>
      <w:lvlJc w:val="left"/>
      <w:pPr>
        <w:ind w:left="1800" w:hanging="360"/>
      </w:pPr>
      <w:rPr>
        <w:rFonts w:ascii="Arial" w:hAnsi="Arial" w:cs="Arial" w:hint="default"/>
      </w:rPr>
    </w:lvl>
    <w:lvl w:ilvl="4">
      <w:start w:val="1"/>
      <w:numFmt w:val="bullet"/>
      <w:lvlText w:val="–"/>
      <w:lvlJc w:val="left"/>
      <w:pPr>
        <w:ind w:left="216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ind w:left="2520" w:hanging="360"/>
      </w:pPr>
      <w:rPr>
        <w:rFonts w:ascii="Arial" w:hAnsi="Arial" w:cs="Arial" w:hint="default"/>
      </w:rPr>
    </w:lvl>
    <w:lvl w:ilvl="6">
      <w:start w:val="1"/>
      <w:numFmt w:val="bullet"/>
      <w:lvlText w:val="◦"/>
      <w:lvlJc w:val="left"/>
      <w:pPr>
        <w:ind w:left="2880" w:hanging="360"/>
      </w:pPr>
      <w:rPr>
        <w:rFonts w:ascii="Arial" w:hAnsi="Arial" w:cs="Arial" w:hint="default"/>
      </w:rPr>
    </w:lvl>
    <w:lvl w:ilvl="7">
      <w:start w:val="1"/>
      <w:numFmt w:val="bullet"/>
      <w:lvlText w:val="▪"/>
      <w:lvlJc w:val="left"/>
      <w:pPr>
        <w:ind w:left="3240" w:hanging="360"/>
      </w:pPr>
      <w:rPr>
        <w:rFonts w:ascii="Arial" w:hAnsi="Arial" w:cs="Arial" w:hint="default"/>
      </w:rPr>
    </w:lvl>
    <w:lvl w:ilvl="8">
      <w:start w:val="1"/>
      <w:numFmt w:val="bullet"/>
      <w:lvlText w:val="►"/>
      <w:lvlJc w:val="left"/>
      <w:pPr>
        <w:ind w:left="3600" w:hanging="360"/>
      </w:pPr>
      <w:rPr>
        <w:rFonts w:ascii="Arial" w:hAnsi="Arial" w:cs="Arial" w:hint="default"/>
      </w:rPr>
    </w:lvl>
  </w:abstractNum>
  <w:abstractNum w:abstractNumId="7" w15:restartNumberingAfterBreak="0">
    <w:nsid w:val="0053208E"/>
    <w:multiLevelType w:val="multilevel"/>
    <w:tmpl w:val="0053208E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0248C179"/>
    <w:multiLevelType w:val="multilevel"/>
    <w:tmpl w:val="0248C179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Arial" w:hAnsi="Arial" w:cs="Arial" w:hint="default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Arial" w:hAnsi="Arial" w:cs="Arial" w:hint="default"/>
      </w:rPr>
    </w:lvl>
    <w:lvl w:ilvl="3">
      <w:start w:val="1"/>
      <w:numFmt w:val="bullet"/>
      <w:lvlText w:val="►"/>
      <w:lvlJc w:val="left"/>
      <w:pPr>
        <w:ind w:left="1800" w:hanging="360"/>
      </w:pPr>
      <w:rPr>
        <w:rFonts w:ascii="Arial" w:hAnsi="Arial" w:cs="Arial" w:hint="default"/>
      </w:rPr>
    </w:lvl>
    <w:lvl w:ilvl="4">
      <w:start w:val="1"/>
      <w:numFmt w:val="bullet"/>
      <w:lvlText w:val="–"/>
      <w:lvlJc w:val="left"/>
      <w:pPr>
        <w:ind w:left="216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ind w:left="2520" w:hanging="360"/>
      </w:pPr>
      <w:rPr>
        <w:rFonts w:ascii="Arial" w:hAnsi="Arial" w:cs="Arial" w:hint="default"/>
      </w:rPr>
    </w:lvl>
    <w:lvl w:ilvl="6">
      <w:start w:val="1"/>
      <w:numFmt w:val="bullet"/>
      <w:lvlText w:val="◦"/>
      <w:lvlJc w:val="left"/>
      <w:pPr>
        <w:ind w:left="2880" w:hanging="360"/>
      </w:pPr>
      <w:rPr>
        <w:rFonts w:ascii="Arial" w:hAnsi="Arial" w:cs="Arial" w:hint="default"/>
      </w:rPr>
    </w:lvl>
    <w:lvl w:ilvl="7">
      <w:start w:val="1"/>
      <w:numFmt w:val="bullet"/>
      <w:lvlText w:val="▪"/>
      <w:lvlJc w:val="left"/>
      <w:pPr>
        <w:ind w:left="3240" w:hanging="360"/>
      </w:pPr>
      <w:rPr>
        <w:rFonts w:ascii="Arial" w:hAnsi="Arial" w:cs="Arial" w:hint="default"/>
      </w:rPr>
    </w:lvl>
    <w:lvl w:ilvl="8">
      <w:start w:val="1"/>
      <w:numFmt w:val="bullet"/>
      <w:lvlText w:val="►"/>
      <w:lvlJc w:val="left"/>
      <w:pPr>
        <w:ind w:left="3600" w:hanging="360"/>
      </w:pPr>
      <w:rPr>
        <w:rFonts w:ascii="Arial" w:hAnsi="Arial" w:cs="Arial" w:hint="default"/>
      </w:rPr>
    </w:lvl>
  </w:abstractNum>
  <w:abstractNum w:abstractNumId="9" w15:restartNumberingAfterBreak="0">
    <w:nsid w:val="03D62ECE"/>
    <w:multiLevelType w:val="multilevel"/>
    <w:tmpl w:val="03D62EC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2470EC97"/>
    <w:multiLevelType w:val="multilevel"/>
    <w:tmpl w:val="2470EC9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1" w15:restartNumberingAfterBreak="0">
    <w:nsid w:val="25B654F3"/>
    <w:multiLevelType w:val="multilevel"/>
    <w:tmpl w:val="25B654F3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Arial" w:hAnsi="Arial" w:cs="Arial" w:hint="default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Arial" w:hAnsi="Arial" w:cs="Arial" w:hint="default"/>
      </w:rPr>
    </w:lvl>
    <w:lvl w:ilvl="3">
      <w:start w:val="1"/>
      <w:numFmt w:val="bullet"/>
      <w:lvlText w:val="►"/>
      <w:lvlJc w:val="left"/>
      <w:pPr>
        <w:ind w:left="1800" w:hanging="360"/>
      </w:pPr>
      <w:rPr>
        <w:rFonts w:ascii="Arial" w:hAnsi="Arial" w:cs="Arial" w:hint="default"/>
      </w:rPr>
    </w:lvl>
    <w:lvl w:ilvl="4">
      <w:start w:val="1"/>
      <w:numFmt w:val="bullet"/>
      <w:lvlText w:val="–"/>
      <w:lvlJc w:val="left"/>
      <w:pPr>
        <w:ind w:left="216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ind w:left="2520" w:hanging="360"/>
      </w:pPr>
      <w:rPr>
        <w:rFonts w:ascii="Arial" w:hAnsi="Arial" w:cs="Arial" w:hint="default"/>
      </w:rPr>
    </w:lvl>
    <w:lvl w:ilvl="6">
      <w:start w:val="1"/>
      <w:numFmt w:val="bullet"/>
      <w:lvlText w:val="◦"/>
      <w:lvlJc w:val="left"/>
      <w:pPr>
        <w:ind w:left="2880" w:hanging="360"/>
      </w:pPr>
      <w:rPr>
        <w:rFonts w:ascii="Arial" w:hAnsi="Arial" w:cs="Arial" w:hint="default"/>
      </w:rPr>
    </w:lvl>
    <w:lvl w:ilvl="7">
      <w:start w:val="1"/>
      <w:numFmt w:val="bullet"/>
      <w:lvlText w:val="▪"/>
      <w:lvlJc w:val="left"/>
      <w:pPr>
        <w:ind w:left="3240" w:hanging="360"/>
      </w:pPr>
      <w:rPr>
        <w:rFonts w:ascii="Arial" w:hAnsi="Arial" w:cs="Arial" w:hint="default"/>
      </w:rPr>
    </w:lvl>
    <w:lvl w:ilvl="8">
      <w:start w:val="1"/>
      <w:numFmt w:val="bullet"/>
      <w:lvlText w:val="►"/>
      <w:lvlJc w:val="left"/>
      <w:pPr>
        <w:ind w:left="3600" w:hanging="360"/>
      </w:pPr>
      <w:rPr>
        <w:rFonts w:ascii="Arial" w:hAnsi="Arial" w:cs="Arial" w:hint="default"/>
      </w:rPr>
    </w:lvl>
  </w:abstractNum>
  <w:abstractNum w:abstractNumId="12" w15:restartNumberingAfterBreak="0">
    <w:nsid w:val="2A8F537B"/>
    <w:multiLevelType w:val="multilevel"/>
    <w:tmpl w:val="2A8F537B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Arial" w:hAnsi="Arial" w:cs="Arial" w:hint="default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Arial" w:hAnsi="Arial" w:cs="Arial" w:hint="default"/>
      </w:rPr>
    </w:lvl>
    <w:lvl w:ilvl="3">
      <w:start w:val="1"/>
      <w:numFmt w:val="bullet"/>
      <w:lvlText w:val="►"/>
      <w:lvlJc w:val="left"/>
      <w:pPr>
        <w:ind w:left="1800" w:hanging="360"/>
      </w:pPr>
      <w:rPr>
        <w:rFonts w:ascii="Arial" w:hAnsi="Arial" w:cs="Arial" w:hint="default"/>
      </w:rPr>
    </w:lvl>
    <w:lvl w:ilvl="4">
      <w:start w:val="1"/>
      <w:numFmt w:val="bullet"/>
      <w:lvlText w:val="–"/>
      <w:lvlJc w:val="left"/>
      <w:pPr>
        <w:ind w:left="216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ind w:left="2520" w:hanging="360"/>
      </w:pPr>
      <w:rPr>
        <w:rFonts w:ascii="Arial" w:hAnsi="Arial" w:cs="Arial" w:hint="default"/>
      </w:rPr>
    </w:lvl>
    <w:lvl w:ilvl="6">
      <w:start w:val="1"/>
      <w:numFmt w:val="bullet"/>
      <w:lvlText w:val="◦"/>
      <w:lvlJc w:val="left"/>
      <w:pPr>
        <w:ind w:left="2880" w:hanging="360"/>
      </w:pPr>
      <w:rPr>
        <w:rFonts w:ascii="Arial" w:hAnsi="Arial" w:cs="Arial" w:hint="default"/>
      </w:rPr>
    </w:lvl>
    <w:lvl w:ilvl="7">
      <w:start w:val="1"/>
      <w:numFmt w:val="bullet"/>
      <w:lvlText w:val="▪"/>
      <w:lvlJc w:val="left"/>
      <w:pPr>
        <w:ind w:left="3240" w:hanging="360"/>
      </w:pPr>
      <w:rPr>
        <w:rFonts w:ascii="Arial" w:hAnsi="Arial" w:cs="Arial" w:hint="default"/>
      </w:rPr>
    </w:lvl>
    <w:lvl w:ilvl="8">
      <w:start w:val="1"/>
      <w:numFmt w:val="bullet"/>
      <w:lvlText w:val="►"/>
      <w:lvlJc w:val="left"/>
      <w:pPr>
        <w:ind w:left="3600" w:hanging="360"/>
      </w:pPr>
      <w:rPr>
        <w:rFonts w:ascii="Arial" w:hAnsi="Arial" w:cs="Arial" w:hint="default"/>
      </w:rPr>
    </w:lvl>
  </w:abstractNum>
  <w:abstractNum w:abstractNumId="13" w15:restartNumberingAfterBreak="0">
    <w:nsid w:val="4D4DC07F"/>
    <w:multiLevelType w:val="multilevel"/>
    <w:tmpl w:val="4D4DC07F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Arial" w:hAnsi="Arial" w:cs="Arial" w:hint="default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Arial" w:hAnsi="Arial" w:cs="Arial" w:hint="default"/>
      </w:rPr>
    </w:lvl>
    <w:lvl w:ilvl="3">
      <w:start w:val="1"/>
      <w:numFmt w:val="bullet"/>
      <w:lvlText w:val="►"/>
      <w:lvlJc w:val="left"/>
      <w:pPr>
        <w:ind w:left="1800" w:hanging="360"/>
      </w:pPr>
      <w:rPr>
        <w:rFonts w:ascii="Arial" w:hAnsi="Arial" w:cs="Arial" w:hint="default"/>
      </w:rPr>
    </w:lvl>
    <w:lvl w:ilvl="4">
      <w:start w:val="1"/>
      <w:numFmt w:val="bullet"/>
      <w:lvlText w:val="–"/>
      <w:lvlJc w:val="left"/>
      <w:pPr>
        <w:ind w:left="216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ind w:left="2520" w:hanging="360"/>
      </w:pPr>
      <w:rPr>
        <w:rFonts w:ascii="Arial" w:hAnsi="Arial" w:cs="Arial" w:hint="default"/>
      </w:rPr>
    </w:lvl>
    <w:lvl w:ilvl="6">
      <w:start w:val="1"/>
      <w:numFmt w:val="bullet"/>
      <w:lvlText w:val="◦"/>
      <w:lvlJc w:val="left"/>
      <w:pPr>
        <w:ind w:left="2880" w:hanging="360"/>
      </w:pPr>
      <w:rPr>
        <w:rFonts w:ascii="Arial" w:hAnsi="Arial" w:cs="Arial" w:hint="default"/>
      </w:rPr>
    </w:lvl>
    <w:lvl w:ilvl="7">
      <w:start w:val="1"/>
      <w:numFmt w:val="bullet"/>
      <w:lvlText w:val="▪"/>
      <w:lvlJc w:val="left"/>
      <w:pPr>
        <w:ind w:left="3240" w:hanging="360"/>
      </w:pPr>
      <w:rPr>
        <w:rFonts w:ascii="Arial" w:hAnsi="Arial" w:cs="Arial" w:hint="default"/>
      </w:rPr>
    </w:lvl>
    <w:lvl w:ilvl="8">
      <w:start w:val="1"/>
      <w:numFmt w:val="bullet"/>
      <w:lvlText w:val="►"/>
      <w:lvlJc w:val="left"/>
      <w:pPr>
        <w:ind w:left="3600" w:hanging="360"/>
      </w:pPr>
      <w:rPr>
        <w:rFonts w:ascii="Arial" w:hAnsi="Arial" w:cs="Arial" w:hint="default"/>
      </w:rPr>
    </w:lvl>
  </w:abstractNum>
  <w:abstractNum w:abstractNumId="14" w15:restartNumberingAfterBreak="0">
    <w:nsid w:val="59ADCABA"/>
    <w:multiLevelType w:val="multilevel"/>
    <w:tmpl w:val="59ADCABA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5A241D34"/>
    <w:multiLevelType w:val="multilevel"/>
    <w:tmpl w:val="5A241D34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Arial" w:hAnsi="Arial" w:cs="Arial" w:hint="default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Arial" w:hAnsi="Arial" w:cs="Arial" w:hint="default"/>
      </w:rPr>
    </w:lvl>
    <w:lvl w:ilvl="3">
      <w:start w:val="1"/>
      <w:numFmt w:val="bullet"/>
      <w:lvlText w:val="►"/>
      <w:lvlJc w:val="left"/>
      <w:pPr>
        <w:ind w:left="1800" w:hanging="360"/>
      </w:pPr>
      <w:rPr>
        <w:rFonts w:ascii="Arial" w:hAnsi="Arial" w:cs="Arial" w:hint="default"/>
      </w:rPr>
    </w:lvl>
    <w:lvl w:ilvl="4">
      <w:start w:val="1"/>
      <w:numFmt w:val="bullet"/>
      <w:lvlText w:val="–"/>
      <w:lvlJc w:val="left"/>
      <w:pPr>
        <w:ind w:left="216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ind w:left="2520" w:hanging="360"/>
      </w:pPr>
      <w:rPr>
        <w:rFonts w:ascii="Arial" w:hAnsi="Arial" w:cs="Arial" w:hint="default"/>
      </w:rPr>
    </w:lvl>
    <w:lvl w:ilvl="6">
      <w:start w:val="1"/>
      <w:numFmt w:val="bullet"/>
      <w:lvlText w:val="◦"/>
      <w:lvlJc w:val="left"/>
      <w:pPr>
        <w:ind w:left="2880" w:hanging="360"/>
      </w:pPr>
      <w:rPr>
        <w:rFonts w:ascii="Arial" w:hAnsi="Arial" w:cs="Arial" w:hint="default"/>
      </w:rPr>
    </w:lvl>
    <w:lvl w:ilvl="7">
      <w:start w:val="1"/>
      <w:numFmt w:val="bullet"/>
      <w:lvlText w:val="▪"/>
      <w:lvlJc w:val="left"/>
      <w:pPr>
        <w:ind w:left="3240" w:hanging="360"/>
      </w:pPr>
      <w:rPr>
        <w:rFonts w:ascii="Arial" w:hAnsi="Arial" w:cs="Arial" w:hint="default"/>
      </w:rPr>
    </w:lvl>
    <w:lvl w:ilvl="8">
      <w:start w:val="1"/>
      <w:numFmt w:val="bullet"/>
      <w:lvlText w:val="►"/>
      <w:lvlJc w:val="left"/>
      <w:pPr>
        <w:ind w:left="3600" w:hanging="360"/>
      </w:pPr>
      <w:rPr>
        <w:rFonts w:ascii="Arial" w:hAnsi="Arial" w:cs="Arial" w:hint="default"/>
      </w:rPr>
    </w:lvl>
  </w:abstractNum>
  <w:num w:numId="1">
    <w:abstractNumId w:val="9"/>
  </w:num>
  <w:num w:numId="2">
    <w:abstractNumId w:val="7"/>
  </w:num>
  <w:num w:numId="3">
    <w:abstractNumId w:val="4"/>
  </w:num>
  <w:num w:numId="4">
    <w:abstractNumId w:val="14"/>
  </w:num>
  <w:num w:numId="5">
    <w:abstractNumId w:val="2"/>
  </w:num>
  <w:num w:numId="6">
    <w:abstractNumId w:val="1"/>
  </w:num>
  <w:num w:numId="7">
    <w:abstractNumId w:val="11"/>
  </w:num>
  <w:num w:numId="8">
    <w:abstractNumId w:val="8"/>
  </w:num>
  <w:num w:numId="9">
    <w:abstractNumId w:val="0"/>
  </w:num>
  <w:num w:numId="10">
    <w:abstractNumId w:val="12"/>
  </w:num>
  <w:num w:numId="11">
    <w:abstractNumId w:val="15"/>
  </w:num>
  <w:num w:numId="12">
    <w:abstractNumId w:val="3"/>
  </w:num>
  <w:num w:numId="13">
    <w:abstractNumId w:val="13"/>
  </w:num>
  <w:num w:numId="14">
    <w:abstractNumId w:val="6"/>
  </w:num>
  <w:num w:numId="15">
    <w:abstractNumId w:val="10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312"/>
    <w:rsid w:val="00197306"/>
    <w:rsid w:val="00296BF1"/>
    <w:rsid w:val="002B2AD9"/>
    <w:rsid w:val="0085310D"/>
    <w:rsid w:val="00981312"/>
    <w:rsid w:val="00A6294B"/>
    <w:rsid w:val="00AE3CEC"/>
    <w:rsid w:val="00B77638"/>
    <w:rsid w:val="00FB349C"/>
    <w:rsid w:val="407755AB"/>
    <w:rsid w:val="589E035A"/>
    <w:rsid w:val="69D5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D529C7"/>
  <w15:docId w15:val="{8D81F476-2EDD-4F56-A234-4932E1002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/>
    <w:lsdException w:name="Medium List 1 Accent 4" w:uiPriority="65" w:qFormat="1"/>
    <w:lsdException w:name="Medium List 2 Accent 4" w:uiPriority="66"/>
    <w:lsdException w:name="Medium Grid 1 Accent 4" w:uiPriority="67" w:qFormat="1"/>
    <w:lsdException w:name="Medium Grid 2 Accent 4" w:uiPriority="68"/>
    <w:lsdException w:name="Medium Grid 3 Accent 4" w:uiPriority="69" w:qFormat="1"/>
    <w:lsdException w:name="Dark List Accent 4" w:uiPriority="70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20" w:line="276" w:lineRule="auto"/>
    </w:pPr>
    <w:rPr>
      <w:color w:val="1A1A1A"/>
      <w:sz w:val="21"/>
      <w:szCs w:val="21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320"/>
      <w:outlineLvl w:val="0"/>
    </w:pPr>
    <w:rPr>
      <w:b/>
      <w:bCs/>
      <w:color w:val="2B3A45"/>
      <w:sz w:val="30"/>
      <w:szCs w:val="30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40" w:after="80"/>
      <w:outlineLvl w:val="1"/>
    </w:pPr>
    <w:rPr>
      <w:b/>
      <w:bCs/>
      <w:color w:val="2B3A4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60"/>
      <w:outlineLvl w:val="2"/>
    </w:pPr>
    <w:rPr>
      <w:b/>
      <w:bCs/>
      <w:sz w:val="23"/>
      <w:szCs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footnote reference"/>
    <w:basedOn w:val="a2"/>
    <w:uiPriority w:val="99"/>
    <w:unhideWhenUsed/>
    <w:qFormat/>
    <w:rPr>
      <w:vertAlign w:val="superscript"/>
    </w:rPr>
  </w:style>
  <w:style w:type="character" w:styleId="a6">
    <w:name w:val="endnote reference"/>
    <w:basedOn w:val="a2"/>
    <w:uiPriority w:val="99"/>
    <w:semiHidden/>
    <w:unhideWhenUsed/>
    <w:qFormat/>
    <w:rPr>
      <w:vertAlign w:val="superscript"/>
    </w:rPr>
  </w:style>
  <w:style w:type="character" w:styleId="a7">
    <w:name w:val="Emphasis"/>
    <w:basedOn w:val="a2"/>
    <w:uiPriority w:val="20"/>
    <w:qFormat/>
    <w:rPr>
      <w:i/>
      <w:iCs/>
    </w:rPr>
  </w:style>
  <w:style w:type="character" w:styleId="a8">
    <w:name w:val="Hyperlink"/>
    <w:uiPriority w:val="99"/>
    <w:unhideWhenUsed/>
    <w:qFormat/>
    <w:rPr>
      <w:color w:val="0000FF" w:themeColor="hyperlink"/>
      <w:u w:val="single"/>
    </w:rPr>
  </w:style>
  <w:style w:type="character" w:styleId="a9">
    <w:name w:val="Strong"/>
    <w:basedOn w:val="a2"/>
    <w:uiPriority w:val="22"/>
    <w:qFormat/>
    <w:rPr>
      <w:b/>
      <w:bCs/>
    </w:rPr>
  </w:style>
  <w:style w:type="paragraph" w:styleId="aa">
    <w:name w:val="List Continue"/>
    <w:basedOn w:val="a1"/>
    <w:uiPriority w:val="99"/>
    <w:unhideWhenUsed/>
    <w:qFormat/>
    <w:pPr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qFormat/>
    <w:pPr>
      <w:spacing w:line="480" w:lineRule="auto"/>
    </w:pPr>
  </w:style>
  <w:style w:type="paragraph" w:styleId="ab">
    <w:name w:val="endnote text"/>
    <w:basedOn w:val="a1"/>
    <w:link w:val="ac"/>
    <w:uiPriority w:val="99"/>
    <w:semiHidden/>
    <w:unhideWhenUsed/>
    <w:qFormat/>
    <w:pPr>
      <w:spacing w:after="0" w:line="240" w:lineRule="auto"/>
    </w:pPr>
    <w:rPr>
      <w:sz w:val="20"/>
    </w:rPr>
  </w:style>
  <w:style w:type="paragraph" w:styleId="ad">
    <w:name w:val="caption"/>
    <w:basedOn w:val="a1"/>
    <w:next w:val="a1"/>
    <w:uiPriority w:val="35"/>
    <w:semiHidden/>
    <w:unhideWhenUsed/>
    <w:qFormat/>
    <w:pPr>
      <w:spacing w:before="80" w:after="160" w:line="240" w:lineRule="auto"/>
    </w:pPr>
    <w:rPr>
      <w:b/>
      <w:bCs/>
      <w:color w:val="6B7280"/>
      <w:sz w:val="17"/>
      <w:szCs w:val="17"/>
    </w:rPr>
  </w:style>
  <w:style w:type="paragraph" w:styleId="ae">
    <w:name w:val="footnote text"/>
    <w:basedOn w:val="a1"/>
    <w:link w:val="af"/>
    <w:uiPriority w:val="99"/>
    <w:semiHidden/>
    <w:unhideWhenUsed/>
    <w:qFormat/>
    <w:pPr>
      <w:spacing w:after="40" w:line="240" w:lineRule="auto"/>
    </w:pPr>
    <w:rPr>
      <w:sz w:val="18"/>
    </w:rPr>
  </w:style>
  <w:style w:type="paragraph" w:styleId="81">
    <w:name w:val="toc 8"/>
    <w:basedOn w:val="a1"/>
    <w:next w:val="a1"/>
    <w:uiPriority w:val="39"/>
    <w:unhideWhenUsed/>
    <w:qFormat/>
    <w:pPr>
      <w:spacing w:after="57"/>
      <w:ind w:left="1984"/>
    </w:pPr>
  </w:style>
  <w:style w:type="paragraph" w:styleId="3">
    <w:name w:val="List Number 3"/>
    <w:basedOn w:val="a1"/>
    <w:uiPriority w:val="99"/>
    <w:unhideWhenUsed/>
    <w:qFormat/>
    <w:pPr>
      <w:numPr>
        <w:numId w:val="1"/>
      </w:numPr>
      <w:contextualSpacing/>
    </w:pPr>
  </w:style>
  <w:style w:type="paragraph" w:styleId="af0">
    <w:name w:val="header"/>
    <w:basedOn w:val="a1"/>
    <w:link w:val="af1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91">
    <w:name w:val="toc 9"/>
    <w:basedOn w:val="a1"/>
    <w:next w:val="a1"/>
    <w:uiPriority w:val="39"/>
    <w:unhideWhenUsed/>
    <w:qFormat/>
    <w:pPr>
      <w:spacing w:after="57"/>
      <w:ind w:left="2268"/>
    </w:pPr>
  </w:style>
  <w:style w:type="paragraph" w:styleId="71">
    <w:name w:val="toc 7"/>
    <w:basedOn w:val="a1"/>
    <w:next w:val="a1"/>
    <w:uiPriority w:val="39"/>
    <w:unhideWhenUsed/>
    <w:qFormat/>
    <w:pPr>
      <w:spacing w:after="57"/>
      <w:ind w:left="1701"/>
    </w:pPr>
  </w:style>
  <w:style w:type="paragraph" w:styleId="af2">
    <w:name w:val="Body Text"/>
    <w:basedOn w:val="a1"/>
    <w:link w:val="af3"/>
    <w:uiPriority w:val="99"/>
    <w:unhideWhenUsed/>
    <w:qFormat/>
  </w:style>
  <w:style w:type="paragraph" w:styleId="11">
    <w:name w:val="toc 1"/>
    <w:basedOn w:val="a1"/>
    <w:next w:val="a1"/>
    <w:uiPriority w:val="39"/>
    <w:unhideWhenUsed/>
    <w:qFormat/>
    <w:pPr>
      <w:spacing w:after="57"/>
    </w:pPr>
  </w:style>
  <w:style w:type="paragraph" w:styleId="af4">
    <w:name w:val="macro"/>
    <w:link w:val="af5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color w:val="1A1A1A"/>
      <w:lang w:val="en-US" w:eastAsia="en-US"/>
    </w:rPr>
  </w:style>
  <w:style w:type="paragraph" w:styleId="61">
    <w:name w:val="toc 6"/>
    <w:basedOn w:val="a1"/>
    <w:next w:val="a1"/>
    <w:uiPriority w:val="39"/>
    <w:unhideWhenUsed/>
    <w:qFormat/>
    <w:pPr>
      <w:spacing w:after="57"/>
      <w:ind w:left="1417"/>
    </w:pPr>
  </w:style>
  <w:style w:type="paragraph" w:styleId="af6">
    <w:name w:val="table of figures"/>
    <w:basedOn w:val="a1"/>
    <w:next w:val="a1"/>
    <w:uiPriority w:val="99"/>
    <w:unhideWhenUsed/>
    <w:qFormat/>
    <w:pPr>
      <w:spacing w:after="0"/>
    </w:pPr>
  </w:style>
  <w:style w:type="paragraph" w:styleId="33">
    <w:name w:val="toc 3"/>
    <w:basedOn w:val="a1"/>
    <w:next w:val="a1"/>
    <w:uiPriority w:val="39"/>
    <w:unhideWhenUsed/>
    <w:qFormat/>
    <w:pPr>
      <w:spacing w:after="57"/>
      <w:ind w:left="567"/>
    </w:pPr>
  </w:style>
  <w:style w:type="paragraph" w:styleId="25">
    <w:name w:val="toc 2"/>
    <w:basedOn w:val="a1"/>
    <w:next w:val="a1"/>
    <w:uiPriority w:val="39"/>
    <w:unhideWhenUsed/>
    <w:qFormat/>
    <w:pPr>
      <w:spacing w:after="57"/>
      <w:ind w:left="283"/>
    </w:pPr>
  </w:style>
  <w:style w:type="paragraph" w:styleId="41">
    <w:name w:val="toc 4"/>
    <w:basedOn w:val="a1"/>
    <w:next w:val="a1"/>
    <w:uiPriority w:val="39"/>
    <w:unhideWhenUsed/>
    <w:pPr>
      <w:spacing w:after="57"/>
      <w:ind w:left="850"/>
    </w:pPr>
  </w:style>
  <w:style w:type="paragraph" w:styleId="51">
    <w:name w:val="toc 5"/>
    <w:basedOn w:val="a1"/>
    <w:next w:val="a1"/>
    <w:uiPriority w:val="39"/>
    <w:unhideWhenUsed/>
    <w:pPr>
      <w:spacing w:after="57"/>
      <w:ind w:left="1134"/>
    </w:pPr>
  </w:style>
  <w:style w:type="paragraph" w:styleId="a0">
    <w:name w:val="List Bullet"/>
    <w:basedOn w:val="a1"/>
    <w:uiPriority w:val="99"/>
    <w:unhideWhenUsed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f7">
    <w:name w:val="Title"/>
    <w:basedOn w:val="a1"/>
    <w:next w:val="a1"/>
    <w:link w:val="af8"/>
    <w:uiPriority w:val="10"/>
    <w:qFormat/>
    <w:pPr>
      <w:keepNext/>
      <w:pBdr>
        <w:bottom w:val="single" w:sz="8" w:space="4" w:color="2B3A45"/>
      </w:pBdr>
      <w:spacing w:after="80" w:line="240" w:lineRule="auto"/>
      <w:contextualSpacing/>
    </w:pPr>
    <w:rPr>
      <w:b/>
      <w:bCs/>
      <w:color w:val="2B3A45"/>
      <w:spacing w:val="5"/>
      <w:sz w:val="48"/>
      <w:szCs w:val="48"/>
    </w:rPr>
  </w:style>
  <w:style w:type="paragraph" w:styleId="af9">
    <w:name w:val="footer"/>
    <w:basedOn w:val="a1"/>
    <w:link w:val="afa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6"/>
      </w:numPr>
      <w:contextualSpacing/>
    </w:pPr>
  </w:style>
  <w:style w:type="paragraph" w:styleId="afb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34">
    <w:name w:val="Body Text 3"/>
    <w:basedOn w:val="a1"/>
    <w:link w:val="35"/>
    <w:uiPriority w:val="99"/>
    <w:unhideWhenUsed/>
    <w:rPr>
      <w:sz w:val="16"/>
      <w:szCs w:val="16"/>
    </w:rPr>
  </w:style>
  <w:style w:type="paragraph" w:styleId="afc">
    <w:name w:val="Subtitle"/>
    <w:basedOn w:val="a1"/>
    <w:next w:val="a1"/>
    <w:link w:val="afd"/>
    <w:uiPriority w:val="11"/>
    <w:qFormat/>
    <w:pPr>
      <w:spacing w:after="280"/>
    </w:pPr>
    <w:rPr>
      <w:iCs/>
      <w:color w:val="6B7280"/>
      <w:spacing w:val="15"/>
      <w:sz w:val="24"/>
      <w:szCs w:val="24"/>
    </w:rPr>
  </w:style>
  <w:style w:type="paragraph" w:styleId="26">
    <w:name w:val="List Continue 2"/>
    <w:basedOn w:val="a1"/>
    <w:uiPriority w:val="99"/>
    <w:unhideWhenUsed/>
    <w:pPr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ind w:left="1080"/>
      <w:contextualSpacing/>
    </w:pPr>
  </w:style>
  <w:style w:type="paragraph" w:styleId="27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37">
    <w:name w:val="List 3"/>
    <w:basedOn w:val="a1"/>
    <w:uiPriority w:val="99"/>
    <w:unhideWhenUsed/>
    <w:qFormat/>
    <w:pPr>
      <w:ind w:left="1080" w:hanging="360"/>
      <w:contextualSpacing/>
    </w:pPr>
  </w:style>
  <w:style w:type="table" w:styleId="afe">
    <w:name w:val="Table Grid"/>
    <w:basedOn w:val="a3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aptionChar">
    <w:name w:val="Caption Char"/>
    <w:basedOn w:val="a2"/>
    <w:uiPriority w:val="35"/>
    <w:qFormat/>
    <w:rPr>
      <w:b/>
      <w:bCs/>
      <w:color w:val="4F81BD" w:themeColor="accent1"/>
      <w:sz w:val="18"/>
      <w:szCs w:val="18"/>
    </w:rPr>
  </w:style>
  <w:style w:type="table" w:customStyle="1" w:styleId="TableGridLight">
    <w:name w:val="Table Grid Light"/>
    <w:basedOn w:val="a3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3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3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3"/>
    <w:uiPriority w:val="99"/>
    <w:qFormat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3"/>
    <w:uiPriority w:val="99"/>
    <w:qFormat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3"/>
    <w:uiPriority w:val="99"/>
    <w:qFormat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3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qFormat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qFormat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qFormat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qFormat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qFormat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qFormat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3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qFormat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D8AC2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qFormat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D99695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qFormat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9ABB59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B2A1C6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qFormat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BACC6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79646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3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qFormat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qFormat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qFormat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qFormat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qFormat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3"/>
    <w:uiPriority w:val="59"/>
    <w:qFormat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qFormat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qFormat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qFormat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qFormat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qFormat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3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3"/>
    <w:uiPriority w:val="99"/>
    <w:qFormat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qFormat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qFormat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A9796" w:themeColor="accent2" w:themeTint="96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qFormat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BBB59" w:themeColor="accent3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qFormat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7" w:themeColor="accent4" w:themeTint="99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qFormat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678" w:themeColor="accent5" w:themeShade="94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qFormat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678" w:themeColor="accent5" w:themeShade="94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678" w:themeColor="accent5" w:themeShade="94"/>
        <w:sz w:val="22"/>
      </w:rPr>
    </w:tblStylePr>
  </w:style>
  <w:style w:type="table" w:customStyle="1" w:styleId="-71">
    <w:name w:val="Таблица-сетка 7 цветная1"/>
    <w:basedOn w:val="a3"/>
    <w:uiPriority w:val="99"/>
    <w:qFormat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qFormat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/>
        <w:sz w:val="22"/>
      </w:rPr>
      <w:tblPr/>
      <w:tcPr>
        <w:tcBorders>
          <w:top w:val="nil"/>
          <w:left w:val="nil"/>
          <w:bottom w:val="single" w:sz="4" w:space="0" w:color="A6BFDD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/>
        <w:sz w:val="22"/>
      </w:rPr>
      <w:tblPr/>
      <w:tcPr>
        <w:tcBorders>
          <w:top w:val="nil"/>
          <w:left w:val="single" w:sz="4" w:space="0" w:color="A6BFDD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qFormat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A9796" w:themeColor="accent2" w:themeTint="96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qFormat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BBB59" w:themeColor="accent3"/>
        <w:sz w:val="22"/>
      </w:rPr>
      <w:tblPr/>
      <w:tcPr>
        <w:tcBorders>
          <w:top w:val="nil"/>
          <w:left w:val="nil"/>
          <w:bottom w:val="single" w:sz="4" w:space="0" w:color="9ABB59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BBB59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BBB59" w:themeColor="accent3"/>
        <w:sz w:val="22"/>
      </w:rPr>
      <w:tblPr/>
      <w:tcPr>
        <w:tcBorders>
          <w:top w:val="nil"/>
          <w:left w:val="single" w:sz="4" w:space="0" w:color="9ABB59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BBB59" w:themeColor="accent3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qFormat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7" w:themeColor="accent4" w:themeTint="99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qFormat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678" w:themeColor="accent5" w:themeShade="94"/>
        <w:sz w:val="22"/>
      </w:rPr>
      <w:tblPr/>
      <w:tcPr>
        <w:tcBorders>
          <w:top w:val="nil"/>
          <w:left w:val="nil"/>
          <w:bottom w:val="single" w:sz="4" w:space="0" w:color="99D0DE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678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678" w:themeColor="accent5" w:themeShade="94"/>
        <w:sz w:val="22"/>
      </w:rPr>
      <w:tblPr/>
      <w:tcPr>
        <w:tcBorders>
          <w:top w:val="nil"/>
          <w:left w:val="single" w:sz="4" w:space="0" w:color="99D0DE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678" w:themeColor="accent5" w:themeShade="94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qFormat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05307" w:themeColor="accent6" w:themeShade="94"/>
        <w:sz w:val="22"/>
      </w:rPr>
      <w:tblPr/>
      <w:tcPr>
        <w:tcBorders>
          <w:top w:val="nil"/>
          <w:left w:val="nil"/>
          <w:bottom w:val="single" w:sz="4" w:space="0" w:color="FAC396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05307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05307" w:themeColor="accent6" w:themeShade="94"/>
        <w:sz w:val="22"/>
      </w:rPr>
      <w:tblPr/>
      <w:tcPr>
        <w:tcBorders>
          <w:top w:val="nil"/>
          <w:left w:val="single" w:sz="4" w:space="0" w:color="FAC396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05307" w:themeColor="accent6" w:themeShade="94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4"/>
        <w:sz w:val="22"/>
      </w:rPr>
    </w:tblStylePr>
  </w:style>
  <w:style w:type="table" w:customStyle="1" w:styleId="-110">
    <w:name w:val="Список-таблица 1 светлая1"/>
    <w:basedOn w:val="a3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C0504D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9BBB59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8064A2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BACC6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79646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3"/>
    <w:uiPriority w:val="99"/>
    <w:qFormat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qFormat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qFormat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qFormat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qFormat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qFormat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qFormat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3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qFormat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qFormat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qFormat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qFormat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qFormat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qFormat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3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3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3"/>
    <w:uiPriority w:val="99"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3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0" w:themeColor="accent1" w:themeShade="94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A9796" w:themeColor="accent2" w:themeTint="96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2D69B" w:themeColor="accent3" w:themeTint="99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7" w:themeColor="accent4" w:themeTint="99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DDC" w:themeColor="accent5" w:themeTint="99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BF8F" w:themeColor="accent6" w:themeTint="99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BF8F" w:themeColor="accent6" w:themeTint="99"/>
        <w:sz w:val="22"/>
      </w:rPr>
    </w:tblStylePr>
  </w:style>
  <w:style w:type="table" w:customStyle="1" w:styleId="-710">
    <w:name w:val="Список-таблица 7 цветная1"/>
    <w:basedOn w:val="a3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tblPr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0" w:themeColor="accent1" w:themeShade="94"/>
        <w:sz w:val="22"/>
      </w:rPr>
      <w:tblPr/>
      <w:tcPr>
        <w:tcBorders>
          <w:top w:val="nil"/>
          <w:left w:val="single" w:sz="4" w:space="0" w:color="4F81BD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0" w:themeColor="accent1" w:themeShade="94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tblPr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A9796" w:themeColor="accent2" w:themeTint="96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tblPr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2D69B" w:themeColor="accent3" w:themeTint="99"/>
        <w:sz w:val="22"/>
      </w:rPr>
      <w:tblPr/>
      <w:tcPr>
        <w:tcBorders>
          <w:top w:val="nil"/>
          <w:left w:val="nil"/>
          <w:bottom w:val="single" w:sz="4" w:space="0" w:color="C3D69B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2D69B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2D69B" w:themeColor="accent3" w:themeTint="99"/>
        <w:sz w:val="22"/>
      </w:rPr>
      <w:tblPr/>
      <w:tcPr>
        <w:tcBorders>
          <w:top w:val="nil"/>
          <w:left w:val="single" w:sz="4" w:space="0" w:color="C3D69B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2D69B" w:themeColor="accent3" w:themeTint="99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tblPr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7" w:themeColor="accent4" w:themeTint="99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tblPr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DDC" w:themeColor="accent5" w:themeTint="99"/>
        <w:sz w:val="22"/>
      </w:rPr>
      <w:tblPr/>
      <w:tcPr>
        <w:tcBorders>
          <w:top w:val="nil"/>
          <w:left w:val="nil"/>
          <w:bottom w:val="single" w:sz="4" w:space="0" w:color="92CCDC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DDC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DDC" w:themeColor="accent5" w:themeTint="99"/>
        <w:sz w:val="22"/>
      </w:rPr>
      <w:tblPr/>
      <w:tcPr>
        <w:tcBorders>
          <w:top w:val="nil"/>
          <w:left w:val="single" w:sz="4" w:space="0" w:color="92CCDC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DDC" w:themeColor="accent5" w:themeTint="99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tblPr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BF8F" w:themeColor="accent6" w:themeTint="99"/>
        <w:sz w:val="22"/>
      </w:rPr>
      <w:tblPr/>
      <w:tcPr>
        <w:tcBorders>
          <w:top w:val="nil"/>
          <w:left w:val="nil"/>
          <w:bottom w:val="single" w:sz="4" w:space="0" w:color="FAC090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BF8F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BF8F" w:themeColor="accent6" w:themeTint="99"/>
        <w:sz w:val="22"/>
      </w:rPr>
      <w:tblPr/>
      <w:tcPr>
        <w:tcBorders>
          <w:top w:val="nil"/>
          <w:left w:val="single" w:sz="4" w:space="0" w:color="FAC090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BF8F" w:themeColor="accent6" w:themeTint="99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a3"/>
    <w:uiPriority w:val="99"/>
    <w:rPr>
      <w:color w:val="404040"/>
    </w:rPr>
    <w:tblPr/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rPr>
      <w:color w:val="404040"/>
    </w:rPr>
    <w:tblPr/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3"/>
    <w:uiPriority w:val="99"/>
    <w:rPr>
      <w:color w:val="404040"/>
    </w:rPr>
    <w:tblPr/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3"/>
    <w:uiPriority w:val="99"/>
    <w:rPr>
      <w:color w:val="404040"/>
    </w:rPr>
    <w:tblPr/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3"/>
    <w:uiPriority w:val="99"/>
    <w:rPr>
      <w:color w:val="404040"/>
    </w:rPr>
    <w:tblPr/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3"/>
    <w:uiPriority w:val="99"/>
    <w:rPr>
      <w:color w:val="404040"/>
    </w:rPr>
    <w:tblPr/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3"/>
    <w:uiPriority w:val="99"/>
    <w:rPr>
      <w:color w:val="404040"/>
    </w:rPr>
    <w:tblPr/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rPr>
      <w:color w:val="404040"/>
    </w:rPr>
    <w:tblPr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rPr>
      <w:color w:val="404040"/>
    </w:rPr>
    <w:tblPr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rPr>
      <w:color w:val="404040"/>
    </w:rPr>
    <w:tblPr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rPr>
      <w:color w:val="404040"/>
    </w:rPr>
    <w:tblPr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rPr>
      <w:color w:val="404040"/>
    </w:rPr>
    <w:tblPr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rPr>
      <w:color w:val="404040"/>
    </w:rPr>
    <w:tblPr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3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qFormat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qFormat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qFormat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qFormat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qFormat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qFormat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f">
    <w:name w:val="Текст сноски Знак"/>
    <w:link w:val="ae"/>
    <w:uiPriority w:val="99"/>
    <w:qFormat/>
    <w:rPr>
      <w:sz w:val="18"/>
    </w:rPr>
  </w:style>
  <w:style w:type="character" w:customStyle="1" w:styleId="ac">
    <w:name w:val="Текст концевой сноски Знак"/>
    <w:link w:val="ab"/>
    <w:uiPriority w:val="99"/>
    <w:qFormat/>
    <w:rPr>
      <w:sz w:val="20"/>
    </w:rPr>
  </w:style>
  <w:style w:type="character" w:customStyle="1" w:styleId="af1">
    <w:name w:val="Верхний колонтитул Знак"/>
    <w:basedOn w:val="a2"/>
    <w:link w:val="af0"/>
    <w:uiPriority w:val="99"/>
  </w:style>
  <w:style w:type="character" w:customStyle="1" w:styleId="afa">
    <w:name w:val="Нижний колонтитул Знак"/>
    <w:basedOn w:val="a2"/>
    <w:link w:val="af9"/>
    <w:uiPriority w:val="99"/>
    <w:qFormat/>
  </w:style>
  <w:style w:type="paragraph" w:styleId="aff">
    <w:name w:val="No Spacing"/>
    <w:uiPriority w:val="1"/>
    <w:qFormat/>
    <w:rPr>
      <w:color w:val="1A1A1A"/>
      <w:sz w:val="21"/>
      <w:szCs w:val="21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8">
    <w:name w:val="Заголовок Знак"/>
    <w:basedOn w:val="a2"/>
    <w:link w:val="af7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fd">
    <w:name w:val="Подзаголовок Знак"/>
    <w:basedOn w:val="a2"/>
    <w:link w:val="afc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0">
    <w:name w:val="List Paragraph"/>
    <w:basedOn w:val="a1"/>
    <w:uiPriority w:val="34"/>
    <w:qFormat/>
    <w:pPr>
      <w:spacing w:after="40"/>
      <w:ind w:left="720"/>
      <w:contextualSpacing/>
    </w:pPr>
  </w:style>
  <w:style w:type="character" w:customStyle="1" w:styleId="af3">
    <w:name w:val="Основной текст Знак"/>
    <w:basedOn w:val="a2"/>
    <w:link w:val="af2"/>
    <w:uiPriority w:val="99"/>
    <w:qFormat/>
  </w:style>
  <w:style w:type="character" w:customStyle="1" w:styleId="24">
    <w:name w:val="Основной текст 2 Знак"/>
    <w:basedOn w:val="a2"/>
    <w:link w:val="23"/>
    <w:uiPriority w:val="99"/>
    <w:qFormat/>
  </w:style>
  <w:style w:type="character" w:customStyle="1" w:styleId="35">
    <w:name w:val="Основной текст 3 Знак"/>
    <w:basedOn w:val="a2"/>
    <w:link w:val="34"/>
    <w:uiPriority w:val="99"/>
    <w:qFormat/>
    <w:rPr>
      <w:sz w:val="16"/>
      <w:szCs w:val="16"/>
    </w:rPr>
  </w:style>
  <w:style w:type="character" w:customStyle="1" w:styleId="af5">
    <w:name w:val="Текст макроса Знак"/>
    <w:basedOn w:val="a2"/>
    <w:link w:val="af4"/>
    <w:uiPriority w:val="99"/>
    <w:rPr>
      <w:rFonts w:ascii="Courier" w:hAnsi="Courier"/>
      <w:sz w:val="20"/>
      <w:szCs w:val="20"/>
    </w:rPr>
  </w:style>
  <w:style w:type="paragraph" w:styleId="28">
    <w:name w:val="Quote"/>
    <w:basedOn w:val="a1"/>
    <w:next w:val="a1"/>
    <w:link w:val="29"/>
    <w:uiPriority w:val="29"/>
    <w:qFormat/>
    <w:pPr>
      <w:spacing w:before="160" w:after="160"/>
      <w:ind w:left="340"/>
    </w:pPr>
    <w:rPr>
      <w:iCs/>
      <w:color w:val="8C5A2B"/>
    </w:rPr>
  </w:style>
  <w:style w:type="character" w:customStyle="1" w:styleId="29">
    <w:name w:val="Цитата 2 Знак"/>
    <w:basedOn w:val="a2"/>
    <w:link w:val="28"/>
    <w:uiPriority w:val="29"/>
    <w:qFormat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1">
    <w:name w:val="Intense Quote"/>
    <w:basedOn w:val="a1"/>
    <w:next w:val="a1"/>
    <w:link w:val="aff2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2">
    <w:name w:val="Выделенная цитата Знак"/>
    <w:basedOn w:val="a2"/>
    <w:link w:val="aff1"/>
    <w:uiPriority w:val="30"/>
    <w:qFormat/>
    <w:rPr>
      <w:b/>
      <w:bCs/>
      <w:i/>
      <w:iCs/>
      <w:color w:val="4F81BD" w:themeColor="accent1"/>
    </w:rPr>
  </w:style>
  <w:style w:type="character" w:customStyle="1" w:styleId="12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3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4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5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6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7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f3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2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2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2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2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2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2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18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Shading 2"/>
    <w:basedOn w:val="a3"/>
    <w:uiPriority w:val="64"/>
    <w:qFormat/>
    <w:tblPr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il"/>
          <w:bottom w:val="single" w:sz="18" w:space="0" w:color="00000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000000"/>
          <w:right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il"/>
          <w:bottom w:val="single" w:sz="18" w:space="0" w:color="00000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000000"/>
          <w:right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il"/>
          <w:bottom w:val="single" w:sz="18" w:space="0" w:color="00000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000000"/>
          <w:right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il"/>
          <w:bottom w:val="single" w:sz="18" w:space="0" w:color="00000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000000"/>
          <w:right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il"/>
          <w:bottom w:val="single" w:sz="18" w:space="0" w:color="00000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000000"/>
          <w:right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il"/>
          <w:bottom w:val="single" w:sz="18" w:space="0" w:color="00000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000000"/>
          <w:right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il"/>
          <w:bottom w:val="single" w:sz="18" w:space="0" w:color="00000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000000"/>
          <w:right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</w:tcBorders>
      </w:tcPr>
    </w:tblStylePr>
  </w:style>
  <w:style w:type="table" w:styleId="19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a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</w:tcBorders>
        <w:shd w:val="clear" w:color="auto" w:fill="365F91" w:themeFill="accent1" w:themeFillShade="BF"/>
      </w:tcPr>
    </w:tblStylePr>
  </w:style>
  <w:style w:type="table" w:styleId="-23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</w:tcBorders>
        <w:shd w:val="clear" w:color="auto" w:fill="943634" w:themeFill="accent2" w:themeFillShade="BF"/>
      </w:tcPr>
    </w:tblStylePr>
  </w:style>
  <w:style w:type="table" w:styleId="-33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</w:tcBorders>
        <w:shd w:val="clear" w:color="auto" w:fill="5F497A" w:themeFill="accent4" w:themeFillShade="BF"/>
      </w:tcPr>
    </w:tblStylePr>
  </w:style>
  <w:style w:type="table" w:styleId="-53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</w:tcBorders>
        <w:shd w:val="clear" w:color="auto" w:fill="31849B" w:themeFill="accent5" w:themeFillShade="BF"/>
      </w:tcPr>
    </w:tblStylePr>
  </w:style>
  <w:style w:type="table" w:styleId="-63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4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4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4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4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5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5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5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5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6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6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6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6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4FFEBE-5072-4E27-B060-8E83728DE9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602</Words>
  <Characters>3435</Characters>
  <Application>Microsoft Office Word</Application>
  <DocSecurity>0</DocSecurity>
  <Lines>28</Lines>
  <Paragraphs>8</Paragraphs>
  <ScaleCrop>false</ScaleCrop>
  <Company>SPecialiST RePack</Company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</cp:lastModifiedBy>
  <cp:revision>6</cp:revision>
  <dcterms:created xsi:type="dcterms:W3CDTF">2013-12-23T23:15:00Z</dcterms:created>
  <dcterms:modified xsi:type="dcterms:W3CDTF">2026-10-26T15:20:00Z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eyJoZGlkIjoiMGU3Zjk5Y2E3NTE5MWQ3YzE1NjM5YzE1NTNjMTRjODAifQ==</vt:lpwstr>
  </property>
  <property fmtid="{D5CDD505-2E9C-101B-9397-08002B2CF9AE}" pid="3" name="KSOProductBuildVer">
    <vt:lpwstr>1049-12.1.0.29162</vt:lpwstr>
  </property>
  <property fmtid="{D5CDD505-2E9C-101B-9397-08002B2CF9AE}" pid="4" name="ICV">
    <vt:lpwstr>01A5E74BDCF042CBBE4C10DA572C3DBE_13</vt:lpwstr>
  </property>
</Properties>
</file>