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30 от 6 октября 2026 года</w:t>
      </w:r>
    </w:p>
    <w:p>
      <w:r>
        <w:t>Рабочий цикл складского исполнения начинается с транспортного планирования. До него заказы-потребности поступают из ERP в WMS через шину передачи данных; WMS оценивает доступность и выполняет мягкое резервирование для товаров «Отгружать из наличия».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потребность ERP → оценка наличия и мягкий резерв по настройке SKU → транспортный план и задание на сборку → план волн и заказы по волнам → план и выполнение пополнения → подтверждение физического обеспечения и жёсткий резерв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транспортном планировании применяются два порядка обеспечения. Для товара «Отгружать из наличия», например стеллажного товара сухого склада, логист использует количество, обеспеченное мягким резервом WMS. Товар без этого флага, например фреш с поступлением непосредственно перед сборкой, на этапе транспортного планирования считается планово доступным и включается в расчёт сборки и рейса. Его фактическое обеспечение подтверждается жёстким резервом из доступного запаса на момент запуска волны. Масса, объём и число грузовых мест рассчитываются по соответствующему плану сборки. 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Для товара с флагом «Отгружать из наличия» состав складских задач определяется количеством, обеспеченным мягким резервом по открытым заказам. Необеспеченное количество исключено из этих задач и не входит в потребность волны. Для товара без этого флага, например фреша с поступлением перед сборкой, волна планируется по потребности, учитываемой транспортом как планово доступная. Фактическое обеспечение подтверждается жёстким резервом из доступного запаса на момент запуска волны. Мягкий резерв ещё не привязан к волне; транспортное задание определяет, в какую волну будет включён заказ.</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Потребность пополнения определяется планом складских задач после оценки доступности WMS. По товарам «Отгружать из наличия» в расчёт входит количество, распределённое через мягкий резерв, а не вся исходная потребность ERP при дефиците. Мягкий резерв не привязан к волне и не подтверждает размещение товара в отборе. Жёсткий резерв оформляется при запуске конкретной волны; до этого задания пополнения и их подтверждения обеспечивают физическую подготовку запаса. Одно количество не должно повторно выделяться под разные потребности.</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pPr>
        <w:pStyle w:val="Heading2"/>
      </w:pPr>
      <w:r>
        <w:t>Жёсткий резерв при запуске волны</w:t>
      </w:r>
    </w:p>
    <w:p>
      <w:r>
        <w:t>Жёсткий резерв — количество пригодного доступного товара, закреплённое за потребностью конкретной волны. Он создаётся при подготовке её фактического запуска и связывает обеспеченную потребность со складским исполнением. Товар в жёстком резерве этой волны не считается свободным для другой волны. Проверка наличия и создание резерва выполняются до выдачи заданий комплектовщикам.</w:t>
      </w:r>
    </w:p>
    <w:p>
      <w:r>
        <w:t>Для товара «Отгружать из наличия» количество, ранее обеспеченное мягким резервом заказа, переводится в жёсткий резерв соответствующей волны. Это смена назначения одного количества: мягкий и жёсткий резерв не складываются как два самостоятельных требования к запасу. Исходная потребность ERP и результат распределения остаются доступными для сверки.</w:t>
      </w:r>
    </w:p>
    <w:p>
      <w:r>
        <w:t>Для товара без флага «Отгружать из наличия», например фреша, плановая доступность при транспортном планировании подтверждается фактическим наличием и жёстким резервом на момент запуска волны. Так может обеспечиваться товар пикбайлайна, поступивший непосредственно перед сборкой после транспортного планирования и уже принятый в виртуальную ячейку экспедиции приёмки. Ожидаемая поставка без подтверждённой приёмки в резерв не включается.</w:t>
      </w:r>
    </w:p>
    <w:p>
      <w:r>
        <w:t>Волна запускается только при полном жёстком резерве её действующего состава складских задач и выполнении физических условий обеспечения для выбранного способа комплектации. Ранее исключённое из задач необеспеченное количество товара «Отгружать из наличия» не является скрытым заданием волны; оно сохраняется как расхождение с исходной потребностью. Для ожидаемого товара без этого флага отсутствие либо недостаток фактического запаса блокирует запуск. Само создание резерва не заменяет подачу товара в отбор или подтверждение доступности принятого товара для пикбайлайна.</w:t>
      </w:r>
    </w:p>
    <w:p>
      <w:r>
        <w:t>Начальник смены проверяет наличие пригодного товара для каждой строки складского задания волны.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количество, включённое в действующие складские задания обеспеченной волны и закреплённое жёстким резервом. Для товара «Отгружать из наличия» оно определяется распределением свободного запаса через мягкий резерв; необеспеченная часть исходной потребности в сборку не выдаётся.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pPr>
        <w:pStyle w:val="Heading2"/>
      </w:pPr>
      <w:r>
        <w:t>Полнота рейса и ожидание всех подскладов</w:t>
      </w:r>
    </w:p>
    <w:p>
      <w:r>
        <w:t>Рейс ожидает физического поступления всех паллет и ролл-кейджей, включённых в его актуальный состав, со всех подскладов. Готовность отдельной волны или отметка о завершении сборки не заменяет фактическую подачу грузового места к погрузке. Транспортный диспетчер видит плановый состав по магазинам и подскладам и сверяет его с фактическим поступлением и погрузкой по идентификаторам грузовых мест. Пока хотя бы одно назначенное грузовое место не поступило, рейс остаётся в ожидании.</w:t>
      </w:r>
    </w:p>
    <w:p>
      <w:r>
        <w:t>Отгрузка без задержанного товара допускается только после того, как транспортный диспетчер отвяжет соответствующий заказ либо конкретные поддоны от рейса и определит, каким рейсом они будут отправлены. Остальные грузовые места проверяются по обновлённому составу; сам факт задержки не разрешает выезд с неполной поставкой. Отвязанный товар сохраняется в учёте с причиной, фактическим местонахождением и новым транспортным назначением. Снятие привязки не считается отгрузкой и не прекращает контроль оставшегося товара.</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с согласованием транспортного плана. Диспетчер отвечает за отсутствие неотгруженных поддонов: по каждому оставшемуся грузовому месту он контролирует исполнение нового назначения до фактической отгрузки.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диспетчеру и транспортному логисту готовый объём и ожидаемый срок завершения. Рейс ждёт отсутствующие грузовые места; для отправления без них транспортный диспетчер оформляет отвязку и дальнейшее транспортное назначение по указанному выше порядку.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r>
        <w:t>Диспетчер отвечает за отсутствие неотгруженных поддонов. Если он разрешает рейсу уйти без задержанного товара, он отвязывает заказ или конкретные поддоны и определяет рейс дальнейшей отправки. Каждый отвязанный поддон остаётся в контроле до фактической отгрузки. Недостаточно исключить его из первоначального рейса или убрать из грузовой зоны: диспетчер обязан обеспечить исполнение нового назначения.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r>
        <w:t>В карточке SKU ведутся флаг «Отгружать из наличия», применимость мягкого резервирования по пулу открытых заказов, кратность отбора для округления пропорциональных долей при дефиците и порядок жёсткого резервирования под волну. Для всех товаров стеллажного хранения сухого склада флаг включён по умолчанию. За правильность складских настроек отвечает начальник склада; администратор WMS ведёт значения в рамках этого справочника. Критерии качества: режим определён для каждого используемого SKU, кратность отбора положительна и задана в явных единицах, для коробочного отбора распределение ведётся целыми коробками, для штучного — целыми штуками; кратность пополнения хранится отдельно и не подменяет кратность отбора, мягкий резерв не привязан к волне, жёсткий имеет однозначную привязку, ожидаемая поставка не включается в фактический свободный запас. Исходная потребность, распределённое количество и оба вида резервов не должны смешиваться в учёте.</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Заказы-потребности передаются из ERP в WMS через шину передачи данных. 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pPr>
        <w:pStyle w:val="Heading2"/>
      </w:pPr>
      <w:r>
        <w:t>Поступление потребности и оценка доступного запаса</w:t>
      </w:r>
    </w:p>
    <w:p>
      <w:r>
        <w:t>Заказ поступает из ERP в WMS через шину передачи данных как потребность магазина. WMS сохраняет исходные строки, количества, плановые времена сборки и отгрузки и определяет порядок обеспечения по настройкам товара. Получение потребности и распределение запаса предшествуют транспортному планированию; транспортный план по-прежнему определяет рейсы, волны и последующее складское исполнение.</w:t>
      </w:r>
    </w:p>
    <w:p>
      <w:r>
        <w:t>В карточке товара ведётся флаг «Отгружать из наличия». По умолчанию он включён для всех товаров стеллажного хранения сухого склада. Для такого товара WMS распределяет свободный запас между открытыми заказами через мягкий резерв. Для товара с выключенным флагом допускается планирование до его поступления, а наличие проверяется при запуске волны.</w:t>
      </w:r>
    </w:p>
    <w:p>
      <w:r>
        <w:t>Доступный запас — фактически принятый пригодный товар, который можно использовать по правилам SKU и срока годности. В расчёте участвуют хранение, отбор и подтверждённый принятый запас экспедиции приёмки. Ожидаемая поставка, непринятый, заблокированный или непригодный товар доступного остатка не создаёт. Свободный запас определяется с учётом действующих резервов и назначений: одно количество не выделяется повторно нескольким заказам или волнам.</w:t>
      </w:r>
    </w:p>
    <w:p>
      <w:pPr>
        <w:pStyle w:val="Heading2"/>
      </w:pPr>
      <w:r>
        <w:t>Мягкий резерв открытых заказов</w:t>
      </w:r>
    </w:p>
    <w:p>
      <w:r>
        <w:t>Мягкий резерв — закреплённое за потребностью заказа количество товара без привязки к конкретной волне. Он показывает, какая часть потребности обеспечена доступным запасом и может быть включена в складское планирование. Мягкий резерв не является заданием на отбор, не подтверждает физическое пополнение ячейки и сам по себе не разрешает комплектацию.</w:t>
      </w:r>
    </w:p>
    <w:p>
      <w:r>
        <w:t>Распределение выполняется по пулу открытых заказов для соответствующего товара. Если свободного запаса хватает на совокупную потребность пула, каждый заказ обеспечивается полностью. Например, при потребности двух магазинов 60 и 40 коробок и свободном запасе 100 коробок мягкий резерв составляет соответственно 60 и 40 коробок.</w:t>
      </w:r>
    </w:p>
    <w:p>
      <w:r>
        <w:t>При недостатке свободного запаса товар распределяется пропорционально потребности заказов. Полученное количество округляется по кратности отбора, установленной для SKU: при коробочном отборе — до целой коробки, при штучном — до целой штуки. Дробная коробка при коробочном отборе и дробная штука при штучном отборе в складское задание не включаются. Например, при потребности магазинов 60 и 40 коробок и свободном запасе 50 коробок первому магазину выделяется 30 коробок, второму — 20. Сумма распределения после округления не должна превышать свободный запас. Кратность отбора определяет количество, выделяемое заказу; кратность пополнения определяет перемещение товара из хранения в отбор и применяется при подготовке ячеек под волну.</w:t>
      </w:r>
    </w:p>
    <w:p>
      <w:r>
        <w:t>При расчёте пула уже созданный мягкий резерв учитывается в обеспечении соответствующей потребности. Его нельзя повторно вычесть как чужое назначение и тем самым искусственно создать дефицит того же пула. Количество, жёстко закреплённое за другими волнами, повторному распределению не подлежит.</w:t>
      </w:r>
    </w:p>
    <w:p>
      <w:r>
        <w:t>Для товара с включённым флагом «Отгружать из наличия» количество, не обеспеченное свободным остатком, исключается из складских задач. Если свободного остатка нет, по этому товару задания на сборку не формируются; другие обеспеченные товары заказа сохраняются в обработке. При частичном распределении задачи формируются только на выделенное количество. Это результат обеспечения WMS, а не принятие изменения заказа из ERP. Исходная потребность сохраняется для сопоставления с распределением и фактическим исполнением.</w:t>
      </w:r>
    </w:p>
    <w:p>
      <w:pPr>
        <w:pStyle w:val="Heading2"/>
      </w:pPr>
      <w:r>
        <w:t>Планирование товара с ожидаемым поступлением</w:t>
      </w:r>
    </w:p>
    <w:p>
      <w:r>
        <w:t>При выключенном флаге «Отгружать из наличия» товар на этапе транспортного планирования считается планово доступным. По этому порядку планируется, например, фреш, поступающий непосредственно перед сборкой. Его потребность включается в план комплектации и рейс, даже если товар ещё не принят складом. Фактическая доступность подтверждается при запуске волны: WMS проверяет принятый доступный запас и создаёт жёсткий резерв под конкретную волну. Ожидаемое поступление само по себе не разрешает запуск комплектации.</w:t>
      </w:r>
    </w:p>
    <w:p>
      <w:r>
        <w:t>Например, заказ передан в 16:00, транспортное планирование выполнено в 18:00, а товар для пикбайлайна поступил от поставщика в 19:30. После приёмки и размещения в виртуальную ячейку экспедиции приёмки товар становится доступным. При запуске волны после 20:00 WMS проверяет фактический запас и создаёт жёсткий резерв под её потребность. Если товар ещё не принят либо его недостаточно, полного обеспечения нет и волна остаётся в ожидании.</w:t>
      </w:r>
    </w:p>
    <w:p>
      <w:pPr>
        <w:pStyle w:val="Heading2"/>
      </w:pPr>
      <w:r>
        <w:t>Связь потребности и складского задания</w:t>
      </w:r>
    </w:p>
    <w:p>
      <w:r>
        <w:t>WMS различает исходную потребность ERP, количество мягкого резерва, количество в плане складских задач, жёсткий резерв волны и фактическую сборку. Для каждой строки сохраняется связь с заказом магазина. Исключённое из задач необеспеченное количество не отражается как собранное, а мягкий резерв не отражается как физически подготовленный товар. Отказ от позднего заказа через пульт управления транспортом применяется отдельно по установленному порядку.</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Исходная потребность, строки и количества принятого заказа сохраняются; последующая корректировка из ERP не изменяет складские задания. Распределение доступного запаса в WMS выполняется отдельно по правилам резервирования.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источником фактического запаса не считаются. Фреш с поступлением перед сборкой учитывается в транспортном плане как планово доступный, а его фактическое обеспечение подтверждается после приёмки жёстким резервом при запуске волны.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r>
        <w:t>Рейс ждёт физического поступления всех паллет и ролл-кейджей со всех подскладов. Отправление без части товара разрешается только после отвязки заказа или поддонов транспортным диспетчером и определения другого рейса. Диспетчер отвечает за отсутствие неотгруженных поддонов и контролирует отвязанный товар до фактической отправки.</w:t>
      </w:r>
    </w:p>
    <w:p>
      <w:r>
        <w:t>ERP передаёт потребность через шину в WMS. WMS распределяет свободный запас мягким резервом без привязки к волне, а при запуске закрепляет товар жёстким резервом конкретной волны. Дефицит товаров «Отгружать из наличия» распределяется пропорционально потребности с округлением по кратности отбора: до целой коробки при коробочном отборе и до целой штуки при штучном; необеспеченное количество исключается из складских задач. Товар без этого флага, например фреш с поступлением перед сборкой, считается планово доступным для транспортного планирования; при запуске волны его наличие подтверждается жёстким резервом из принятого доступного запаса.</w:t>
      </w:r>
    </w:p>
    <w:p>
      <w:pPr>
        <w:pStyle w:val="Heading1"/>
      </w:pPr>
      <w:r>
        <w:t>Документы проекта</w:t>
      </w:r>
    </w:p>
    <w:p>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