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8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Основанием для корректировки товарных и финансовых документов в ERP служат подтверждённая приёмка от магазина и последующее размещение на складе брака. В ERP эта площадка обозначается как «Склад брака магазинов». Подтверждение содержит связь с магазином, принятым товаром и количеством; перемещение на эту площадку сохраняется в учёте.</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отдела Supply Chain утверждает возврат, группа приёмки подтверждает фактически принятый товар, транспортный логист организует вывоз. Ответственный за тару ведёт сверку её наличия и обязательств.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По возвратам из магазина основанием для корректировки товарных и финансовых документов ERP служат подтверждённая приёмка и последующее размещение на площадке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