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21 от 6 октября 2026 года</w:t>
      </w:r>
    </w:p>
    <w:p>
      <w:r>
        <w:t>Рабочий цикл начинается с транспортного планирования.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транспортный план и задание на сборку → план волн и заказы по волнам → план и выполнение пополнения → подтверждение полного обеспечения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В 18:00 предыдущего дня логист приступает к планированию маршрутов для вечерней сборки после 20:00.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Если меняется состав заказов или требуется новый товар,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r>
        <w:t>Начальник смены проверяет наличие пригодного товара для каждой строки заказа.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плановое количество товара по заказам, включённым в обеспеченную волну.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по решению транспортного логиста.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готовый объём и ожидаемый срок завершения. Логист согласует ожидание, изменение рейса или перенос.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Приёмка остаётся незавершённой до получения необходимых сведений либо оформления решения уполномоченным представителем магазина.</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паллет в пределах допуска либо приёмка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по наличию SKU в хранении и дате окончания срока годности; свободные ячейки выбираются относительно прогнозируемого места отбора. Для категории Б явно определены условия частичного пополнения занятой ячейки.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Правила приёмки магазина предусматривают фотоархив и акт при превышении установленного порога.</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указываются магазин и проверенный адрес доставки, дата поставки,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Склад подтверждает получение заказов и проверяет, что переданы все строки, количества, единицы измерения и адреса. Выявленные ошибки направляются департаменту цепей поставок для исправления. Переданные заказы доступны транспортному логисту к началу планирования в 18:00.</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Корректировку переданного заказа оформляет департамент цепей поставок с указанием изменённых строк и количеств и передаёт складу и транспортному логисту. Если транспортный план и волны уже выпущены, логист и начальник смены определяют необходимые изменения рейса, состава волны и заданий. Уже выполненные складские действия сохраняются в учёте.</w:t>
      </w:r>
    </w:p>
    <w:p>
      <w:r>
        <w:t>Результат процесса — прогноз, сформированные департаментом цепей поставок заказы магазинов и подтверждённая передача их на склад до 16:00. Эти заказы служат исходными данными для транспортного планирования в 18:00 и последующей комплектации.</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но только при одном из двух условий: товара этого SKU в хранении вообще нет либо в хранении имеется товар с той же датой окончания срока годности, что и у принимаемой партии. Если товар в хранении есть только с другой датой окончания срока годности, прямое размещение принимаемой партии в отбор не допускается.</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pPr>
        <w:pStyle w:val="Heading1"/>
      </w:pPr>
      <w:r>
        <w:t>Документы проекта</w:t>
      </w:r>
    </w:p>
    <w:p>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