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48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Основанием для корректировки товарных и финансовых документов в ERP служат подтверждённая приёмка от магазина и последующее размещение на складе брака. В ERP эта площадка обозначается как «Склад брака магазинов». Подтверждение содержит связь с магазином, принятым товаром и количеством; перемещение на эту площадку сохраняется в учёте.</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отдела Supply Chain утверждает возврат, группа приёмки подтверждает фактически принятый товар, транспортный логист организует вывоз. Ответственный за тару ведёт сверку её наличия и обязательств.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По возвратам из магазина основанием для корректировки товарных и финансовых документов ERP служат подтверждённая приёмка и последующее размещение на площадке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