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30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 сообщению создаётся задание на инвентаризацию ячейки отбора. Выполняется проверка, и отсутствие товара фиксируется по её результату в складском учёте. Это позволяет установить расхождение между учётным остатком и фактическим наличием.</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