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47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сообщает транспортному диспетчеру о задержке подвоза и ожидаемом времени его прибытия. Транспортный диспетчер определяет, сколько целевой рейс будет ждать опаздывающий подвоз. До его решения рейс ожидает физического поступления всех назначенных паллет и ролл-кейджей. Если диспетчер решает отправить готовую часть груза, он отвязывает непоступившие заказы или грузовые места и назначает рейс их дальнейшей доставки. Оставшийся груз сохраняется под его контролем до фактической отгрузки.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