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Опросник поставщика WMS для региональных табачных хабов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Редакция 2.0. 18 сентября 2026 года.</w:t>
      </w:r>
    </w:p>
    <w:p>
      <w:pPr>
        <w:pStyle w:val="Heading1"/>
      </w:pPr>
      <w:r>
        <w:t>Назначение и условия работы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Требуется WMS для складов производственной компании, которые хранят сигареты и отгружают их клиентам и другим филиалам. На одном физическом складе может находиться товар нескольких юридических лиц. Приходные и расходные задания поступают из SAP. Сборка выполняется коробами и блоками с сохранением учёта каждой марки пачки. Внешняя система Track &amp; Trace отвечает за предусмотренную режимом прослеживаемость.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Опросник полностью самостоятельный. В нём 100 вопросов, объединённых в 15 предметных областей. Вес каждого вопроса указан в процентах от общей оценки; сумма всех весов равна 100%. Веса предложены заказчиком для этого складского профиля.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70" w:type="dxa"/>
          <w:right w:w="70" w:type="dxa"/>
        </w:tblCellMar>
      </w:tblPr>
      <w:tblGrid>
        <w:gridCol w:w="3402"/>
        <w:gridCol w:w="6690"/>
      </w:tblGrid>
      <w:tr>
        <w:trPr>
          <w:cantSplit/>
          <w:tblHeader/>
        </w:trPr>
        <w:tc>
          <w:tcPr>
            <w:tcW w:type="dxa" w:w="3402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Сведения о предложении</w:t>
            </w:r>
          </w:p>
        </w:tc>
        <w:tc>
          <w:tcPr>
            <w:tcW w:type="dxa" w:w="6690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Заполняет поставщик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Поставщик и интегратор</w:t>
            </w:r>
          </w:p>
        </w:tc>
        <w:tc>
          <w:tcPr>
            <w:tcW w:type="dxa" w:w="669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Продукт, редакция и версия</w:t>
            </w:r>
          </w:p>
        </w:tc>
        <w:tc>
          <w:tcPr>
            <w:tcW w:type="dxa" w:w="669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Состав лицензий и дополнительных модулей</w:t>
            </w:r>
          </w:p>
        </w:tc>
        <w:tc>
          <w:tcPr>
            <w:tcW w:type="dxa" w:w="669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Страна, внешняя Track &amp; Trace, её версия</w:t>
            </w:r>
          </w:p>
        </w:tc>
        <w:tc>
          <w:tcPr>
            <w:tcW w:type="dxa" w:w="669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Версия SAP и способ подключения</w:t>
            </w:r>
          </w:p>
        </w:tc>
        <w:tc>
          <w:tcPr>
            <w:tcW w:type="dxa" w:w="669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Ответственный, дата, контакт</w:t>
            </w:r>
          </w:p>
        </w:tc>
        <w:tc>
          <w:tcPr>
            <w:tcW w:type="dxa" w:w="6690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__________________________________________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Как отвечать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 графе «Есть» укажите Д — да, Ч — частично, Н — нет, ? — требуется проверка. «Да» означает, что вся описанная функция уже работает в предлагаемой версии и комплектации. Если хотя бы одна существенная часть отсутствует, ответ — «частично» с пояснением. Будущая доработка не считается уже существующей функцией.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 графе «Пояснение» укажите способ: С — стандарт, Нс — настройка, Др — доработка, В — внешний модуль. Затем кратко опишите ограничение, название модуля и что нужно добавить. Для Др и В укажите срок и отдельную цену здесь или в поле замечаний данного раздела. Все поля можно заполнять от руки; дополнительный лист ответа должен содержать номер вопроса.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Звёздочка рядом с номером отмечает критический вопрос. Ответ «нет», «частично» или «?» по нему требует устранения и проверки до промышленного запуска. Высокая общая оценка не отменяет это условие.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Пояснения терминов: блок — групповая упаковка пачек; короб — транспортная упаковка блоков; паллета — грузоместо. Состав упаковок настраивается по артикулу. Марка — уникальный идентификатор учитываемой пачки. Подволна — управляемая часть волны сборки. Минимакс — пополнение при снижении запаса ниже минимального уровня до заданного максимального с учётом вместимости и открытых заданий.</w:t>
      </w:r>
    </w:p>
    <w:p>
      <w:pPr>
        <w:pStyle w:val="Heading1"/>
        <w:pageBreakBefore/>
      </w:pPr>
      <w:r>
        <w:t>1 Справочники и организация склада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области 5%. Для всех строк используется ответ Д / Ч / Н / ?.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70" w:type="dxa"/>
          <w:right w:w="70" w:type="dxa"/>
        </w:tblCellMar>
      </w:tblPr>
      <w:tblGrid>
        <w:gridCol w:w="680"/>
        <w:gridCol w:w="1757"/>
        <w:gridCol w:w="4025"/>
        <w:gridCol w:w="680"/>
        <w:gridCol w:w="794"/>
        <w:gridCol w:w="2154"/>
      </w:tblGrid>
      <w:tr>
        <w:trPr>
          <w:cantSplit/>
          <w:tblHeader/>
        </w:trPr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№</w:t>
            </w:r>
          </w:p>
        </w:tc>
        <w:tc>
          <w:tcPr>
            <w:tcW w:type="dxa" w:w="1757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Подкатегория</w:t>
            </w:r>
          </w:p>
        </w:tc>
        <w:tc>
          <w:tcPr>
            <w:tcW w:type="dxa" w:w="4025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Проверяемая функциональность</w:t>
            </w:r>
          </w:p>
        </w:tc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Вес</w:t>
            </w:r>
          </w:p>
        </w:tc>
        <w:tc>
          <w:tcPr>
            <w:tcW w:type="dxa" w:w="794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Есть</w:t>
            </w:r>
          </w:p>
        </w:tc>
        <w:tc>
          <w:tcPr>
            <w:tcW w:type="dxa" w:w="2154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Пояснение поставщика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001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Структура компании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вести несколько складов и филиалов, а на одном физическом складе — остатки нескольких юридических лиц без их смешения?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002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Товар и упаковки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задать для каждого артикула свою иерархию «пачка — блок — короб — паллета», штрихкоды и коэффициенты пересчёта, сохранив историю изменений?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003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Топология склада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разделить склад на приёмку, хранение, отбор, контроль, карантин и экспедицию, задать адреса, вместимость и допустимые типы товара?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004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Получатели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различать клиента, плательщика, юридическое лицо и адрес доставки, включая несколько адресов одного клиента и отгрузку в филиалы?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005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Условия хранения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учитывать партию, дату производства, применимый срок годности, условия хранения, рынок назначения и ограничения на отгрузку конкретной партии?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006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Права доступа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ограничивать просмотр и действия сотрудника по складу, юридическому лицу и роли, включая запрет сборщику менять собственника и снимать блокировки?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Замечания по разделу, состав доработок, цена и срок: ______________________________________________</w:t>
      </w:r>
    </w:p>
    <w:p>
      <w:pPr>
        <w:pStyle w:val="Heading1"/>
        <w:pageBreakBefore/>
      </w:pPr>
      <w:r>
        <w:t>2 Управление двором на входе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области 4%. Для всех строк используется ответ Д / Ч / Н / ?.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70" w:type="dxa"/>
          <w:right w:w="70" w:type="dxa"/>
        </w:tblCellMar>
      </w:tblPr>
      <w:tblGrid>
        <w:gridCol w:w="680"/>
        <w:gridCol w:w="1757"/>
        <w:gridCol w:w="4025"/>
        <w:gridCol w:w="680"/>
        <w:gridCol w:w="794"/>
        <w:gridCol w:w="2154"/>
      </w:tblGrid>
      <w:tr>
        <w:trPr>
          <w:cantSplit/>
          <w:tblHeader/>
        </w:trPr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№</w:t>
            </w:r>
          </w:p>
        </w:tc>
        <w:tc>
          <w:tcPr>
            <w:tcW w:type="dxa" w:w="1757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Подкатегория</w:t>
            </w:r>
          </w:p>
        </w:tc>
        <w:tc>
          <w:tcPr>
            <w:tcW w:type="dxa" w:w="4025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Проверяемая функциональность</w:t>
            </w:r>
          </w:p>
        </w:tc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Вес</w:t>
            </w:r>
          </w:p>
        </w:tc>
        <w:tc>
          <w:tcPr>
            <w:tcW w:type="dxa" w:w="794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Есть</w:t>
            </w:r>
          </w:p>
        </w:tc>
        <w:tc>
          <w:tcPr>
            <w:tcW w:type="dxa" w:w="2154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Пояснение поставщика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007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Запись транспорта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заранее записать входящий автомобиль на дату и временное окно, связав запись с поставкой, перевозчиком и ожидаемым объёмом?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008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Въезд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зарегистрировать прибытие, водителя, автомобиль и прицеп, проверить документы и зафиксировать время въезда на территорию?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009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Очередь ожидания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Видит ли диспетчер очередь прибывших машин, опоздания и приоритеты; может ли он изменить порядок подачи с фиксацией причины?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010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Назначение ворот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Может ли система назначать свободные подходящие ворота с учётом размера автомобиля, типа груза, доступности персонала и занятости ворот?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011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Разгрузка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фиксировать вызов к воротам, начало и окончание разгрузки, простой и его причину отдельно от времени собственно приёмки?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012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План и факт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видеть плановую и фактическую загрузку ворот и переносить окно при опоздании машины без потери связи с поставкой?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Замечания по разделу, состав доработок, цена и срок: ______________________________________________</w:t>
      </w:r>
    </w:p>
    <w:p>
      <w:pPr>
        <w:pStyle w:val="Heading1"/>
        <w:pageBreakBefore/>
      </w:pPr>
      <w:r>
        <w:t>3 Приёмка товара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области 9%. Для всех строк используется ответ Д / Ч / Н / ?.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70" w:type="dxa"/>
          <w:right w:w="70" w:type="dxa"/>
        </w:tblCellMar>
      </w:tblPr>
      <w:tblGrid>
        <w:gridCol w:w="680"/>
        <w:gridCol w:w="1757"/>
        <w:gridCol w:w="4025"/>
        <w:gridCol w:w="680"/>
        <w:gridCol w:w="794"/>
        <w:gridCol w:w="2154"/>
      </w:tblGrid>
      <w:tr>
        <w:trPr>
          <w:cantSplit/>
          <w:tblHeader/>
        </w:trPr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№</w:t>
            </w:r>
          </w:p>
        </w:tc>
        <w:tc>
          <w:tcPr>
            <w:tcW w:type="dxa" w:w="1757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Подкатегория</w:t>
            </w:r>
          </w:p>
        </w:tc>
        <w:tc>
          <w:tcPr>
            <w:tcW w:type="dxa" w:w="4025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Проверяемая функциональность</w:t>
            </w:r>
          </w:p>
        </w:tc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Вес</w:t>
            </w:r>
          </w:p>
        </w:tc>
        <w:tc>
          <w:tcPr>
            <w:tcW w:type="dxa" w:w="794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Есть</w:t>
            </w:r>
          </w:p>
        </w:tc>
        <w:tc>
          <w:tcPr>
            <w:tcW w:type="dxa" w:w="2154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Пояснение поставщика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013*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Основание из SAP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Создаётся ли ожидаемая приёмка по заказу или поставке из SAP с номером документа, строками, собственником, товаром, количеством и версией?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014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Частичная приёмка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принять одну поставку несколькими партиями, сохраняя непринятый остаток, и объединить разгрузку нескольких документов без потери их строк?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015*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Сканирование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принять закрытый короб или паллету одним сканом, если известен полный проверенный состав марок, и запретить такой приём при неполном составе?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016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Пересчёт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принимать товар коробами и блоками с пересчётом в пачки, проверять артикул, партию, марки и собственника по каждой строке?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017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Расхождения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отдельно оформить недостачу, излишек, пересорт, повреждение и неверную марку, указав количество, причину и решение ответственного?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018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Карантин на входе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физически выгрузить товар с неизвестным составом или спорным статусом в карантин, не делая его доступным для сборки?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019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Факт прихода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Передаётся ли в SAP фактический приход с расхождениями, при этом повтор сообщения или скана не создаёт второй приход?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020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Задачи размещения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Создаются ли после приёмки задания на размещение, в том числе для части принятой поставки; видно ли, что ещё находится в зоне приёмки?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Замечания по разделу, состав доработок, цена и срок: ______________________________________________</w:t>
      </w:r>
    </w:p>
    <w:p>
      <w:pPr>
        <w:pStyle w:val="Heading1"/>
        <w:pageBreakBefore/>
      </w:pPr>
      <w:r>
        <w:t>4 Размещение принятого товара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области 6%. Для всех строк используется ответ Д / Ч / Н / ?.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70" w:type="dxa"/>
          <w:right w:w="70" w:type="dxa"/>
        </w:tblCellMar>
      </w:tblPr>
      <w:tblGrid>
        <w:gridCol w:w="680"/>
        <w:gridCol w:w="1757"/>
        <w:gridCol w:w="4025"/>
        <w:gridCol w:w="680"/>
        <w:gridCol w:w="794"/>
        <w:gridCol w:w="2154"/>
      </w:tblGrid>
      <w:tr>
        <w:trPr>
          <w:cantSplit/>
          <w:tblHeader/>
        </w:trPr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№</w:t>
            </w:r>
          </w:p>
        </w:tc>
        <w:tc>
          <w:tcPr>
            <w:tcW w:type="dxa" w:w="1757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Подкатегория</w:t>
            </w:r>
          </w:p>
        </w:tc>
        <w:tc>
          <w:tcPr>
            <w:tcW w:type="dxa" w:w="4025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Проверяемая функциональность</w:t>
            </w:r>
          </w:p>
        </w:tc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Вес</w:t>
            </w:r>
          </w:p>
        </w:tc>
        <w:tc>
          <w:tcPr>
            <w:tcW w:type="dxa" w:w="794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Есть</w:t>
            </w:r>
          </w:p>
        </w:tc>
        <w:tc>
          <w:tcPr>
            <w:tcW w:type="dxa" w:w="2154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Пояснение поставщика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021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Стратегии размещения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выбирать стратегию размещения по артикулу, группе товара, партии, собственнику, оборачиваемости и типу упаковки, задавая приоритет правил?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022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Постоянные и свободные места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Поддерживаются ли закреплённые за товаром ячейки и размещение в подходящую свободную ячейку; можно ли настроить эти способы для разных зон?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023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Соседство и смешивание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разрешать или запрещать совместное хранение разных товаров, партий и собственников в одной ячейке и на одном грузоместе?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024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Вместимость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Проверяется ли вместимость по паллетоместам, объёму, массе и габаритам с учётом товара, который уже направлен в ячейку открытыми заданиями?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025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Выбор лучшего места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учитывать расстояние до зоны отбора, уровень хранения, совместимость техники и размещение ходовых товаров ближе к отбору?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026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Подтверждение размещения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Должен ли исполнитель сканировать грузоместо и целевую ячейку; можно ли обработать занятое место и частичное размещение без потери марок и владельца?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Замечания по разделу, состав доработок, цена и срок: ______________________________________________</w:t>
      </w:r>
    </w:p>
    <w:p>
      <w:pPr>
        <w:pStyle w:val="Heading1"/>
        <w:pageBreakBefore/>
      </w:pPr>
      <w:r>
        <w:t>5 Хранение и внутренние перемещения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области 5%. Для всех строк используется ответ Д / Ч / Н / ?.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70" w:type="dxa"/>
          <w:right w:w="70" w:type="dxa"/>
        </w:tblCellMar>
      </w:tblPr>
      <w:tblGrid>
        <w:gridCol w:w="680"/>
        <w:gridCol w:w="1757"/>
        <w:gridCol w:w="4025"/>
        <w:gridCol w:w="680"/>
        <w:gridCol w:w="794"/>
        <w:gridCol w:w="2154"/>
      </w:tblGrid>
      <w:tr>
        <w:trPr>
          <w:cantSplit/>
          <w:tblHeader/>
        </w:trPr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№</w:t>
            </w:r>
          </w:p>
        </w:tc>
        <w:tc>
          <w:tcPr>
            <w:tcW w:type="dxa" w:w="1757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Подкатегория</w:t>
            </w:r>
          </w:p>
        </w:tc>
        <w:tc>
          <w:tcPr>
            <w:tcW w:type="dxa" w:w="4025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Проверяемая функциональность</w:t>
            </w:r>
          </w:p>
        </w:tc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Вес</w:t>
            </w:r>
          </w:p>
        </w:tc>
        <w:tc>
          <w:tcPr>
            <w:tcW w:type="dxa" w:w="794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Есть</w:t>
            </w:r>
          </w:p>
        </w:tc>
        <w:tc>
          <w:tcPr>
            <w:tcW w:type="dxa" w:w="2154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Пояснение поставщика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027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Виды остатка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Показываются ли отдельно физический, доступный, зарезервированный и заблокированный остатки по ячейке, партии и собственнику без двойного вычитания блокировок?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028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Внутренние движения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создавать ручные и автоматические перемещения между ячейками и зонами с сохранением партии, собственника, марок и истории движения?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029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Очереди техники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назначать задания водителям и технике по доступности, приоритету и допустимому уровню хранения, исключая одновременное исполнение одной задачи?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030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Заблокированный товар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блокировать отдельную марку, короб, партию или ячейку с причиной и сроком, не блокируя необоснованно весь остальной товар?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031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Уплотнение хранения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объединять совместимые неполные места и освобождать ячейки, не смешивая запрещённые партии и собственников и сохраняя точный состав упаковок?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032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Поиск и история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по артикулу, марке, коробу или паллете быстро найти текущее место и историю перемещений с указанием исполнителя и времени?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Замечания по разделу, состав доработок, цена и срок: ______________________________________________</w:t>
      </w:r>
    </w:p>
    <w:p>
      <w:pPr>
        <w:pStyle w:val="Heading1"/>
        <w:pageBreakBefore/>
      </w:pPr>
      <w:r>
        <w:t>6 Пополнение зон отбора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области 8%. Для всех строк используется ответ Д / Ч / Н / ?.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70" w:type="dxa"/>
          <w:right w:w="70" w:type="dxa"/>
        </w:tblCellMar>
      </w:tblPr>
      <w:tblGrid>
        <w:gridCol w:w="680"/>
        <w:gridCol w:w="1757"/>
        <w:gridCol w:w="4025"/>
        <w:gridCol w:w="680"/>
        <w:gridCol w:w="794"/>
        <w:gridCol w:w="2154"/>
      </w:tblGrid>
      <w:tr>
        <w:trPr>
          <w:cantSplit/>
          <w:tblHeader/>
        </w:trPr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№</w:t>
            </w:r>
          </w:p>
        </w:tc>
        <w:tc>
          <w:tcPr>
            <w:tcW w:type="dxa" w:w="1757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Подкатегория</w:t>
            </w:r>
          </w:p>
        </w:tc>
        <w:tc>
          <w:tcPr>
            <w:tcW w:type="dxa" w:w="4025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Проверяемая функциональность</w:t>
            </w:r>
          </w:p>
        </w:tc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Вес</w:t>
            </w:r>
          </w:p>
        </w:tc>
        <w:tc>
          <w:tcPr>
            <w:tcW w:type="dxa" w:w="794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Есть</w:t>
            </w:r>
          </w:p>
        </w:tc>
        <w:tc>
          <w:tcPr>
            <w:tcW w:type="dxa" w:w="2154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Пояснение поставщика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033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Пополнение под волну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Рассчитывается ли пополнение под потребность конкретной волны с учётом доступного запаса нужного собственника и уже созданных заданий пополнения?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034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Минимакс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задать минимальный и максимальный запас по товару и зоне отбора, чтобы при достижении порога система автоматически создавала пополнение?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035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Режимы запуска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запускать пополнение по расписанию, после подтверждённого отбора, вручную диспетчером и при срочном дефиците?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036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Выбор источника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Выбирается ли источник пополнения по собственнику, партии, состоянию товара и FIFO либо FEFO, если для товара установлен срок годности?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037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Кратность и ёмкость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Учитываются ли кратность коробу или блоку и свободная вместимость назначения; что происходит, если полная упаковка не помещается?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038*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Защита от дублей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Используют ли волновое пополнение и минимакс одну согласованную потребность, чтобы одновременные расчёты не создавали двойной резерв и лишние задания?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039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Приоритет и ожидание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повысить приоритет пополнения, блокирующего срочную сборку, и показать сборщику причину ожидания и связанные задания?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040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Отмена и перепланирование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Пересчитывается ли потребность после отмены заказа или изменения волны; можно ли безопасно отменить ещё не начатое пополнение?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Замечания по разделу, состав доработок, цена и срок: ______________________________________________</w:t>
      </w:r>
    </w:p>
    <w:p>
      <w:pPr>
        <w:pStyle w:val="Heading1"/>
        <w:pageBreakBefore/>
      </w:pPr>
      <w:r>
        <w:t>7 Волны подволны и способы сборки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области 10%. Для всех строк используется ответ Д / Ч / Н / ?.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70" w:type="dxa"/>
          <w:right w:w="70" w:type="dxa"/>
        </w:tblCellMar>
      </w:tblPr>
      <w:tblGrid>
        <w:gridCol w:w="680"/>
        <w:gridCol w:w="1757"/>
        <w:gridCol w:w="4025"/>
        <w:gridCol w:w="680"/>
        <w:gridCol w:w="794"/>
        <w:gridCol w:w="2154"/>
      </w:tblGrid>
      <w:tr>
        <w:trPr>
          <w:cantSplit/>
          <w:tblHeader/>
        </w:trPr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№</w:t>
            </w:r>
          </w:p>
        </w:tc>
        <w:tc>
          <w:tcPr>
            <w:tcW w:type="dxa" w:w="1757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Подкатегория</w:t>
            </w:r>
          </w:p>
        </w:tc>
        <w:tc>
          <w:tcPr>
            <w:tcW w:type="dxa" w:w="4025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Проверяемая функциональность</w:t>
            </w:r>
          </w:p>
        </w:tc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Вес</w:t>
            </w:r>
          </w:p>
        </w:tc>
        <w:tc>
          <w:tcPr>
            <w:tcW w:type="dxa" w:w="794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Есть</w:t>
            </w:r>
          </w:p>
        </w:tc>
        <w:tc>
          <w:tcPr>
            <w:tcW w:type="dxa" w:w="2154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Пояснение поставщика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041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Формирование волн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создавать волны по сроку отгрузки, маршруту, получателю, зоне и доступности товара, предварительно показывая дефицит и потребность в ресурсах?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042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Подволны сборки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разделить волну на подволны по зонам, способу отбора или сроку, назначить каждой ресурсы и собрать результаты в общую отгрузку?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043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Очередность подволны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управлять порядком запуска подволны, зависимостями от пополнения и готовности других зон, видеть её план, факт и незавершённые задания?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044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Отбор коробами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Поддерживается ли отбор целых коробов и паллет сканированием проверенного агрегата без повторного сканирования всех вложенных пачек?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045*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Отбор блоками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вскрыть короб и отобрать нужные блоки, сохранив точный состав марок в заказе и в оставшейся упаковке?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046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Способы сборки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Поддерживаются ли сборка одного заказа, одновременный отбор для нескольких заказов и сборка по зонам с последующим объединением; как разделяется товар получателей?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047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Маршрут сборщика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Может ли система задавать последовательность обхода ячеек, учитывать оборудование и ограничения зоны, избегая лишних переходов?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048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Изменения и недобор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обработать недобор, повреждение, срочный заказ и отмену строки уже начатой волны, отдельно определив судьбу ранее отобранного товара?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Замечания по разделу, состав доработок, цена и срок: ______________________________________________</w:t>
      </w:r>
    </w:p>
    <w:p>
      <w:pPr>
        <w:pStyle w:val="Heading1"/>
        <w:pageBreakBefore/>
      </w:pPr>
      <w:r>
        <w:t>8 Помарочный учёт и упаковки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области 14%. Для всех строк используется ответ Д / Ч / Н / ?.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70" w:type="dxa"/>
          <w:right w:w="70" w:type="dxa"/>
        </w:tblCellMar>
      </w:tblPr>
      <w:tblGrid>
        <w:gridCol w:w="680"/>
        <w:gridCol w:w="1757"/>
        <w:gridCol w:w="4025"/>
        <w:gridCol w:w="680"/>
        <w:gridCol w:w="794"/>
        <w:gridCol w:w="2154"/>
      </w:tblGrid>
      <w:tr>
        <w:trPr>
          <w:cantSplit/>
          <w:tblHeader/>
        </w:trPr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№</w:t>
            </w:r>
          </w:p>
        </w:tc>
        <w:tc>
          <w:tcPr>
            <w:tcW w:type="dxa" w:w="1757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Подкатегория</w:t>
            </w:r>
          </w:p>
        </w:tc>
        <w:tc>
          <w:tcPr>
            <w:tcW w:type="dxa" w:w="4025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Проверяемая функциональность</w:t>
            </w:r>
          </w:p>
        </w:tc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Вес</w:t>
            </w:r>
          </w:p>
        </w:tc>
        <w:tc>
          <w:tcPr>
            <w:tcW w:type="dxa" w:w="794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Есть</w:t>
            </w:r>
          </w:p>
        </w:tc>
        <w:tc>
          <w:tcPr>
            <w:tcW w:type="dxa" w:w="2154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Пояснение поставщика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049*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Код каждой пачки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Хранится ли уникальный код каждой пачки без потери значимых символов, с различением эмитента, артикула и кода упаковки?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2%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050*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Единственность марки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Запрещается ли одновременно принять, зарезервировать или отгрузить одну и ту же марку дважды, в том числе при работе разных складов?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2%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051*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Состав упаковки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хранить и проверять полную вложенность «пачки — блоки — короба — паллеты», показывая состав каждого уровня и его актуальную версию?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2%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052*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Создание агрегатов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объединять упаковки в новый агрегат, запрещая одной марке иметь двух действующих родителей и не увеличивая количество товара из-за вложенности?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053*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Разделение агрегатов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отделить целый блок от короба либо разобрать состав на новые упаковки, сохранив исходные марки и историю старых связей?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2%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054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Печать этикеток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Есть ли печать и контролируемая повторная печать складской этикетки без создания нового грузоместа или самовольного выпуска новой марки пачки?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055*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Ошибки марки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Обнаруживает ли система неизвестные, повторные, нечитаемые, заблокированные и неподходящие для данного рынка коды, направляя товар на разбор?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056*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История и сверка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восстановить путь марки от прихода до получателя, включая выкуп и переупаковку, и сверить количество пачек с множеством уникальных кодов?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2%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Замечания по разделу, состав доработок, цена и срок: ______________________________________________</w:t>
      </w:r>
    </w:p>
    <w:p>
      <w:pPr>
        <w:pStyle w:val="Heading1"/>
        <w:pageBreakBefore/>
      </w:pPr>
      <w:r>
        <w:t>9 Собственники и выкуп товара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области 12%. Для всех строк используется ответ Д / Ч / Н / ?.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70" w:type="dxa"/>
          <w:right w:w="70" w:type="dxa"/>
        </w:tblCellMar>
      </w:tblPr>
      <w:tblGrid>
        <w:gridCol w:w="680"/>
        <w:gridCol w:w="1757"/>
        <w:gridCol w:w="4025"/>
        <w:gridCol w:w="680"/>
        <w:gridCol w:w="794"/>
        <w:gridCol w:w="2154"/>
      </w:tblGrid>
      <w:tr>
        <w:trPr>
          <w:cantSplit/>
          <w:tblHeader/>
        </w:trPr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№</w:t>
            </w:r>
          </w:p>
        </w:tc>
        <w:tc>
          <w:tcPr>
            <w:tcW w:type="dxa" w:w="1757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Подкатегория</w:t>
            </w:r>
          </w:p>
        </w:tc>
        <w:tc>
          <w:tcPr>
            <w:tcW w:type="dxa" w:w="4025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Проверяемая функциональность</w:t>
            </w:r>
          </w:p>
        </w:tc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Вес</w:t>
            </w:r>
          </w:p>
        </w:tc>
        <w:tc>
          <w:tcPr>
            <w:tcW w:type="dxa" w:w="794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Есть</w:t>
            </w:r>
          </w:p>
        </w:tc>
        <w:tc>
          <w:tcPr>
            <w:tcW w:type="dxa" w:w="2154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Пояснение поставщика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057*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Остатки собственников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Ведутся ли на одном складе раздельные остатки, резервы, блокировки и списание нескольких юридических лиц, даже если товар и ячейка одинаковые?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2,5%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058*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Выкуп по SAP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по сообщению SAP передать конкретные марки от одного собственника другому без физического перемещения товара и изменения общего остатка?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2,5%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059*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Защита выкупа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Исключены ли одновременный выкуп и отбор тех же марок; безопасен ли повтор сообщения и виден ли статус незавершённого согласования с SAP?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2%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060*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Общая отгрузка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создать общую задачу на отгрузку нескольких юрлиц, сохранив по каждому свои строки заказа, марки, резервы и юридические документы?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2%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061*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Клиент и филиал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Различаются ли клиентская поставка, перемещение между филиалами одного юрлица и межфирменная поставка со сменой собственника, включая товар в пути?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062*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Частичность и отмена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выполнить согласованный частичный выкуп, отменить непроведённый и оформить обратную операцию по новому основанию, не переписывая прошлую историю?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Замечания по разделу, состав доработок, цена и срок: ______________________________________________</w:t>
      </w:r>
    </w:p>
    <w:p>
      <w:pPr>
        <w:pStyle w:val="Heading1"/>
        <w:pageBreakBefore/>
      </w:pPr>
      <w:r>
        <w:t>10 Контроль и подготовка отгрузки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области 5%. Для всех строк используется ответ Д / Ч / Н / ?.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70" w:type="dxa"/>
          <w:right w:w="70" w:type="dxa"/>
        </w:tblCellMar>
      </w:tblPr>
      <w:tblGrid>
        <w:gridCol w:w="680"/>
        <w:gridCol w:w="1757"/>
        <w:gridCol w:w="4025"/>
        <w:gridCol w:w="680"/>
        <w:gridCol w:w="794"/>
        <w:gridCol w:w="2154"/>
      </w:tblGrid>
      <w:tr>
        <w:trPr>
          <w:cantSplit/>
          <w:tblHeader/>
        </w:trPr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№</w:t>
            </w:r>
          </w:p>
        </w:tc>
        <w:tc>
          <w:tcPr>
            <w:tcW w:type="dxa" w:w="1757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Подкатегория</w:t>
            </w:r>
          </w:p>
        </w:tc>
        <w:tc>
          <w:tcPr>
            <w:tcW w:type="dxa" w:w="4025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Проверяемая функциональность</w:t>
            </w:r>
          </w:p>
        </w:tc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Вес</w:t>
            </w:r>
          </w:p>
        </w:tc>
        <w:tc>
          <w:tcPr>
            <w:tcW w:type="dxa" w:w="794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Есть</w:t>
            </w:r>
          </w:p>
        </w:tc>
        <w:tc>
          <w:tcPr>
            <w:tcW w:type="dxa" w:w="2154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Пояснение поставщика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063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Сверка сборки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Проверяется ли перед выпуском совпадение товара, количества, партии, собственника, получателя и марок с заданием на отгрузку?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064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Независимый перескан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назначить независимый контроль другим сотрудником и повторное сканирование по риску, сохранив результаты каждого прохода?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065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Весовой контроль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Поддерживается ли подключение весов, расчёт ожидаемого веса и допусков, регистрация отклонения; используется ли вес только как дополнение к проверке марок?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066*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Перепаковка после контроля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Снимается ли ранее выданный допуск при замене блока, изменении состава или переупаковке, чтобы изменённое грузоместо прошло проверку заново?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067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Смешивание упаковок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задавать запрет смешивания собственников, партий и получателей в коробе и отдельные правила для смешанной паллеты, сохраняя раздельный состав?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068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Готовность к отгрузке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Видны ли все причины неготовности заказа: недобор, незаконченная подволна, контроль, документы, выкуп или отсутствие обязательного внешнего подтверждения?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Замечания по разделу, состав доработок, цена и срок: ______________________________________________</w:t>
      </w:r>
    </w:p>
    <w:p>
      <w:pPr>
        <w:pStyle w:val="Heading1"/>
        <w:pageBreakBefore/>
      </w:pPr>
      <w:r>
        <w:t>11 Управление двором на выходе и погрузка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области 5%. Для всех строк используется ответ Д / Ч / Н / ?.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70" w:type="dxa"/>
          <w:right w:w="70" w:type="dxa"/>
        </w:tblCellMar>
      </w:tblPr>
      <w:tblGrid>
        <w:gridCol w:w="680"/>
        <w:gridCol w:w="1757"/>
        <w:gridCol w:w="4025"/>
        <w:gridCol w:w="680"/>
        <w:gridCol w:w="794"/>
        <w:gridCol w:w="2154"/>
      </w:tblGrid>
      <w:tr>
        <w:trPr>
          <w:cantSplit/>
          <w:tblHeader/>
        </w:trPr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№</w:t>
            </w:r>
          </w:p>
        </w:tc>
        <w:tc>
          <w:tcPr>
            <w:tcW w:type="dxa" w:w="1757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Подкатегория</w:t>
            </w:r>
          </w:p>
        </w:tc>
        <w:tc>
          <w:tcPr>
            <w:tcW w:type="dxa" w:w="4025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Проверяемая функциональность</w:t>
            </w:r>
          </w:p>
        </w:tc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Вес</w:t>
            </w:r>
          </w:p>
        </w:tc>
        <w:tc>
          <w:tcPr>
            <w:tcW w:type="dxa" w:w="794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Есть</w:t>
            </w:r>
          </w:p>
        </w:tc>
        <w:tc>
          <w:tcPr>
            <w:tcW w:type="dxa" w:w="2154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Пояснение поставщика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069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Исходящий транспорт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записать автомобиль на погрузку, связать его с рейсом и отгрузками, проверить прибытие и назначить очередь ожидания?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070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Ворота и экспедиция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назначить место в экспедиции и ворота, учитывая готовность заказа, окно рейса и занятость, без смешивания соседних отгрузок?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071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Порядок погрузки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задать последовательность подачи и погрузки грузомест с учётом порядка выгрузки у получателей и контролировать её исполнение?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072*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Проверка погрузки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Проверяются ли сканом правильные автомобиль, рейс и грузоместо; запрещена ли погрузка чужого товара и товара без обязательного допуска?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073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Выезд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Фиксируются ли фактический состав передачи перевозчику, пломба, документы, время окончания погрузки и разрешение на выезд без повторного списания?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074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Простой и перенос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учитывать простой на погрузке, перенос рейса и смену автомобиля, не теряя уже проверенный состав и историю отгрузки?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Замечания по разделу, состав доработок, цена и срок: ______________________________________________</w:t>
      </w:r>
    </w:p>
    <w:p>
      <w:pPr>
        <w:pStyle w:val="Heading1"/>
        <w:pageBreakBefore/>
      </w:pPr>
      <w:r>
        <w:t>12 Инвентаризация возвраты и отзыв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области 5%. Для всех строк используется ответ Д / Ч / Н / ?.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70" w:type="dxa"/>
          <w:right w:w="70" w:type="dxa"/>
        </w:tblCellMar>
      </w:tblPr>
      <w:tblGrid>
        <w:gridCol w:w="680"/>
        <w:gridCol w:w="1757"/>
        <w:gridCol w:w="4025"/>
        <w:gridCol w:w="680"/>
        <w:gridCol w:w="794"/>
        <w:gridCol w:w="2154"/>
      </w:tblGrid>
      <w:tr>
        <w:trPr>
          <w:cantSplit/>
          <w:tblHeader/>
        </w:trPr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№</w:t>
            </w:r>
          </w:p>
        </w:tc>
        <w:tc>
          <w:tcPr>
            <w:tcW w:type="dxa" w:w="1757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Подкатегория</w:t>
            </w:r>
          </w:p>
        </w:tc>
        <w:tc>
          <w:tcPr>
            <w:tcW w:type="dxa" w:w="4025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Проверяемая функциональность</w:t>
            </w:r>
          </w:p>
        </w:tc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Вес</w:t>
            </w:r>
          </w:p>
        </w:tc>
        <w:tc>
          <w:tcPr>
            <w:tcW w:type="dxa" w:w="794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Есть</w:t>
            </w:r>
          </w:p>
        </w:tc>
        <w:tc>
          <w:tcPr>
            <w:tcW w:type="dxa" w:w="2154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Пояснение поставщика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075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Циклический пересчёт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назначать пересчёт по ячейке, товару, партии или собственнику по расписанию, риску и обнаруженному расхождению?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076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Слепой пересчёт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Поддерживаются ли слепой счёт без показа ожидаемого количества, повторный независимый пересчёт и согласование расхождения?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077*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Пересчёт марок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Выявляется ли подмена марки при совпавшем количестве пачек; можно ли сравнить фактический состав короба с учётным?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078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Приём возврата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принять возврат клиента или филиала по исходной поставке и маркам, проверить собственника и не принять ту же марку повторно?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079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Решение по возврату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разделить возврат на годный товар, карантин и брак и выпускать его в доступный запас только после необходимых проверок?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080*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Отзыв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по партии или списку марок найти остатки, сборку и получателей прежних отгрузок, заблокировать товар и отслеживать результат изъятия?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081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Потери и уничтожение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оформить утрату, кражу или уничтожение по утверждённому основанию с двойным согласованием, не удаляя историю кода?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082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Корректировки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Передаются ли согласованные результаты пересчёта, возврата и списания в SAP и во внешнюю прослеживаемость, если этого требует выбранный режим?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Замечания по разделу, состав доработок, цена и срок: ______________________________________________</w:t>
      </w:r>
    </w:p>
    <w:p>
      <w:pPr>
        <w:pStyle w:val="Heading1"/>
        <w:pageBreakBefore/>
      </w:pPr>
      <w:r>
        <w:t>13 Обмен с SAP и другими ERP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области 5%. Для всех строк используется ответ Д / Ч / Н / ?.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70" w:type="dxa"/>
          <w:right w:w="70" w:type="dxa"/>
        </w:tblCellMar>
      </w:tblPr>
      <w:tblGrid>
        <w:gridCol w:w="680"/>
        <w:gridCol w:w="1757"/>
        <w:gridCol w:w="4025"/>
        <w:gridCol w:w="680"/>
        <w:gridCol w:w="794"/>
        <w:gridCol w:w="2154"/>
      </w:tblGrid>
      <w:tr>
        <w:trPr>
          <w:cantSplit/>
          <w:tblHeader/>
        </w:trPr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№</w:t>
            </w:r>
          </w:p>
        </w:tc>
        <w:tc>
          <w:tcPr>
            <w:tcW w:type="dxa" w:w="1757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Подкатегория</w:t>
            </w:r>
          </w:p>
        </w:tc>
        <w:tc>
          <w:tcPr>
            <w:tcW w:type="dxa" w:w="4025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Проверяемая функциональность</w:t>
            </w:r>
          </w:p>
        </w:tc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Вес</w:t>
            </w:r>
          </w:p>
        </w:tc>
        <w:tc>
          <w:tcPr>
            <w:tcW w:type="dxa" w:w="794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Есть</w:t>
            </w:r>
          </w:p>
        </w:tc>
        <w:tc>
          <w:tcPr>
            <w:tcW w:type="dxa" w:w="2154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Пояснение поставщика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083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Мастер данные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Получает ли WMS через API товары, упаковки, контрагентов, адреса, склады и собственников с версиями и проверкой отсутствующих справочников?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084*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Операционные документы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Получает ли WMS приходные и расходные заказы, изменения, отмены, межфилиальные перемещения и распоряжения на выкуп из SAP через документированный интерфейс?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085*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Фактические статусы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Уходят ли обратно факты «принято», «размещено или перемещено», «собрано», «передано перевозчику» и «принято филиалом» с реальным составом и расхождениями?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086*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Сверка с SAP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сверить остатки и отгрузки по собственнику, товару, партии и состоянию на согласованный момент, отдельно объяснив сообщения, ещё не подтверждённые SAP?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087*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Повторы и версии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Не создают ли повтор, задержка или перестановка сообщений второй приход, выкуп или списание; отклоняется ли конфликтующая версия документа?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088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Мониторинг обмена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Есть ли экран входящих и исходящих сообщений с ошибкой, ответственным, внешним номером и безопасным повтором без ручной правки базы данных?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Замечания по разделу, состав доработок, цена и срок: ______________________________________________</w:t>
      </w:r>
    </w:p>
    <w:p>
      <w:pPr>
        <w:pStyle w:val="Heading1"/>
        <w:pageBreakBefore/>
      </w:pPr>
      <w:r>
        <w:t>14 Внешняя система Track and Trace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области 4%. Для всех строк используется ответ Д / Ч / Н / ?.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70" w:type="dxa"/>
          <w:right w:w="70" w:type="dxa"/>
        </w:tblCellMar>
      </w:tblPr>
      <w:tblGrid>
        <w:gridCol w:w="680"/>
        <w:gridCol w:w="1757"/>
        <w:gridCol w:w="4025"/>
        <w:gridCol w:w="680"/>
        <w:gridCol w:w="794"/>
        <w:gridCol w:w="2154"/>
      </w:tblGrid>
      <w:tr>
        <w:trPr>
          <w:cantSplit/>
          <w:tblHeader/>
        </w:trPr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№</w:t>
            </w:r>
          </w:p>
        </w:tc>
        <w:tc>
          <w:tcPr>
            <w:tcW w:type="dxa" w:w="1757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Подкатегория</w:t>
            </w:r>
          </w:p>
        </w:tc>
        <w:tc>
          <w:tcPr>
            <w:tcW w:type="dxa" w:w="4025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Проверяемая функциональность</w:t>
            </w:r>
          </w:p>
        </w:tc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Вес</w:t>
            </w:r>
          </w:p>
        </w:tc>
        <w:tc>
          <w:tcPr>
            <w:tcW w:type="dxa" w:w="794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Есть</w:t>
            </w:r>
          </w:p>
        </w:tc>
        <w:tc>
          <w:tcPr>
            <w:tcW w:type="dxa" w:w="2154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Пояснение поставщика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089*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Конкретный адаптер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Есть ли работающий адаптер к выбранной внешней Track &amp; Trace для нужной страны и вида продукции; укажите провайдера, версию и дополнительные модули?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090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Проверка состава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получать внешний статус кода и полный состав агрегата, сохраняя источник, время проверки и признаки полноты данных?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091*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Передача событий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Передаются ли требуемые события приёмки, отгрузки, агрегации и разагрегации; сохраняются ли внешние номера и бизнес подтверждение принятия?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092*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Внешний отказ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Блокируется ли запрещённая отгрузка при отказе или неизвестном результате обязательной проверки, при этом складской факт не теряется?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093*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Восстановление обмена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после сбоя выяснить результат ранее отправленного события до повторной отправки, а ошибку исправить предусмотренным внешней системой способом?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094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Управление адаптером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Есть ли контроль сроков сертификатов, защита ключей, очередь повторов и регламент обновления при изменении протокола Track &amp; Trace?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Замечания по разделу, состав доработок, цена и срок: ______________________________________________</w:t>
      </w:r>
    </w:p>
    <w:p>
      <w:pPr>
        <w:pStyle w:val="Heading1"/>
        <w:pageBreakBefore/>
      </w:pPr>
      <w:r>
        <w:t>15 Рабочие места и надёжность системы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области 3%. Для всех строк используется ответ Д / Ч / Н / ?.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70" w:type="dxa"/>
          <w:right w:w="70" w:type="dxa"/>
        </w:tblCellMar>
      </w:tblPr>
      <w:tblGrid>
        <w:gridCol w:w="680"/>
        <w:gridCol w:w="1757"/>
        <w:gridCol w:w="4025"/>
        <w:gridCol w:w="680"/>
        <w:gridCol w:w="794"/>
        <w:gridCol w:w="2154"/>
      </w:tblGrid>
      <w:tr>
        <w:trPr>
          <w:cantSplit/>
          <w:tblHeader/>
        </w:trPr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№</w:t>
            </w:r>
          </w:p>
        </w:tc>
        <w:tc>
          <w:tcPr>
            <w:tcW w:type="dxa" w:w="1757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Подкатегория</w:t>
            </w:r>
          </w:p>
        </w:tc>
        <w:tc>
          <w:tcPr>
            <w:tcW w:type="dxa" w:w="4025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Проверяемая функциональность</w:t>
            </w:r>
          </w:p>
        </w:tc>
        <w:tc>
          <w:tcPr>
            <w:tcW w:type="dxa" w:w="680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Вес</w:t>
            </w:r>
          </w:p>
        </w:tc>
        <w:tc>
          <w:tcPr>
            <w:tcW w:type="dxa" w:w="794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Есть</w:t>
            </w:r>
          </w:p>
        </w:tc>
        <w:tc>
          <w:tcPr>
            <w:tcW w:type="dxa" w:w="2154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Пояснение поставщика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095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Быстрый терминал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Можно ли выполнять обычную операцию на одном экране ТСД, получая понятный сигнал ошибки и продолжая незавершённое задание после смены устройства?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096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Рабочие места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Есть ли отдельные рабочие места начальника склада, приёмщика, сборщика, контроллера, диспетчера техники и оператора интеграций с соответствующими правами?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097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Нагрузка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Подтверждается ли требуемая скорость при реальном числе марок и одновременно работающих терминалов, включая массовые волны и выкуп?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098*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Отказ и восстановление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Восстанавливаются ли подтверждённые движения, марки и сообщения после сбоя без потери и повторного проведения; запрещены ли опасные операции при отсутствии связи?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099*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Аудит и защита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Сохраняются ли автор, время и основание критических изменений, защищены ли каналы и секреты, исключён ли обход прав через API?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100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Внедрение и поддержка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Предусмотрены ли сверенная начальная загрузка остатков и марок, тестовый контур, обучение, поддержка и полный экспорт данных при смене системы?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0,5%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Способ: ____</w:t>
              <w:br/>
              <w:t>____________</w:t>
              <w:br/>
              <w:t>____________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Замечания по разделу, состав доработок, цена и срок: ______________________________________________</w:t>
      </w:r>
    </w:p>
    <w:p>
      <w:pPr>
        <w:pStyle w:val="Heading1"/>
        <w:pageBreakBefore/>
      </w:pPr>
      <w:r>
        <w:t>Сводная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70" w:type="dxa"/>
          <w:right w:w="70" w:type="dxa"/>
        </w:tblCellMar>
      </w:tblPr>
      <w:tblGrid>
        <w:gridCol w:w="5499"/>
        <w:gridCol w:w="1361"/>
        <w:gridCol w:w="1644"/>
        <w:gridCol w:w="1587"/>
      </w:tblGrid>
      <w:tr>
        <w:trPr>
          <w:cantSplit/>
          <w:tblHeader/>
        </w:trPr>
        <w:tc>
          <w:tcPr>
            <w:tcW w:type="dxa" w:w="5499"/>
            <w:vAlign w:val="center"/>
            <w:shd w:fill="E8EDF1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Предметная область</w:t>
            </w:r>
          </w:p>
        </w:tc>
        <w:tc>
          <w:tcPr>
            <w:tcW w:type="dxa" w:w="1361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Вес</w:t>
            </w:r>
          </w:p>
        </w:tc>
        <w:tc>
          <w:tcPr>
            <w:tcW w:type="dxa" w:w="1644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Балл</w:t>
            </w:r>
          </w:p>
        </w:tc>
        <w:tc>
          <w:tcPr>
            <w:tcW w:type="dxa" w:w="1587"/>
            <w:vAlign w:val="center"/>
            <w:shd w:fill="E8EDF1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1"/>
                <w:cs w:val="0"/>
              </w:rPr>
              <w:t>Не проверено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Справочники и организация склада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5%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Управление двором на входе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4%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Приёмка товара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9%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Размещение принятого товара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6%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Хранение и внутренние перемещения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5%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Пополнение зон отбора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8%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Волны подволны и способы сборки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10%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Помарочный учёт и упаковки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14%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Собственники и выкуп товара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12%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Контроль и подготовка отгрузки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5%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Управление двором на выходе и погрузка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5%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Инвентаризация возвраты и отзыв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5%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Обмен с SAP и другими ERP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5%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Внешняя система Track and Trace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4%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Рабочие места и надёжность системы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3%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Итого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100%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1"/>
                <w:cs w:val="0"/>
              </w:rPr>
              <w:t>______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Как рассчитать результат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Коэффициент ответа: Д = 1, Ч = 0,5, Н = 0. Балл вопроса равен его весу, умноженному на коэффициент. Например, при весе 1,5% ответ «частично» даёт 0,75 балла. Частичный ответ оценивается так только для предварительного сравнения; обязательно указать, что именно не работает.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Ответ «?» оставляют неизвестным: отдельно суммируют его вес и не выдают его за доказанное отсутствие или наличие функции. Итог показывают как подтверждённый балл плюс неизвестный вес. Верхняя граница равна их сумме. Условные обещания поставщика и плановые доработки фиксируются отдельно от текущего покрытия.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Демонстрация должна подтверждать заявленные ответы на предлагаемой версии. Для критических функций обязательны также отрицательные проверки: чужой собственник, повторная марка, повтор сообщения, потеря связи, изменение упаковки после контроля. После успешной доработки ответ и балл пересматриваются с датой проверки.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Веса охватывают функциональность, включая реализуемость и непрерывность работы. Стоимость лицензий, внедрения, оборудования и поддержки сравнивается отдельно. Поддержка двора через отдельный модуль допустима, если он включён в предложение, интегрирован и проверен.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Для исключения неприменимой функции нужно решение заказчика до сравнения предложений. После исключения веса нормируются к 100%; до такого решения все вопросы применимы. Помарочный учёт, несколько собственников, SAP, выкуп, коробочный и блочный отбор исключению не подлежат.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Критические вопросы, требующие устранения: ______________________________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Итоговые ограничения, доработки и обязательства: _________________________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Представитель поставщика, подпись, дата: _______________________________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Представитель заказчика, дата проверки: ________________________________</w:t>
      </w:r>
    </w:p>
    <w:sectPr w:rsidR="00FC693F" w:rsidRPr="0006063C" w:rsidSect="00034616">
      <w:footerReference w:type="default" r:id="rId9"/>
      <w:pgSz w:w="11906" w:h="16838"/>
      <w:pgMar w:top="907" w:right="907" w:bottom="964" w:left="90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Опросник WMS  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 w:cs="Arial" w:eastAsia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59" w:lineRule="auto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 w:before="0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Опросник поставщика WMS для региональных табачных хабов</dc:title>
  <dc:subject>Самостоятельный табличный опросник с весами</dc:subject>
  <dc:creator>Заказчик WMS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