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219B" w14:textId="100189E9" w:rsidR="00054DEB" w:rsidRPr="00054DEB" w:rsidRDefault="00782287" w:rsidP="00A30ADC">
      <w:pPr>
        <w:contextualSpacing/>
        <w:jc w:val="both"/>
        <w:rPr>
          <w:b/>
          <w:bCs/>
          <w:sz w:val="24"/>
          <w:szCs w:val="24"/>
          <w:u w:val="single"/>
        </w:rPr>
      </w:pPr>
      <w:r>
        <w:rPr>
          <w:noProof/>
        </w:rPr>
        <w:drawing>
          <wp:anchor distT="0" distB="0" distL="114300" distR="114300" simplePos="0" relativeHeight="251659264" behindDoc="0" locked="0" layoutInCell="1" allowOverlap="1" wp14:anchorId="3830C2D4" wp14:editId="0A6484E0">
            <wp:simplePos x="0" y="0"/>
            <wp:positionH relativeFrom="column">
              <wp:posOffset>4673600</wp:posOffset>
            </wp:positionH>
            <wp:positionV relativeFrom="paragraph">
              <wp:posOffset>107950</wp:posOffset>
            </wp:positionV>
            <wp:extent cx="1193800" cy="1358900"/>
            <wp:effectExtent l="0" t="0" r="0" b="0"/>
            <wp:wrapThrough wrapText="bothSides">
              <wp:wrapPolygon edited="0">
                <wp:start x="0" y="0"/>
                <wp:lineTo x="0" y="21196"/>
                <wp:lineTo x="21370" y="21196"/>
                <wp:lineTo x="213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380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4DEB" w:rsidRPr="00054DEB">
        <w:rPr>
          <w:b/>
          <w:bCs/>
          <w:sz w:val="24"/>
          <w:szCs w:val="24"/>
          <w:u w:val="single"/>
        </w:rPr>
        <w:t>PERSONAL DETAILS</w:t>
      </w:r>
    </w:p>
    <w:p w14:paraId="47297D89" w14:textId="666A1DAE" w:rsidR="00381307" w:rsidRPr="00047E04" w:rsidRDefault="00381307" w:rsidP="00A30ADC">
      <w:pPr>
        <w:contextualSpacing/>
        <w:jc w:val="both"/>
        <w:rPr>
          <w:b/>
          <w:bCs/>
          <w:sz w:val="24"/>
          <w:szCs w:val="24"/>
        </w:rPr>
      </w:pPr>
      <w:r w:rsidRPr="00047E04">
        <w:rPr>
          <w:b/>
          <w:bCs/>
          <w:sz w:val="24"/>
          <w:szCs w:val="24"/>
        </w:rPr>
        <w:t xml:space="preserve">Name: </w:t>
      </w:r>
      <w:r w:rsidRPr="00047E04">
        <w:rPr>
          <w:sz w:val="24"/>
          <w:szCs w:val="24"/>
        </w:rPr>
        <w:t xml:space="preserve">Aboubakr Mohamed </w:t>
      </w:r>
      <w:proofErr w:type="spellStart"/>
      <w:r w:rsidRPr="00047E04">
        <w:rPr>
          <w:sz w:val="24"/>
          <w:szCs w:val="24"/>
        </w:rPr>
        <w:t>Helal</w:t>
      </w:r>
      <w:proofErr w:type="spellEnd"/>
      <w:r w:rsidRPr="00047E04">
        <w:rPr>
          <w:sz w:val="24"/>
          <w:szCs w:val="24"/>
        </w:rPr>
        <w:t xml:space="preserve"> Mohamed</w:t>
      </w:r>
    </w:p>
    <w:p w14:paraId="2E6CB582" w14:textId="2B7D2964" w:rsidR="00381307" w:rsidRPr="00047E04" w:rsidRDefault="00381307" w:rsidP="00A30ADC">
      <w:pPr>
        <w:contextualSpacing/>
        <w:jc w:val="both"/>
        <w:rPr>
          <w:noProof/>
          <w:sz w:val="24"/>
          <w:szCs w:val="24"/>
        </w:rPr>
      </w:pPr>
      <w:r w:rsidRPr="00047E04">
        <w:rPr>
          <w:b/>
          <w:bCs/>
          <w:sz w:val="24"/>
          <w:szCs w:val="24"/>
        </w:rPr>
        <w:t xml:space="preserve">Current Address: </w:t>
      </w:r>
      <w:r w:rsidR="00FE7E7A" w:rsidRPr="00047E04">
        <w:rPr>
          <w:sz w:val="24"/>
          <w:szCs w:val="24"/>
        </w:rPr>
        <w:t>Al Khobar</w:t>
      </w:r>
      <w:r w:rsidRPr="00047E04">
        <w:rPr>
          <w:sz w:val="24"/>
          <w:szCs w:val="24"/>
        </w:rPr>
        <w:t xml:space="preserve"> - Saudi Arabia.</w:t>
      </w:r>
    </w:p>
    <w:p w14:paraId="1B7C1458" w14:textId="618C7BAD" w:rsidR="00381307" w:rsidRPr="00047E04" w:rsidRDefault="00381307" w:rsidP="00A30ADC">
      <w:pPr>
        <w:contextualSpacing/>
        <w:jc w:val="both"/>
        <w:rPr>
          <w:b/>
          <w:bCs/>
          <w:sz w:val="24"/>
          <w:szCs w:val="24"/>
        </w:rPr>
      </w:pPr>
      <w:r w:rsidRPr="00047E04">
        <w:rPr>
          <w:b/>
          <w:bCs/>
          <w:sz w:val="24"/>
          <w:szCs w:val="24"/>
        </w:rPr>
        <w:t xml:space="preserve">Cell: </w:t>
      </w:r>
      <w:r w:rsidRPr="00047E04">
        <w:rPr>
          <w:sz w:val="24"/>
          <w:szCs w:val="24"/>
        </w:rPr>
        <w:t>+9665</w:t>
      </w:r>
      <w:r w:rsidR="00F711F2" w:rsidRPr="00047E04">
        <w:rPr>
          <w:sz w:val="24"/>
          <w:szCs w:val="24"/>
        </w:rPr>
        <w:t>56290581/+966580938667</w:t>
      </w:r>
    </w:p>
    <w:p w14:paraId="153FB255" w14:textId="362C6C26" w:rsidR="00381307" w:rsidRPr="00047E04" w:rsidRDefault="00EF1FB0" w:rsidP="00A30ADC">
      <w:pPr>
        <w:contextualSpacing/>
        <w:jc w:val="both"/>
        <w:rPr>
          <w:sz w:val="24"/>
          <w:szCs w:val="24"/>
        </w:rPr>
      </w:pPr>
      <w:r w:rsidRPr="00047E04">
        <w:rPr>
          <w:b/>
          <w:bCs/>
          <w:sz w:val="24"/>
          <w:szCs w:val="24"/>
        </w:rPr>
        <w:t>Email:</w:t>
      </w:r>
      <w:r w:rsidR="00381307" w:rsidRPr="00047E04">
        <w:rPr>
          <w:b/>
          <w:bCs/>
          <w:sz w:val="24"/>
          <w:szCs w:val="24"/>
        </w:rPr>
        <w:t xml:space="preserve"> </w:t>
      </w:r>
      <w:hyperlink r:id="rId8" w:history="1">
        <w:r w:rsidRPr="00047E04">
          <w:rPr>
            <w:rStyle w:val="Hyperlink"/>
            <w:sz w:val="24"/>
            <w:szCs w:val="24"/>
          </w:rPr>
          <w:t>rpo.amh@gmail.com</w:t>
        </w:r>
      </w:hyperlink>
      <w:r w:rsidRPr="00047E04">
        <w:rPr>
          <w:sz w:val="24"/>
          <w:szCs w:val="24"/>
        </w:rPr>
        <w:t>.</w:t>
      </w:r>
    </w:p>
    <w:p w14:paraId="0016A3DA" w14:textId="52458B9B" w:rsidR="00EF1FB0" w:rsidRPr="00047E04" w:rsidRDefault="00EF1FB0" w:rsidP="00A30ADC">
      <w:pPr>
        <w:contextualSpacing/>
        <w:jc w:val="both"/>
        <w:rPr>
          <w:sz w:val="24"/>
          <w:szCs w:val="24"/>
        </w:rPr>
      </w:pPr>
      <w:r w:rsidRPr="00047E04">
        <w:rPr>
          <w:b/>
          <w:bCs/>
          <w:sz w:val="24"/>
          <w:szCs w:val="24"/>
        </w:rPr>
        <w:t>Driving License</w:t>
      </w:r>
      <w:r w:rsidRPr="00047E04">
        <w:rPr>
          <w:sz w:val="24"/>
          <w:szCs w:val="24"/>
        </w:rPr>
        <w:t>: KSA and Egypt.</w:t>
      </w:r>
    </w:p>
    <w:p w14:paraId="5109A355" w14:textId="3F2D6CAC" w:rsidR="003A2C55" w:rsidRPr="00047E04" w:rsidRDefault="003A2C55" w:rsidP="00A30ADC">
      <w:pPr>
        <w:contextualSpacing/>
        <w:jc w:val="both"/>
        <w:rPr>
          <w:b/>
          <w:bCs/>
          <w:sz w:val="24"/>
          <w:szCs w:val="24"/>
        </w:rPr>
      </w:pPr>
      <w:r w:rsidRPr="00047E04">
        <w:rPr>
          <w:b/>
          <w:bCs/>
          <w:sz w:val="24"/>
          <w:szCs w:val="24"/>
        </w:rPr>
        <w:t>Nationality</w:t>
      </w:r>
      <w:r w:rsidRPr="00047E04">
        <w:rPr>
          <w:sz w:val="24"/>
          <w:szCs w:val="24"/>
        </w:rPr>
        <w:t>: Egyptian.</w:t>
      </w:r>
    </w:p>
    <w:p w14:paraId="61124FF0" w14:textId="2DE715E5" w:rsidR="0073369A" w:rsidRPr="00EF1FB0" w:rsidRDefault="00BB3D93" w:rsidP="00A30ADC">
      <w:pPr>
        <w:contextualSpacing/>
        <w:jc w:val="both"/>
        <w:rPr>
          <w:b/>
          <w:bCs/>
          <w:sz w:val="24"/>
          <w:szCs w:val="24"/>
        </w:rPr>
      </w:pPr>
      <w:r w:rsidRPr="00EF1FB0">
        <w:rPr>
          <w:b/>
          <w:bCs/>
          <w:sz w:val="24"/>
          <w:szCs w:val="24"/>
        </w:rPr>
        <w:t xml:space="preserve">                  </w:t>
      </w:r>
    </w:p>
    <w:p w14:paraId="49F4745D" w14:textId="77777777" w:rsidR="0073369A" w:rsidRPr="004F69A4" w:rsidRDefault="00BB3D93" w:rsidP="00A30ADC">
      <w:pPr>
        <w:contextualSpacing/>
        <w:jc w:val="both"/>
        <w:rPr>
          <w:b/>
          <w:bCs/>
          <w:sz w:val="24"/>
          <w:szCs w:val="24"/>
          <w:u w:val="single"/>
        </w:rPr>
      </w:pPr>
      <w:r w:rsidRPr="00092418">
        <w:rPr>
          <w:b/>
          <w:bCs/>
          <w:sz w:val="24"/>
          <w:szCs w:val="24"/>
          <w:u w:val="single"/>
        </w:rPr>
        <w:t xml:space="preserve">CAREER OBJECTIVE </w:t>
      </w:r>
    </w:p>
    <w:p w14:paraId="663DE1FD" w14:textId="516AAC5B" w:rsidR="00AA2046" w:rsidRDefault="00EF191B" w:rsidP="00A30ADC">
      <w:pPr>
        <w:contextualSpacing/>
        <w:jc w:val="both"/>
        <w:rPr>
          <w:sz w:val="24"/>
          <w:szCs w:val="24"/>
        </w:rPr>
      </w:pPr>
      <w:bookmarkStart w:id="0" w:name="_Hlk99933341"/>
      <w:r w:rsidRPr="00EF191B">
        <w:rPr>
          <w:sz w:val="24"/>
          <w:szCs w:val="24"/>
        </w:rPr>
        <w:t xml:space="preserve">Building on extensive professional experience across the engineering industry, spanning Production in various </w:t>
      </w:r>
      <w:r>
        <w:rPr>
          <w:sz w:val="24"/>
          <w:szCs w:val="24"/>
        </w:rPr>
        <w:t>kinds</w:t>
      </w:r>
      <w:r w:rsidRPr="00EF191B">
        <w:rPr>
          <w:sz w:val="24"/>
          <w:szCs w:val="24"/>
        </w:rPr>
        <w:t xml:space="preserve"> of industries, </w:t>
      </w:r>
      <w:r w:rsidR="00C96B66">
        <w:rPr>
          <w:rFonts w:hint="cs"/>
          <w:sz w:val="24"/>
          <w:szCs w:val="24"/>
          <w:rtl/>
        </w:rPr>
        <w:t>and</w:t>
      </w:r>
      <w:r w:rsidR="00C96B66">
        <w:rPr>
          <w:sz w:val="24"/>
          <w:szCs w:val="24"/>
        </w:rPr>
        <w:t xml:space="preserve"> </w:t>
      </w:r>
      <w:r w:rsidRPr="00EF191B">
        <w:rPr>
          <w:sz w:val="24"/>
          <w:szCs w:val="24"/>
        </w:rPr>
        <w:t xml:space="preserve">product quality, combined with </w:t>
      </w:r>
      <w:r>
        <w:rPr>
          <w:sz w:val="24"/>
          <w:szCs w:val="24"/>
        </w:rPr>
        <w:t xml:space="preserve">a </w:t>
      </w:r>
      <w:r w:rsidRPr="00EF191B">
        <w:rPr>
          <w:sz w:val="24"/>
          <w:szCs w:val="24"/>
        </w:rPr>
        <w:t xml:space="preserve">solid intellectual and academic background in various fields, I have developed the breadth and depth required to bring a wealth of skills and knowledge to an engineering business environment. In addition, having worked abroad, I also gained the interpersonal skills and cultural awareness required to operate effectively </w:t>
      </w:r>
      <w:r w:rsidR="008043B0">
        <w:rPr>
          <w:sz w:val="24"/>
          <w:szCs w:val="24"/>
        </w:rPr>
        <w:t>in</w:t>
      </w:r>
      <w:r w:rsidRPr="00EF191B">
        <w:rPr>
          <w:sz w:val="24"/>
          <w:szCs w:val="24"/>
        </w:rPr>
        <w:t xml:space="preserve"> international safety programs and professional trainer skills.</w:t>
      </w:r>
    </w:p>
    <w:bookmarkEnd w:id="0"/>
    <w:p w14:paraId="4FAA2209" w14:textId="77777777" w:rsidR="00291BB3" w:rsidRDefault="00291BB3" w:rsidP="00A30ADC">
      <w:pPr>
        <w:contextualSpacing/>
        <w:jc w:val="both"/>
        <w:rPr>
          <w:sz w:val="24"/>
          <w:szCs w:val="24"/>
        </w:rPr>
      </w:pPr>
    </w:p>
    <w:p w14:paraId="04DB7E35" w14:textId="77777777" w:rsidR="0073369A" w:rsidRPr="004F69A4" w:rsidRDefault="00BB3D93" w:rsidP="00A30ADC">
      <w:pPr>
        <w:contextualSpacing/>
        <w:jc w:val="both"/>
        <w:rPr>
          <w:b/>
          <w:bCs/>
          <w:sz w:val="24"/>
          <w:szCs w:val="24"/>
          <w:u w:val="single"/>
        </w:rPr>
      </w:pPr>
      <w:r w:rsidRPr="00092418">
        <w:rPr>
          <w:b/>
          <w:bCs/>
          <w:sz w:val="24"/>
          <w:szCs w:val="24"/>
          <w:u w:val="single"/>
        </w:rPr>
        <w:t>PROFILE</w:t>
      </w:r>
    </w:p>
    <w:p w14:paraId="738557EB" w14:textId="2BD1AEFE" w:rsidR="0073369A" w:rsidRDefault="00BB3D93" w:rsidP="00A30ADC">
      <w:pPr>
        <w:contextualSpacing/>
        <w:jc w:val="both"/>
        <w:rPr>
          <w:sz w:val="24"/>
          <w:szCs w:val="24"/>
        </w:rPr>
      </w:pPr>
      <w:r w:rsidRPr="00331AF5">
        <w:rPr>
          <w:sz w:val="24"/>
          <w:szCs w:val="24"/>
        </w:rPr>
        <w:t xml:space="preserve">Analytical, and self-directed professional, with more than </w:t>
      </w:r>
      <w:r w:rsidR="0015386F">
        <w:rPr>
          <w:sz w:val="24"/>
          <w:szCs w:val="24"/>
        </w:rPr>
        <w:t>1</w:t>
      </w:r>
      <w:r w:rsidR="00413E3C">
        <w:rPr>
          <w:sz w:val="24"/>
          <w:szCs w:val="24"/>
        </w:rPr>
        <w:t>5</w:t>
      </w:r>
      <w:r w:rsidRPr="00331AF5">
        <w:rPr>
          <w:sz w:val="24"/>
          <w:szCs w:val="24"/>
        </w:rPr>
        <w:t xml:space="preserve"> years of experience in creating &amp; managing programs and reducing workplace risks while promoting regulatory compliance. Proficient in improving </w:t>
      </w:r>
      <w:r w:rsidR="00570482">
        <w:rPr>
          <w:sz w:val="24"/>
          <w:szCs w:val="24"/>
        </w:rPr>
        <w:t xml:space="preserve">the </w:t>
      </w:r>
      <w:r w:rsidRPr="00331AF5">
        <w:rPr>
          <w:sz w:val="24"/>
          <w:szCs w:val="24"/>
        </w:rPr>
        <w:t xml:space="preserve">overall quality of services by developing, </w:t>
      </w:r>
      <w:r w:rsidR="009561EF" w:rsidRPr="00331AF5">
        <w:rPr>
          <w:sz w:val="24"/>
          <w:szCs w:val="24"/>
        </w:rPr>
        <w:t>implementing,</w:t>
      </w:r>
      <w:r w:rsidRPr="00331AF5">
        <w:rPr>
          <w:sz w:val="24"/>
          <w:szCs w:val="24"/>
        </w:rPr>
        <w:t xml:space="preserve"> and monitoring HSE </w:t>
      </w:r>
      <w:r w:rsidR="00570482">
        <w:rPr>
          <w:sz w:val="24"/>
          <w:szCs w:val="24"/>
        </w:rPr>
        <w:t>systems</w:t>
      </w:r>
      <w:r w:rsidRPr="00331AF5">
        <w:rPr>
          <w:sz w:val="24"/>
          <w:szCs w:val="24"/>
        </w:rPr>
        <w:t xml:space="preserve"> including Radiation Safety Systems, consistent with HSE policy, and set-up benchmarks for growth. Proven record of collaborating with </w:t>
      </w:r>
      <w:r w:rsidR="00570482">
        <w:rPr>
          <w:sz w:val="24"/>
          <w:szCs w:val="24"/>
        </w:rPr>
        <w:t>cross-functional</w:t>
      </w:r>
      <w:r w:rsidRPr="00331AF5">
        <w:rPr>
          <w:sz w:val="24"/>
          <w:szCs w:val="24"/>
        </w:rPr>
        <w:t xml:space="preserve"> teams, improving procedures and processes, aligning corporate focus and meeting standards; </w:t>
      </w:r>
      <w:r w:rsidR="00570482">
        <w:rPr>
          <w:sz w:val="24"/>
          <w:szCs w:val="24"/>
        </w:rPr>
        <w:t>addressing</w:t>
      </w:r>
      <w:r w:rsidRPr="00331AF5">
        <w:rPr>
          <w:sz w:val="24"/>
          <w:szCs w:val="24"/>
        </w:rPr>
        <w:t xml:space="preserve"> workplace safety issues; </w:t>
      </w:r>
      <w:r w:rsidR="00570482">
        <w:rPr>
          <w:sz w:val="24"/>
          <w:szCs w:val="24"/>
        </w:rPr>
        <w:t>resolving</w:t>
      </w:r>
      <w:r w:rsidRPr="00331AF5">
        <w:rPr>
          <w:sz w:val="24"/>
          <w:szCs w:val="24"/>
        </w:rPr>
        <w:t xml:space="preserve"> potential problems</w:t>
      </w:r>
      <w:r w:rsidR="00570482">
        <w:rPr>
          <w:sz w:val="24"/>
          <w:szCs w:val="24"/>
        </w:rPr>
        <w:t>,</w:t>
      </w:r>
      <w:r w:rsidRPr="00331AF5">
        <w:rPr>
          <w:sz w:val="24"/>
          <w:szCs w:val="24"/>
        </w:rPr>
        <w:t xml:space="preserve"> and </w:t>
      </w:r>
      <w:r w:rsidR="00570482">
        <w:rPr>
          <w:sz w:val="24"/>
          <w:szCs w:val="24"/>
        </w:rPr>
        <w:t>delivering</w:t>
      </w:r>
      <w:r w:rsidRPr="00331AF5">
        <w:rPr>
          <w:sz w:val="24"/>
          <w:szCs w:val="24"/>
        </w:rPr>
        <w:t xml:space="preserve"> training to mitigate on-the-job risks. Participated in monitoring &amp; controlling HSE standards and applicable legislation and regulations.</w:t>
      </w:r>
    </w:p>
    <w:p w14:paraId="5E4708FE" w14:textId="77777777" w:rsidR="00AA2046" w:rsidRDefault="00AA2046" w:rsidP="00A30ADC">
      <w:pPr>
        <w:contextualSpacing/>
        <w:jc w:val="both"/>
        <w:rPr>
          <w:sz w:val="24"/>
          <w:szCs w:val="24"/>
        </w:rPr>
      </w:pPr>
    </w:p>
    <w:p w14:paraId="7F031CED" w14:textId="77777777" w:rsidR="0073369A" w:rsidRPr="003A2C55" w:rsidRDefault="00BB3D93" w:rsidP="00A30ADC">
      <w:pPr>
        <w:contextualSpacing/>
        <w:jc w:val="both"/>
        <w:rPr>
          <w:b/>
          <w:bCs/>
          <w:sz w:val="24"/>
          <w:szCs w:val="24"/>
          <w:u w:val="single"/>
        </w:rPr>
      </w:pPr>
      <w:r w:rsidRPr="003A2C55">
        <w:rPr>
          <w:b/>
          <w:bCs/>
          <w:sz w:val="24"/>
          <w:szCs w:val="24"/>
          <w:u w:val="single"/>
        </w:rPr>
        <w:t xml:space="preserve">HIGHLIGHTS OF QUALIFICATIONS </w:t>
      </w:r>
    </w:p>
    <w:tbl>
      <w:tblPr>
        <w:tblStyle w:val="TableGrid"/>
        <w:tblW w:w="0" w:type="auto"/>
        <w:tblLook w:val="04A0" w:firstRow="1" w:lastRow="0" w:firstColumn="1" w:lastColumn="0" w:noHBand="0" w:noVBand="1"/>
      </w:tblPr>
      <w:tblGrid>
        <w:gridCol w:w="2515"/>
        <w:gridCol w:w="4851"/>
        <w:gridCol w:w="1984"/>
      </w:tblGrid>
      <w:tr w:rsidR="0073369A" w14:paraId="43C88356" w14:textId="77777777" w:rsidTr="003A2C55">
        <w:tc>
          <w:tcPr>
            <w:tcW w:w="2515" w:type="dxa"/>
          </w:tcPr>
          <w:p w14:paraId="3579AB95" w14:textId="77777777" w:rsidR="0073369A" w:rsidRPr="005A05FD" w:rsidRDefault="00BB3D93" w:rsidP="00A30ADC">
            <w:pPr>
              <w:tabs>
                <w:tab w:val="left" w:pos="800"/>
              </w:tabs>
              <w:contextualSpacing/>
              <w:jc w:val="both"/>
              <w:rPr>
                <w:b/>
                <w:bCs/>
                <w:sz w:val="24"/>
                <w:szCs w:val="24"/>
              </w:rPr>
            </w:pPr>
            <w:r w:rsidRPr="005A05FD">
              <w:rPr>
                <w:b/>
                <w:bCs/>
                <w:sz w:val="24"/>
                <w:szCs w:val="24"/>
              </w:rPr>
              <w:t>Qualification Name</w:t>
            </w:r>
          </w:p>
        </w:tc>
        <w:tc>
          <w:tcPr>
            <w:tcW w:w="4851" w:type="dxa"/>
          </w:tcPr>
          <w:p w14:paraId="17B8422E" w14:textId="77777777" w:rsidR="0073369A" w:rsidRPr="005A05FD" w:rsidRDefault="00BB3D93" w:rsidP="00A30ADC">
            <w:pPr>
              <w:tabs>
                <w:tab w:val="left" w:pos="800"/>
              </w:tabs>
              <w:contextualSpacing/>
              <w:jc w:val="both"/>
              <w:rPr>
                <w:b/>
                <w:bCs/>
                <w:sz w:val="24"/>
                <w:szCs w:val="24"/>
              </w:rPr>
            </w:pPr>
            <w:r w:rsidRPr="005A05FD">
              <w:rPr>
                <w:b/>
                <w:bCs/>
                <w:sz w:val="24"/>
                <w:szCs w:val="24"/>
              </w:rPr>
              <w:t xml:space="preserve">Subject / University </w:t>
            </w:r>
          </w:p>
        </w:tc>
        <w:tc>
          <w:tcPr>
            <w:tcW w:w="1984" w:type="dxa"/>
          </w:tcPr>
          <w:p w14:paraId="12CFAA64" w14:textId="77777777" w:rsidR="0073369A" w:rsidRPr="005A05FD" w:rsidRDefault="00BB3D93" w:rsidP="00A30ADC">
            <w:pPr>
              <w:tabs>
                <w:tab w:val="left" w:pos="800"/>
              </w:tabs>
              <w:contextualSpacing/>
              <w:jc w:val="both"/>
              <w:rPr>
                <w:b/>
                <w:bCs/>
                <w:sz w:val="24"/>
                <w:szCs w:val="24"/>
              </w:rPr>
            </w:pPr>
            <w:r w:rsidRPr="005A05FD">
              <w:rPr>
                <w:b/>
                <w:bCs/>
                <w:sz w:val="24"/>
                <w:szCs w:val="24"/>
              </w:rPr>
              <w:t>Graduation Date</w:t>
            </w:r>
          </w:p>
        </w:tc>
      </w:tr>
      <w:tr w:rsidR="009D4944" w14:paraId="1C8AD618" w14:textId="77777777" w:rsidTr="003A2C55">
        <w:tc>
          <w:tcPr>
            <w:tcW w:w="2515" w:type="dxa"/>
          </w:tcPr>
          <w:p w14:paraId="7E635F3E" w14:textId="77777777" w:rsidR="009D4944" w:rsidRDefault="009D4944" w:rsidP="00A30ADC">
            <w:pPr>
              <w:tabs>
                <w:tab w:val="left" w:pos="800"/>
              </w:tabs>
              <w:contextualSpacing/>
              <w:jc w:val="both"/>
              <w:rPr>
                <w:sz w:val="24"/>
                <w:szCs w:val="24"/>
              </w:rPr>
            </w:pPr>
            <w:r w:rsidRPr="00506B6E">
              <w:rPr>
                <w:sz w:val="24"/>
                <w:szCs w:val="24"/>
              </w:rPr>
              <w:t>Master of Science</w:t>
            </w:r>
          </w:p>
        </w:tc>
        <w:tc>
          <w:tcPr>
            <w:tcW w:w="4851" w:type="dxa"/>
          </w:tcPr>
          <w:p w14:paraId="4549C808" w14:textId="77777777" w:rsidR="009D4944" w:rsidRDefault="009D4944" w:rsidP="00A30ADC">
            <w:pPr>
              <w:tabs>
                <w:tab w:val="left" w:pos="800"/>
              </w:tabs>
              <w:contextualSpacing/>
              <w:jc w:val="both"/>
              <w:rPr>
                <w:sz w:val="24"/>
                <w:szCs w:val="24"/>
              </w:rPr>
            </w:pPr>
            <w:r>
              <w:rPr>
                <w:sz w:val="24"/>
                <w:szCs w:val="24"/>
              </w:rPr>
              <w:t xml:space="preserve">Radiation Science, </w:t>
            </w:r>
            <w:r w:rsidRPr="00506B6E">
              <w:rPr>
                <w:sz w:val="24"/>
                <w:szCs w:val="24"/>
              </w:rPr>
              <w:t>School of Physics</w:t>
            </w:r>
            <w:r>
              <w:rPr>
                <w:sz w:val="24"/>
                <w:szCs w:val="24"/>
              </w:rPr>
              <w:t>, USM</w:t>
            </w:r>
          </w:p>
        </w:tc>
        <w:tc>
          <w:tcPr>
            <w:tcW w:w="1984" w:type="dxa"/>
          </w:tcPr>
          <w:p w14:paraId="3A8BB426" w14:textId="581151D3" w:rsidR="009D4944" w:rsidRDefault="009D4944" w:rsidP="00A30ADC">
            <w:pPr>
              <w:tabs>
                <w:tab w:val="left" w:pos="800"/>
              </w:tabs>
              <w:contextualSpacing/>
              <w:jc w:val="both"/>
              <w:rPr>
                <w:sz w:val="24"/>
                <w:szCs w:val="24"/>
              </w:rPr>
            </w:pPr>
            <w:r>
              <w:rPr>
                <w:sz w:val="24"/>
                <w:szCs w:val="24"/>
              </w:rPr>
              <w:t>March 2019</w:t>
            </w:r>
          </w:p>
        </w:tc>
      </w:tr>
      <w:tr w:rsidR="009D4944" w14:paraId="3F0E76A7" w14:textId="77777777" w:rsidTr="003A2C55">
        <w:tc>
          <w:tcPr>
            <w:tcW w:w="2515" w:type="dxa"/>
          </w:tcPr>
          <w:p w14:paraId="15442AB7" w14:textId="77777777" w:rsidR="009D4944" w:rsidRDefault="009D4944" w:rsidP="00A30ADC">
            <w:pPr>
              <w:tabs>
                <w:tab w:val="left" w:pos="800"/>
              </w:tabs>
              <w:contextualSpacing/>
              <w:jc w:val="both"/>
              <w:rPr>
                <w:sz w:val="24"/>
                <w:szCs w:val="24"/>
              </w:rPr>
            </w:pPr>
            <w:r w:rsidRPr="00506B6E">
              <w:rPr>
                <w:sz w:val="24"/>
                <w:szCs w:val="24"/>
              </w:rPr>
              <w:t>Post Graduate Diploma</w:t>
            </w:r>
          </w:p>
        </w:tc>
        <w:tc>
          <w:tcPr>
            <w:tcW w:w="4851" w:type="dxa"/>
          </w:tcPr>
          <w:p w14:paraId="732779B5" w14:textId="77777777" w:rsidR="009D4944" w:rsidRDefault="009D4944" w:rsidP="00A30ADC">
            <w:pPr>
              <w:tabs>
                <w:tab w:val="left" w:pos="800"/>
              </w:tabs>
              <w:contextualSpacing/>
              <w:jc w:val="both"/>
              <w:rPr>
                <w:sz w:val="24"/>
                <w:szCs w:val="24"/>
              </w:rPr>
            </w:pPr>
            <w:r w:rsidRPr="00506B6E">
              <w:rPr>
                <w:sz w:val="24"/>
                <w:szCs w:val="24"/>
              </w:rPr>
              <w:t>Petrochemical Process Safety and Engineering Safety</w:t>
            </w:r>
            <w:r>
              <w:rPr>
                <w:sz w:val="24"/>
                <w:szCs w:val="24"/>
              </w:rPr>
              <w:t>.</w:t>
            </w:r>
          </w:p>
        </w:tc>
        <w:tc>
          <w:tcPr>
            <w:tcW w:w="1984" w:type="dxa"/>
          </w:tcPr>
          <w:p w14:paraId="4C74FCAE" w14:textId="7379AD8D" w:rsidR="009D4944" w:rsidRDefault="009D4944" w:rsidP="00A30ADC">
            <w:pPr>
              <w:tabs>
                <w:tab w:val="left" w:pos="800"/>
              </w:tabs>
              <w:contextualSpacing/>
              <w:jc w:val="both"/>
              <w:rPr>
                <w:sz w:val="24"/>
                <w:szCs w:val="24"/>
              </w:rPr>
            </w:pPr>
            <w:r>
              <w:rPr>
                <w:sz w:val="24"/>
                <w:szCs w:val="24"/>
              </w:rPr>
              <w:t>December 2015</w:t>
            </w:r>
          </w:p>
        </w:tc>
      </w:tr>
      <w:tr w:rsidR="009D4944" w14:paraId="79DE7180" w14:textId="77777777" w:rsidTr="003A2C55">
        <w:trPr>
          <w:trHeight w:val="50"/>
        </w:trPr>
        <w:tc>
          <w:tcPr>
            <w:tcW w:w="2515" w:type="dxa"/>
          </w:tcPr>
          <w:p w14:paraId="28EABD89" w14:textId="77777777" w:rsidR="009D4944" w:rsidRPr="00506B6E" w:rsidRDefault="009D4944" w:rsidP="00A30ADC">
            <w:pPr>
              <w:tabs>
                <w:tab w:val="left" w:pos="800"/>
              </w:tabs>
              <w:contextualSpacing/>
              <w:jc w:val="both"/>
              <w:rPr>
                <w:sz w:val="24"/>
                <w:szCs w:val="24"/>
              </w:rPr>
            </w:pPr>
            <w:r w:rsidRPr="009D6EDC">
              <w:rPr>
                <w:sz w:val="24"/>
                <w:szCs w:val="24"/>
              </w:rPr>
              <w:t>Post Graduate Diploma</w:t>
            </w:r>
          </w:p>
        </w:tc>
        <w:tc>
          <w:tcPr>
            <w:tcW w:w="4851" w:type="dxa"/>
          </w:tcPr>
          <w:p w14:paraId="5075F494" w14:textId="77777777" w:rsidR="009D4944" w:rsidRPr="00506B6E" w:rsidRDefault="009D4944" w:rsidP="00A30ADC">
            <w:pPr>
              <w:tabs>
                <w:tab w:val="left" w:pos="800"/>
              </w:tabs>
              <w:contextualSpacing/>
              <w:jc w:val="both"/>
              <w:rPr>
                <w:sz w:val="24"/>
                <w:szCs w:val="24"/>
              </w:rPr>
            </w:pPr>
            <w:r w:rsidRPr="009D6EDC">
              <w:rPr>
                <w:sz w:val="24"/>
                <w:szCs w:val="24"/>
              </w:rPr>
              <w:t>Nuclear and Radiation Physics</w:t>
            </w:r>
          </w:p>
        </w:tc>
        <w:tc>
          <w:tcPr>
            <w:tcW w:w="1984" w:type="dxa"/>
          </w:tcPr>
          <w:p w14:paraId="5834BA5D" w14:textId="2B7CF2C1" w:rsidR="009D4944" w:rsidRDefault="009D4944" w:rsidP="00A30ADC">
            <w:pPr>
              <w:tabs>
                <w:tab w:val="left" w:pos="800"/>
              </w:tabs>
              <w:contextualSpacing/>
              <w:jc w:val="both"/>
              <w:rPr>
                <w:sz w:val="24"/>
                <w:szCs w:val="24"/>
              </w:rPr>
            </w:pPr>
            <w:r>
              <w:rPr>
                <w:sz w:val="24"/>
                <w:szCs w:val="24"/>
              </w:rPr>
              <w:t>October 2008</w:t>
            </w:r>
          </w:p>
        </w:tc>
      </w:tr>
      <w:tr w:rsidR="009D4944" w14:paraId="45BCF800" w14:textId="77777777" w:rsidTr="003A2C55">
        <w:tc>
          <w:tcPr>
            <w:tcW w:w="2515" w:type="dxa"/>
          </w:tcPr>
          <w:p w14:paraId="65B53508" w14:textId="77777777" w:rsidR="009D4944" w:rsidRPr="009D6EDC" w:rsidRDefault="009D4944" w:rsidP="00A30ADC">
            <w:pPr>
              <w:tabs>
                <w:tab w:val="left" w:pos="800"/>
              </w:tabs>
              <w:contextualSpacing/>
              <w:jc w:val="both"/>
              <w:rPr>
                <w:sz w:val="24"/>
                <w:szCs w:val="24"/>
              </w:rPr>
            </w:pPr>
            <w:r w:rsidRPr="009D6EDC">
              <w:rPr>
                <w:sz w:val="24"/>
                <w:szCs w:val="24"/>
              </w:rPr>
              <w:t>Bachelor of Science</w:t>
            </w:r>
          </w:p>
        </w:tc>
        <w:tc>
          <w:tcPr>
            <w:tcW w:w="4851" w:type="dxa"/>
          </w:tcPr>
          <w:p w14:paraId="73C065B8" w14:textId="77777777" w:rsidR="009D4944" w:rsidRPr="009D6EDC" w:rsidRDefault="009D4944" w:rsidP="00A30ADC">
            <w:pPr>
              <w:tabs>
                <w:tab w:val="left" w:pos="800"/>
              </w:tabs>
              <w:contextualSpacing/>
              <w:jc w:val="both"/>
              <w:rPr>
                <w:sz w:val="24"/>
                <w:szCs w:val="24"/>
              </w:rPr>
            </w:pPr>
            <w:r>
              <w:rPr>
                <w:sz w:val="24"/>
                <w:szCs w:val="24"/>
              </w:rPr>
              <w:t xml:space="preserve">General Physics </w:t>
            </w:r>
          </w:p>
        </w:tc>
        <w:tc>
          <w:tcPr>
            <w:tcW w:w="1984" w:type="dxa"/>
          </w:tcPr>
          <w:p w14:paraId="370B40AD" w14:textId="1E03F974" w:rsidR="009D4944" w:rsidRDefault="009D4944" w:rsidP="00A30ADC">
            <w:pPr>
              <w:tabs>
                <w:tab w:val="left" w:pos="800"/>
              </w:tabs>
              <w:contextualSpacing/>
              <w:jc w:val="both"/>
              <w:rPr>
                <w:sz w:val="24"/>
                <w:szCs w:val="24"/>
              </w:rPr>
            </w:pPr>
            <w:r>
              <w:rPr>
                <w:sz w:val="24"/>
                <w:szCs w:val="24"/>
              </w:rPr>
              <w:t>July 2006</w:t>
            </w:r>
          </w:p>
        </w:tc>
      </w:tr>
    </w:tbl>
    <w:p w14:paraId="23C1357D" w14:textId="77777777" w:rsidR="00745CD4" w:rsidRDefault="00745CD4" w:rsidP="00A30ADC">
      <w:pPr>
        <w:contextualSpacing/>
        <w:jc w:val="both"/>
        <w:rPr>
          <w:b/>
          <w:bCs/>
          <w:sz w:val="24"/>
          <w:szCs w:val="24"/>
          <w:u w:val="single"/>
        </w:rPr>
      </w:pPr>
    </w:p>
    <w:p w14:paraId="4578FA04" w14:textId="5B6A9ACB" w:rsidR="00D376F4" w:rsidRDefault="00DA4F65" w:rsidP="00A30ADC">
      <w:pPr>
        <w:contextualSpacing/>
        <w:jc w:val="both"/>
        <w:rPr>
          <w:b/>
          <w:bCs/>
          <w:sz w:val="24"/>
          <w:szCs w:val="24"/>
          <w:u w:val="single"/>
        </w:rPr>
      </w:pPr>
      <w:r>
        <w:rPr>
          <w:b/>
          <w:bCs/>
          <w:sz w:val="24"/>
          <w:szCs w:val="24"/>
          <w:u w:val="single"/>
        </w:rPr>
        <w:t xml:space="preserve">CURRENT </w:t>
      </w:r>
      <w:r w:rsidR="0015386F" w:rsidRPr="00952709">
        <w:rPr>
          <w:b/>
          <w:bCs/>
          <w:sz w:val="24"/>
          <w:szCs w:val="24"/>
          <w:u w:val="single"/>
        </w:rPr>
        <w:t>EMPLOYMENT</w:t>
      </w:r>
    </w:p>
    <w:tbl>
      <w:tblPr>
        <w:tblStyle w:val="TableGrid"/>
        <w:tblW w:w="0" w:type="auto"/>
        <w:tblLook w:val="04A0" w:firstRow="1" w:lastRow="0" w:firstColumn="1" w:lastColumn="0" w:noHBand="0" w:noVBand="1"/>
      </w:tblPr>
      <w:tblGrid>
        <w:gridCol w:w="1774"/>
        <w:gridCol w:w="3017"/>
        <w:gridCol w:w="4785"/>
      </w:tblGrid>
      <w:tr w:rsidR="00964893" w:rsidRPr="005A1C8B" w14:paraId="4E7F0043" w14:textId="77777777" w:rsidTr="00FE7E7A">
        <w:tc>
          <w:tcPr>
            <w:tcW w:w="1769" w:type="dxa"/>
          </w:tcPr>
          <w:p w14:paraId="4CEBBD26" w14:textId="77777777" w:rsidR="00964893" w:rsidRPr="005A1C8B" w:rsidRDefault="00964893" w:rsidP="00A30ADC">
            <w:pPr>
              <w:contextualSpacing/>
              <w:jc w:val="both"/>
              <w:rPr>
                <w:b/>
                <w:bCs/>
                <w:sz w:val="24"/>
                <w:szCs w:val="24"/>
              </w:rPr>
            </w:pPr>
            <w:r w:rsidRPr="005A1C8B">
              <w:rPr>
                <w:b/>
                <w:bCs/>
                <w:sz w:val="24"/>
                <w:szCs w:val="24"/>
              </w:rPr>
              <w:t xml:space="preserve">Date </w:t>
            </w:r>
          </w:p>
        </w:tc>
        <w:tc>
          <w:tcPr>
            <w:tcW w:w="3019" w:type="dxa"/>
          </w:tcPr>
          <w:p w14:paraId="0AC4291C" w14:textId="77777777" w:rsidR="00964893" w:rsidRPr="005A1C8B" w:rsidRDefault="00964893" w:rsidP="00A30ADC">
            <w:pPr>
              <w:contextualSpacing/>
              <w:jc w:val="both"/>
              <w:rPr>
                <w:b/>
                <w:bCs/>
                <w:sz w:val="24"/>
                <w:szCs w:val="24"/>
              </w:rPr>
            </w:pPr>
            <w:r w:rsidRPr="005A1C8B">
              <w:rPr>
                <w:b/>
                <w:bCs/>
                <w:sz w:val="24"/>
                <w:szCs w:val="24"/>
              </w:rPr>
              <w:t>Company Name</w:t>
            </w:r>
          </w:p>
        </w:tc>
        <w:tc>
          <w:tcPr>
            <w:tcW w:w="4788" w:type="dxa"/>
          </w:tcPr>
          <w:p w14:paraId="2269C388" w14:textId="77777777" w:rsidR="00964893" w:rsidRPr="005A1C8B" w:rsidRDefault="00964893" w:rsidP="00A30ADC">
            <w:pPr>
              <w:contextualSpacing/>
              <w:jc w:val="both"/>
              <w:rPr>
                <w:b/>
                <w:bCs/>
                <w:sz w:val="24"/>
                <w:szCs w:val="24"/>
              </w:rPr>
            </w:pPr>
            <w:r w:rsidRPr="005A1C8B">
              <w:rPr>
                <w:b/>
                <w:bCs/>
                <w:sz w:val="24"/>
                <w:szCs w:val="24"/>
              </w:rPr>
              <w:t>Position</w:t>
            </w:r>
          </w:p>
        </w:tc>
      </w:tr>
      <w:tr w:rsidR="00431DC5" w:rsidRPr="005A1C8B" w14:paraId="7A6E5F13" w14:textId="77777777" w:rsidTr="00FE7E7A">
        <w:tc>
          <w:tcPr>
            <w:tcW w:w="1769" w:type="dxa"/>
          </w:tcPr>
          <w:p w14:paraId="6058E36D" w14:textId="09F01D34" w:rsidR="00431DC5" w:rsidRPr="005A1C8B" w:rsidRDefault="00E20D90" w:rsidP="00A30ADC">
            <w:pPr>
              <w:contextualSpacing/>
              <w:jc w:val="both"/>
              <w:rPr>
                <w:b/>
                <w:bCs/>
                <w:sz w:val="24"/>
                <w:szCs w:val="24"/>
              </w:rPr>
            </w:pPr>
            <w:r>
              <w:rPr>
                <w:b/>
                <w:bCs/>
                <w:sz w:val="24"/>
                <w:szCs w:val="24"/>
              </w:rPr>
              <w:t>February</w:t>
            </w:r>
            <w:r w:rsidR="00BB7326">
              <w:rPr>
                <w:b/>
                <w:bCs/>
                <w:sz w:val="24"/>
                <w:szCs w:val="24"/>
              </w:rPr>
              <w:t>-2023</w:t>
            </w:r>
            <w:r>
              <w:rPr>
                <w:b/>
                <w:bCs/>
                <w:sz w:val="24"/>
                <w:szCs w:val="24"/>
              </w:rPr>
              <w:t xml:space="preserve"> to Present. </w:t>
            </w:r>
          </w:p>
        </w:tc>
        <w:tc>
          <w:tcPr>
            <w:tcW w:w="3019" w:type="dxa"/>
          </w:tcPr>
          <w:p w14:paraId="4D19C468" w14:textId="5B4C8EFC" w:rsidR="00431DC5" w:rsidRPr="005A1C8B" w:rsidRDefault="00AB2B94" w:rsidP="00A30ADC">
            <w:pPr>
              <w:contextualSpacing/>
              <w:jc w:val="both"/>
              <w:rPr>
                <w:b/>
                <w:bCs/>
                <w:sz w:val="24"/>
                <w:szCs w:val="24"/>
              </w:rPr>
            </w:pPr>
            <w:r>
              <w:rPr>
                <w:b/>
                <w:bCs/>
                <w:sz w:val="24"/>
                <w:szCs w:val="24"/>
              </w:rPr>
              <w:t>Saudi Arabian Oil</w:t>
            </w:r>
            <w:r w:rsidR="00431DC5">
              <w:rPr>
                <w:b/>
                <w:bCs/>
                <w:sz w:val="24"/>
                <w:szCs w:val="24"/>
              </w:rPr>
              <w:t xml:space="preserve"> Company</w:t>
            </w:r>
            <w:r w:rsidR="00431DC5" w:rsidRPr="00371646">
              <w:rPr>
                <w:b/>
                <w:bCs/>
                <w:sz w:val="24"/>
                <w:szCs w:val="24"/>
              </w:rPr>
              <w:t xml:space="preserve"> – </w:t>
            </w:r>
            <w:r>
              <w:rPr>
                <w:b/>
                <w:bCs/>
                <w:sz w:val="24"/>
                <w:szCs w:val="24"/>
              </w:rPr>
              <w:t xml:space="preserve">Saudi Aramco. </w:t>
            </w:r>
          </w:p>
        </w:tc>
        <w:tc>
          <w:tcPr>
            <w:tcW w:w="4788" w:type="dxa"/>
          </w:tcPr>
          <w:p w14:paraId="7090B4A0" w14:textId="7BA9AA88" w:rsidR="00431DC5" w:rsidRPr="00AB2B94" w:rsidRDefault="00AB2B94" w:rsidP="00AB2B94">
            <w:pPr>
              <w:jc w:val="both"/>
              <w:rPr>
                <w:b/>
                <w:bCs/>
                <w:sz w:val="24"/>
                <w:szCs w:val="24"/>
              </w:rPr>
            </w:pPr>
            <w:r w:rsidRPr="00AB2B94">
              <w:rPr>
                <w:b/>
                <w:bCs/>
                <w:sz w:val="24"/>
                <w:szCs w:val="24"/>
              </w:rPr>
              <w:t>Field Compliance Coordinator (Environmental Protection, Occupational Health, and Safety Management)</w:t>
            </w:r>
            <w:r w:rsidR="00360A00">
              <w:rPr>
                <w:b/>
                <w:bCs/>
                <w:sz w:val="24"/>
                <w:szCs w:val="24"/>
              </w:rPr>
              <w:t xml:space="preserve"> </w:t>
            </w:r>
            <w:r w:rsidR="006C7800">
              <w:rPr>
                <w:b/>
                <w:bCs/>
                <w:sz w:val="24"/>
                <w:szCs w:val="24"/>
              </w:rPr>
              <w:t xml:space="preserve">- </w:t>
            </w:r>
            <w:r w:rsidRPr="00AB2B94">
              <w:rPr>
                <w:b/>
                <w:bCs/>
                <w:sz w:val="24"/>
                <w:szCs w:val="24"/>
              </w:rPr>
              <w:t>Unconventional Resource Drilling Department (URDD)</w:t>
            </w:r>
            <w:r w:rsidR="00431DC5" w:rsidRPr="00AB2B94">
              <w:rPr>
                <w:b/>
                <w:bCs/>
                <w:sz w:val="24"/>
                <w:szCs w:val="24"/>
              </w:rPr>
              <w:t xml:space="preserve">. </w:t>
            </w:r>
            <w:r w:rsidR="006C7800">
              <w:rPr>
                <w:b/>
                <w:bCs/>
                <w:sz w:val="24"/>
                <w:szCs w:val="24"/>
              </w:rPr>
              <w:t xml:space="preserve"> </w:t>
            </w:r>
          </w:p>
        </w:tc>
      </w:tr>
      <w:tr w:rsidR="00431DC5" w:rsidRPr="005A1C8B" w14:paraId="4AD271F5" w14:textId="77777777" w:rsidTr="00FE7E7A">
        <w:tc>
          <w:tcPr>
            <w:tcW w:w="1769" w:type="dxa"/>
          </w:tcPr>
          <w:p w14:paraId="04C120EF" w14:textId="4CC378B0" w:rsidR="00431DC5" w:rsidRPr="005A1C8B" w:rsidRDefault="00431DC5" w:rsidP="00A30ADC">
            <w:pPr>
              <w:contextualSpacing/>
              <w:jc w:val="both"/>
              <w:rPr>
                <w:b/>
                <w:bCs/>
                <w:sz w:val="24"/>
                <w:szCs w:val="24"/>
              </w:rPr>
            </w:pPr>
            <w:r w:rsidRPr="005A1C8B">
              <w:rPr>
                <w:b/>
                <w:bCs/>
                <w:sz w:val="24"/>
                <w:szCs w:val="24"/>
              </w:rPr>
              <w:lastRenderedPageBreak/>
              <w:t>Roles and Responsibilities</w:t>
            </w:r>
          </w:p>
        </w:tc>
        <w:tc>
          <w:tcPr>
            <w:tcW w:w="7807" w:type="dxa"/>
            <w:gridSpan w:val="2"/>
          </w:tcPr>
          <w:p w14:paraId="592D8941"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 xml:space="preserve">Implements the corporate environmental policy and monitors compliance, whilst staying current with all applicable Company and National environmental regulations, standards, procedures, and guidelines as well as all Saudi Aramco environmental, environmental health and industrial hygiene programs. </w:t>
            </w:r>
          </w:p>
          <w:p w14:paraId="4F5A4284"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 xml:space="preserve">Supervise and Coordinate of local surveys and sampling, the interpretation of measurement results, and reviewing (and commenting) environmental aspects of contract documents as well as monitoring the environmental performance of contractor operations. </w:t>
            </w:r>
          </w:p>
          <w:p w14:paraId="6FD49868"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 xml:space="preserve">Responds to concerns and requests for information from DOECD and EPD, and obtains technical advice from EPD as needed. </w:t>
            </w:r>
          </w:p>
          <w:p w14:paraId="5C6BB327"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 xml:space="preserve">Provides regular input to management on KPIs and other indicators used to monitor environmental and health performance. </w:t>
            </w:r>
          </w:p>
          <w:p w14:paraId="59DA5DCD"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Recognizes the process and techniques used to identify, analyze and manage environmental risks as a result of business operations.</w:t>
            </w:r>
          </w:p>
          <w:p w14:paraId="2FEE133D"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 xml:space="preserve">Organizes and participates in major surveys such as Environmental Performance Assessments (EPAs), Naturally Occurring Radioactive Material (NORM) surveys, Occupational Health Hazard Assessments (OHHAs), HAZCOM Assessments, Chemical Handling Assessments, Waste Management Compliance Audits, and Environmental Health surveys. </w:t>
            </w:r>
          </w:p>
          <w:p w14:paraId="7C9F22AE" w14:textId="77777777" w:rsidR="00BA2039" w:rsidRPr="00BA2039" w:rsidRDefault="00BA2039" w:rsidP="00FE7E7A">
            <w:pPr>
              <w:pStyle w:val="ListParagraph"/>
              <w:numPr>
                <w:ilvl w:val="0"/>
                <w:numId w:val="30"/>
              </w:numPr>
              <w:jc w:val="both"/>
            </w:pPr>
            <w:r>
              <w:rPr>
                <w:rFonts w:ascii="Arial" w:hAnsi="Arial" w:cs="Arial"/>
                <w:color w:val="202124"/>
                <w:sz w:val="21"/>
                <w:szCs w:val="21"/>
                <w:shd w:val="clear" w:color="auto" w:fill="FFFFFF"/>
              </w:rPr>
              <w:t>Provides follow-up information and updates reports to EPD as required.</w:t>
            </w:r>
          </w:p>
          <w:p w14:paraId="2A1B8BE3" w14:textId="4F0106B7" w:rsidR="00BA2039" w:rsidRDefault="00BA2039" w:rsidP="00FE7E7A">
            <w:pPr>
              <w:pStyle w:val="ListParagraph"/>
              <w:numPr>
                <w:ilvl w:val="0"/>
                <w:numId w:val="30"/>
              </w:numPr>
              <w:jc w:val="both"/>
            </w:pPr>
            <w:r>
              <w:rPr>
                <w:rFonts w:ascii="Arial" w:hAnsi="Arial" w:cs="Arial"/>
                <w:color w:val="202124"/>
                <w:sz w:val="21"/>
                <w:szCs w:val="21"/>
                <w:shd w:val="clear" w:color="auto" w:fill="FFFFFF"/>
              </w:rPr>
              <w:t>Coordinates all EMS-related activities within the organization as appropriate, including the development of environmental objectives and indicators, tracking of performance and costs, and record-keeping and reporting functions</w:t>
            </w:r>
          </w:p>
          <w:p w14:paraId="33F11B87" w14:textId="079995FC"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Acting as the URDD Field Compliance Coordinator of all the Environmental and Occupational Health Requirements with the URDD and Drilling Contractors as per Saudi Aramco Requirements </w:t>
            </w:r>
            <w:proofErr w:type="gramStart"/>
            <w:r w:rsidRPr="00997737">
              <w:rPr>
                <w:rFonts w:ascii="Arial" w:hAnsi="Arial" w:cs="Arial"/>
                <w:color w:val="202124"/>
                <w:sz w:val="21"/>
                <w:szCs w:val="21"/>
                <w:shd w:val="clear" w:color="auto" w:fill="FFFFFF"/>
              </w:rPr>
              <w:t>i.e.</w:t>
            </w:r>
            <w:proofErr w:type="gramEnd"/>
            <w:r w:rsidRPr="00997737">
              <w:rPr>
                <w:rFonts w:ascii="Arial" w:hAnsi="Arial" w:cs="Arial"/>
                <w:color w:val="202124"/>
                <w:sz w:val="21"/>
                <w:szCs w:val="21"/>
                <w:shd w:val="clear" w:color="auto" w:fill="FFFFFF"/>
              </w:rPr>
              <w:t xml:space="preserve"> HSERM, CSM, SWIM, and EMS, including but not limited to the following: </w:t>
            </w:r>
          </w:p>
          <w:p w14:paraId="3C68E0BE"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D&amp;WO Waste, Excess and Reusable Materials Management.</w:t>
            </w:r>
          </w:p>
          <w:p w14:paraId="2B227DB0"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Air Emissions Control.</w:t>
            </w:r>
          </w:p>
          <w:p w14:paraId="12527CC1"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Water Supply Protection and Conservation.</w:t>
            </w:r>
          </w:p>
          <w:p w14:paraId="38CE0331"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Effluent Discharges Management.</w:t>
            </w:r>
          </w:p>
          <w:p w14:paraId="01518467"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Noise Control.</w:t>
            </w:r>
          </w:p>
          <w:p w14:paraId="0188CA41"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Hazardous Materials Management.</w:t>
            </w:r>
          </w:p>
          <w:p w14:paraId="7F9FF592"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Naturally Occurring Radioactive Materials (NORM) Management.</w:t>
            </w:r>
          </w:p>
          <w:p w14:paraId="18F8A1C4"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Radiation Protection in Well Logging Activities.</w:t>
            </w:r>
          </w:p>
          <w:p w14:paraId="380812CD"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Food Service Hygiene.</w:t>
            </w:r>
          </w:p>
          <w:p w14:paraId="564789D8" w14:textId="77777777"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Camp Sanitation.</w:t>
            </w:r>
          </w:p>
          <w:p w14:paraId="12B41789" w14:textId="2A30C5DA" w:rsidR="00FE7E7A" w:rsidRPr="00997737" w:rsidRDefault="00FE7E7A" w:rsidP="00FE7E7A">
            <w:pPr>
              <w:pStyle w:val="ListParagraph"/>
              <w:numPr>
                <w:ilvl w:val="0"/>
                <w:numId w:val="4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Medical Requirements.</w:t>
            </w:r>
          </w:p>
          <w:p w14:paraId="1509017D" w14:textId="208FBACC"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Conducting a periodic Rig Site Audits on Quarterly, Semi-annual and Annual basis.</w:t>
            </w:r>
          </w:p>
          <w:p w14:paraId="3FABEA5F" w14:textId="77777777"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Develop environmental objectives and policies in coordination with other divisions/units that should include responsibilities, methods and time frames.</w:t>
            </w:r>
          </w:p>
          <w:p w14:paraId="26149DB1" w14:textId="77777777"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Develop internal assessment program that includes scope, frequency, methodology, responsibilities and requirements for conducting Assessments and reporting results.</w:t>
            </w:r>
          </w:p>
          <w:p w14:paraId="1C1C0B87" w14:textId="195D7015"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Develop and conduct Environmental and Occupational Health Awareness Program.</w:t>
            </w:r>
          </w:p>
          <w:p w14:paraId="07072841" w14:textId="77777777"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Report the Organization performance including tracking </w:t>
            </w:r>
            <w:r w:rsidRPr="00997737">
              <w:rPr>
                <w:rFonts w:ascii="Arial" w:hAnsi="Arial" w:cs="Arial"/>
                <w:color w:val="202124"/>
                <w:sz w:val="21"/>
                <w:szCs w:val="21"/>
                <w:shd w:val="clear" w:color="auto" w:fill="FFFFFF"/>
              </w:rPr>
              <w:lastRenderedPageBreak/>
              <w:t>recommendations for improvement.</w:t>
            </w:r>
          </w:p>
          <w:p w14:paraId="184C6CE9" w14:textId="45379042" w:rsidR="00FE7E7A" w:rsidRPr="00997737" w:rsidRDefault="00FE7E7A"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Maintaining Compliance with the SAG and SA Environmental Standards and Regulations.</w:t>
            </w:r>
          </w:p>
          <w:p w14:paraId="22197F79" w14:textId="37000F01"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Setting up the strategic plan for the </w:t>
            </w:r>
            <w:r w:rsidR="00C96B66" w:rsidRPr="00997737">
              <w:rPr>
                <w:rFonts w:ascii="Arial" w:hAnsi="Arial" w:cs="Arial"/>
                <w:color w:val="202124"/>
                <w:sz w:val="21"/>
                <w:szCs w:val="21"/>
                <w:shd w:val="clear" w:color="auto" w:fill="FFFFFF"/>
              </w:rPr>
              <w:t>Health Safety and Environment</w:t>
            </w:r>
            <w:r w:rsidRPr="00997737">
              <w:rPr>
                <w:rFonts w:ascii="Arial" w:hAnsi="Arial" w:cs="Arial"/>
                <w:color w:val="202124"/>
                <w:sz w:val="21"/>
                <w:szCs w:val="21"/>
                <w:shd w:val="clear" w:color="auto" w:fill="FFFFFF"/>
              </w:rPr>
              <w:t xml:space="preserve"> section each year based on the actual performance and company vision to achieve the overall goal </w:t>
            </w:r>
            <w:r w:rsidR="00943357" w:rsidRPr="00997737">
              <w:rPr>
                <w:rFonts w:ascii="Arial" w:hAnsi="Arial" w:cs="Arial"/>
                <w:color w:val="202124"/>
                <w:sz w:val="21"/>
                <w:szCs w:val="21"/>
                <w:shd w:val="clear" w:color="auto" w:fill="FFFFFF"/>
              </w:rPr>
              <w:t>of</w:t>
            </w:r>
            <w:r w:rsidRPr="00997737">
              <w:rPr>
                <w:rFonts w:ascii="Arial" w:hAnsi="Arial" w:cs="Arial"/>
                <w:color w:val="202124"/>
                <w:sz w:val="21"/>
                <w:szCs w:val="21"/>
                <w:shd w:val="clear" w:color="auto" w:fill="FFFFFF"/>
              </w:rPr>
              <w:t xml:space="preserve"> being a leading company </w:t>
            </w:r>
            <w:r w:rsidR="00C96B66" w:rsidRPr="00997737">
              <w:rPr>
                <w:rFonts w:ascii="Arial" w:hAnsi="Arial" w:cs="Arial"/>
                <w:color w:val="202124"/>
                <w:sz w:val="21"/>
                <w:szCs w:val="21"/>
                <w:shd w:val="clear" w:color="auto" w:fill="FFFFFF"/>
              </w:rPr>
              <w:t>in</w:t>
            </w:r>
            <w:r w:rsidRPr="00997737">
              <w:rPr>
                <w:rFonts w:ascii="Arial" w:hAnsi="Arial" w:cs="Arial"/>
                <w:color w:val="202124"/>
                <w:sz w:val="21"/>
                <w:szCs w:val="21"/>
                <w:shd w:val="clear" w:color="auto" w:fill="FFFFFF"/>
              </w:rPr>
              <w:t xml:space="preserve"> the fertilizers sector worldwide by producing safe tons. </w:t>
            </w:r>
          </w:p>
          <w:p w14:paraId="328E1855" w14:textId="7DE44B6B"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Evaluating the performance through setting leading &amp; lagging indicators for the organization.</w:t>
            </w:r>
          </w:p>
          <w:p w14:paraId="64519980" w14:textId="6D4DA79F"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Management systems and safety procedure review and updates. </w:t>
            </w:r>
          </w:p>
          <w:p w14:paraId="638D9AC3" w14:textId="046305AD"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Establishing a risk diagnostic program </w:t>
            </w:r>
            <w:r w:rsidR="00943357" w:rsidRPr="00997737">
              <w:rPr>
                <w:rFonts w:ascii="Arial" w:hAnsi="Arial" w:cs="Arial"/>
                <w:color w:val="202124"/>
                <w:sz w:val="21"/>
                <w:szCs w:val="21"/>
                <w:shd w:val="clear" w:color="auto" w:fill="FFFFFF"/>
              </w:rPr>
              <w:t>that</w:t>
            </w:r>
            <w:r w:rsidRPr="00997737">
              <w:rPr>
                <w:rFonts w:ascii="Arial" w:hAnsi="Arial" w:cs="Arial"/>
                <w:color w:val="202124"/>
                <w:sz w:val="21"/>
                <w:szCs w:val="21"/>
                <w:shd w:val="clear" w:color="auto" w:fill="FFFFFF"/>
              </w:rPr>
              <w:t xml:space="preserve"> </w:t>
            </w:r>
            <w:r w:rsidR="008211E4" w:rsidRPr="00997737">
              <w:rPr>
                <w:rFonts w:ascii="Arial" w:hAnsi="Arial" w:cs="Arial"/>
                <w:color w:val="202124"/>
                <w:sz w:val="21"/>
                <w:szCs w:val="21"/>
                <w:shd w:val="clear" w:color="auto" w:fill="FFFFFF"/>
              </w:rPr>
              <w:t>looks</w:t>
            </w:r>
            <w:r w:rsidRPr="00997737">
              <w:rPr>
                <w:rFonts w:ascii="Arial" w:hAnsi="Arial" w:cs="Arial"/>
                <w:color w:val="202124"/>
                <w:sz w:val="21"/>
                <w:szCs w:val="21"/>
                <w:shd w:val="clear" w:color="auto" w:fill="FFFFFF"/>
              </w:rPr>
              <w:t xml:space="preserve"> for all hazards at the site with proper participation </w:t>
            </w:r>
            <w:r w:rsidR="00943357" w:rsidRPr="00997737">
              <w:rPr>
                <w:rFonts w:ascii="Arial" w:hAnsi="Arial" w:cs="Arial"/>
                <w:color w:val="202124"/>
                <w:sz w:val="21"/>
                <w:szCs w:val="21"/>
                <w:shd w:val="clear" w:color="auto" w:fill="FFFFFF"/>
              </w:rPr>
              <w:t>from</w:t>
            </w:r>
            <w:r w:rsidRPr="00997737">
              <w:rPr>
                <w:rFonts w:ascii="Arial" w:hAnsi="Arial" w:cs="Arial"/>
                <w:color w:val="202124"/>
                <w:sz w:val="21"/>
                <w:szCs w:val="21"/>
                <w:shd w:val="clear" w:color="auto" w:fill="FFFFFF"/>
              </w:rPr>
              <w:t xml:space="preserve"> different </w:t>
            </w:r>
            <w:r w:rsidR="00943357" w:rsidRPr="00997737">
              <w:rPr>
                <w:rFonts w:ascii="Arial" w:hAnsi="Arial" w:cs="Arial"/>
                <w:color w:val="202124"/>
                <w:sz w:val="21"/>
                <w:szCs w:val="21"/>
                <w:shd w:val="clear" w:color="auto" w:fill="FFFFFF"/>
              </w:rPr>
              <w:t>levels</w:t>
            </w:r>
            <w:r w:rsidRPr="00997737">
              <w:rPr>
                <w:rFonts w:ascii="Arial" w:hAnsi="Arial" w:cs="Arial"/>
                <w:color w:val="202124"/>
                <w:sz w:val="21"/>
                <w:szCs w:val="21"/>
                <w:shd w:val="clear" w:color="auto" w:fill="FFFFFF"/>
              </w:rPr>
              <w:t xml:space="preserve"> in the organization, classification of the observations based on its risk rating, closing process, verifying the closing process</w:t>
            </w:r>
            <w:r w:rsidR="00C96B66" w:rsidRPr="00997737">
              <w:rPr>
                <w:rFonts w:ascii="Arial" w:hAnsi="Arial" w:cs="Arial"/>
                <w:color w:val="202124"/>
                <w:sz w:val="21"/>
                <w:szCs w:val="21"/>
                <w:shd w:val="clear" w:color="auto" w:fill="FFFFFF"/>
              </w:rPr>
              <w:t>,</w:t>
            </w:r>
            <w:r w:rsidRPr="00997737">
              <w:rPr>
                <w:rFonts w:ascii="Arial" w:hAnsi="Arial" w:cs="Arial"/>
                <w:color w:val="202124"/>
                <w:sz w:val="21"/>
                <w:szCs w:val="21"/>
                <w:shd w:val="clear" w:color="auto" w:fill="FFFFFF"/>
              </w:rPr>
              <w:t xml:space="preserve"> and classifying that based on the proper hierarchy of control to minimize reoccurrence. </w:t>
            </w:r>
          </w:p>
          <w:p w14:paraId="1FC76784" w14:textId="12C50093" w:rsidR="00D520A4" w:rsidRPr="00997737" w:rsidRDefault="00D520A4"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the incident reporting management system with all its associated matters including </w:t>
            </w:r>
            <w:r w:rsidR="00943357" w:rsidRPr="00997737">
              <w:rPr>
                <w:rFonts w:ascii="Arial" w:hAnsi="Arial" w:cs="Arial"/>
                <w:color w:val="202124"/>
                <w:sz w:val="21"/>
                <w:szCs w:val="21"/>
                <w:shd w:val="clear" w:color="auto" w:fill="FFFFFF"/>
              </w:rPr>
              <w:t xml:space="preserve">the </w:t>
            </w:r>
            <w:r w:rsidRPr="00997737">
              <w:rPr>
                <w:rFonts w:ascii="Arial" w:hAnsi="Arial" w:cs="Arial"/>
                <w:color w:val="202124"/>
                <w:sz w:val="21"/>
                <w:szCs w:val="21"/>
                <w:shd w:val="clear" w:color="auto" w:fill="FFFFFF"/>
              </w:rPr>
              <w:t>investigation process, corrective actions, and statistics related to that.</w:t>
            </w:r>
          </w:p>
          <w:p w14:paraId="0B821C3F" w14:textId="35245547" w:rsidR="00D520A4" w:rsidRPr="00997737" w:rsidRDefault="00D520A4" w:rsidP="00FE7E7A">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risk assessment management system, conducting several workshops for risk assessments process, reviewing, and approving department risk registers. </w:t>
            </w:r>
          </w:p>
          <w:p w14:paraId="560134C3" w14:textId="4F7044AE"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Participation in corporate-level committee for updating and revising corporate HSE standards. </w:t>
            </w:r>
          </w:p>
          <w:p w14:paraId="30E28FAC" w14:textId="18EA76DB"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the recognition program of the company and representative of the company in the corporate recognition committee. </w:t>
            </w:r>
          </w:p>
          <w:p w14:paraId="09F7CD18" w14:textId="2BF35FB6"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the audit program at the </w:t>
            </w:r>
            <w:r w:rsidR="00FE7E7A" w:rsidRPr="00997737">
              <w:rPr>
                <w:rFonts w:ascii="Arial" w:hAnsi="Arial" w:cs="Arial"/>
                <w:color w:val="202124"/>
                <w:sz w:val="21"/>
                <w:szCs w:val="21"/>
                <w:shd w:val="clear" w:color="auto" w:fill="FFFFFF"/>
              </w:rPr>
              <w:t xml:space="preserve">Health Safety Environment </w:t>
            </w:r>
            <w:r w:rsidRPr="00997737">
              <w:rPr>
                <w:rFonts w:ascii="Arial" w:hAnsi="Arial" w:cs="Arial"/>
                <w:color w:val="202124"/>
                <w:sz w:val="21"/>
                <w:szCs w:val="21"/>
                <w:shd w:val="clear" w:color="auto" w:fill="FFFFFF"/>
              </w:rPr>
              <w:t xml:space="preserve">and evaluating the process of closing and verification. </w:t>
            </w:r>
          </w:p>
          <w:p w14:paraId="3CB31423" w14:textId="48D15757"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Establishing a creative platform to improve communication protocols across the organization, such as establishing </w:t>
            </w:r>
            <w:r w:rsidR="00E531A5" w:rsidRPr="00997737">
              <w:rPr>
                <w:rFonts w:ascii="Arial" w:hAnsi="Arial" w:cs="Arial"/>
                <w:color w:val="202124"/>
                <w:sz w:val="21"/>
                <w:szCs w:val="21"/>
                <w:shd w:val="clear" w:color="auto" w:fill="FFFFFF"/>
              </w:rPr>
              <w:t>front-line</w:t>
            </w:r>
            <w:r w:rsidRPr="00997737">
              <w:rPr>
                <w:rFonts w:ascii="Arial" w:hAnsi="Arial" w:cs="Arial"/>
                <w:color w:val="202124"/>
                <w:sz w:val="21"/>
                <w:szCs w:val="21"/>
                <w:shd w:val="clear" w:color="auto" w:fill="FFFFFF"/>
              </w:rPr>
              <w:t xml:space="preserve"> employees’ committees and chairing the committee to enhance </w:t>
            </w:r>
            <w:r w:rsidR="00943357" w:rsidRPr="00997737">
              <w:rPr>
                <w:rFonts w:ascii="Arial" w:hAnsi="Arial" w:cs="Arial"/>
                <w:color w:val="202124"/>
                <w:sz w:val="21"/>
                <w:szCs w:val="21"/>
                <w:shd w:val="clear" w:color="auto" w:fill="FFFFFF"/>
              </w:rPr>
              <w:t>the front-line</w:t>
            </w:r>
            <w:r w:rsidRPr="00997737">
              <w:rPr>
                <w:rFonts w:ascii="Arial" w:hAnsi="Arial" w:cs="Arial"/>
                <w:color w:val="202124"/>
                <w:sz w:val="21"/>
                <w:szCs w:val="21"/>
                <w:shd w:val="clear" w:color="auto" w:fill="FFFFFF"/>
              </w:rPr>
              <w:t xml:space="preserve"> employees’ participation in decision making, establishing middle management committee for </w:t>
            </w:r>
            <w:r w:rsidR="007A61B3" w:rsidRPr="00997737">
              <w:rPr>
                <w:rFonts w:ascii="Arial" w:hAnsi="Arial" w:cs="Arial"/>
                <w:color w:val="202124"/>
                <w:sz w:val="21"/>
                <w:szCs w:val="21"/>
                <w:shd w:val="clear" w:color="auto" w:fill="FFFFFF"/>
              </w:rPr>
              <w:t xml:space="preserve">the </w:t>
            </w:r>
            <w:r w:rsidRPr="00997737">
              <w:rPr>
                <w:rFonts w:ascii="Arial" w:hAnsi="Arial" w:cs="Arial"/>
                <w:color w:val="202124"/>
                <w:sz w:val="21"/>
                <w:szCs w:val="21"/>
                <w:shd w:val="clear" w:color="auto" w:fill="FFFFFF"/>
              </w:rPr>
              <w:t xml:space="preserve">safety-related </w:t>
            </w:r>
            <w:r w:rsidR="00943357" w:rsidRPr="00997737">
              <w:rPr>
                <w:rFonts w:ascii="Arial" w:hAnsi="Arial" w:cs="Arial"/>
                <w:color w:val="202124"/>
                <w:sz w:val="21"/>
                <w:szCs w:val="21"/>
                <w:shd w:val="clear" w:color="auto" w:fill="FFFFFF"/>
              </w:rPr>
              <w:t>issues,</w:t>
            </w:r>
            <w:r w:rsidRPr="00997737">
              <w:rPr>
                <w:rFonts w:ascii="Arial" w:hAnsi="Arial" w:cs="Arial"/>
                <w:color w:val="202124"/>
                <w:sz w:val="21"/>
                <w:szCs w:val="21"/>
                <w:shd w:val="clear" w:color="auto" w:fill="FFFFFF"/>
              </w:rPr>
              <w:t xml:space="preserve"> and </w:t>
            </w:r>
            <w:r w:rsidR="00943357" w:rsidRPr="00997737">
              <w:rPr>
                <w:rFonts w:ascii="Arial" w:hAnsi="Arial" w:cs="Arial"/>
                <w:color w:val="202124"/>
                <w:sz w:val="21"/>
                <w:szCs w:val="21"/>
                <w:shd w:val="clear" w:color="auto" w:fill="FFFFFF"/>
              </w:rPr>
              <w:t xml:space="preserve">a </w:t>
            </w:r>
            <w:r w:rsidR="007A61B3" w:rsidRPr="00997737">
              <w:rPr>
                <w:rFonts w:ascii="Arial" w:hAnsi="Arial" w:cs="Arial"/>
                <w:color w:val="202124"/>
                <w:sz w:val="21"/>
                <w:szCs w:val="21"/>
                <w:shd w:val="clear" w:color="auto" w:fill="FFFFFF"/>
              </w:rPr>
              <w:t>high-level</w:t>
            </w:r>
            <w:r w:rsidRPr="00997737">
              <w:rPr>
                <w:rFonts w:ascii="Arial" w:hAnsi="Arial" w:cs="Arial"/>
                <w:color w:val="202124"/>
                <w:sz w:val="21"/>
                <w:szCs w:val="21"/>
                <w:shd w:val="clear" w:color="auto" w:fill="FFFFFF"/>
              </w:rPr>
              <w:t xml:space="preserve"> committee led by company president for all safety matters, safety flyers, safety quarterly newsletter, safety dashboards, etc. </w:t>
            </w:r>
          </w:p>
          <w:p w14:paraId="6C0AD517" w14:textId="563CB41C"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the review for all training material related to the </w:t>
            </w:r>
            <w:r w:rsidR="00FE7E7A" w:rsidRPr="00997737">
              <w:rPr>
                <w:rFonts w:ascii="Arial" w:hAnsi="Arial" w:cs="Arial"/>
                <w:color w:val="202124"/>
                <w:sz w:val="21"/>
                <w:szCs w:val="21"/>
                <w:shd w:val="clear" w:color="auto" w:fill="FFFFFF"/>
              </w:rPr>
              <w:t xml:space="preserve">Health Safety Environment URD </w:t>
            </w:r>
            <w:r w:rsidRPr="00997737">
              <w:rPr>
                <w:rFonts w:ascii="Arial" w:hAnsi="Arial" w:cs="Arial"/>
                <w:color w:val="202124"/>
                <w:sz w:val="21"/>
                <w:szCs w:val="21"/>
                <w:shd w:val="clear" w:color="auto" w:fill="FFFFFF"/>
              </w:rPr>
              <w:t xml:space="preserve">department and measuring the effectiveness. </w:t>
            </w:r>
          </w:p>
          <w:p w14:paraId="1D4323DF" w14:textId="4A6A91A7"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Leading the budget of the HSE department and monitoring the implementation of the forecast based on the budget setup with organizing with other section heads. </w:t>
            </w:r>
          </w:p>
          <w:p w14:paraId="614BA0DA" w14:textId="77777777" w:rsidR="00E531A5" w:rsidRPr="00997737" w:rsidRDefault="00E531A5" w:rsidP="00E531A5">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Participates in special studies and monitoring programs to determine environmental conditions. </w:t>
            </w:r>
          </w:p>
          <w:p w14:paraId="7562906D" w14:textId="79239112" w:rsidR="00E531A5" w:rsidRPr="00997737" w:rsidRDefault="00E531A5"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Certified Lead Auditor in ISO-14001:2015 who participating in implementation of the Environmental Management System and conducting the frequent environmental audits. </w:t>
            </w:r>
          </w:p>
          <w:p w14:paraId="4E6D0245" w14:textId="42CEC633" w:rsidR="00D520A4" w:rsidRPr="00997737" w:rsidRDefault="00D520A4"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Establishing a SOC (Safety Observation Card) program which focuses on employees’ behaviors </w:t>
            </w:r>
            <w:r w:rsidR="00EF191B" w:rsidRPr="00997737">
              <w:rPr>
                <w:rFonts w:ascii="Arial" w:hAnsi="Arial" w:cs="Arial"/>
                <w:color w:val="202124"/>
                <w:sz w:val="21"/>
                <w:szCs w:val="21"/>
                <w:shd w:val="clear" w:color="auto" w:fill="FFFFFF"/>
              </w:rPr>
              <w:t>started noticing</w:t>
            </w:r>
            <w:r w:rsidRPr="00997737">
              <w:rPr>
                <w:rFonts w:ascii="Arial" w:hAnsi="Arial" w:cs="Arial"/>
                <w:color w:val="202124"/>
                <w:sz w:val="21"/>
                <w:szCs w:val="21"/>
                <w:shd w:val="clear" w:color="auto" w:fill="FFFFFF"/>
              </w:rPr>
              <w:t xml:space="preserve"> that unsafe act till solving the issue </w:t>
            </w:r>
            <w:r w:rsidR="008211E4" w:rsidRPr="00997737">
              <w:rPr>
                <w:rFonts w:ascii="Arial" w:hAnsi="Arial" w:cs="Arial"/>
                <w:color w:val="202124"/>
                <w:sz w:val="21"/>
                <w:szCs w:val="21"/>
                <w:shd w:val="clear" w:color="auto" w:fill="FFFFFF"/>
              </w:rPr>
              <w:t>sitewide</w:t>
            </w:r>
          </w:p>
          <w:p w14:paraId="44D69692" w14:textId="1DFB1278" w:rsidR="00A63223" w:rsidRPr="00997737" w:rsidRDefault="00A63223"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Contribute to the implementation of the </w:t>
            </w:r>
            <w:r w:rsidR="00FE7E7A" w:rsidRPr="00997737">
              <w:rPr>
                <w:rFonts w:ascii="Arial" w:hAnsi="Arial" w:cs="Arial"/>
                <w:color w:val="202124"/>
                <w:sz w:val="21"/>
                <w:szCs w:val="21"/>
                <w:shd w:val="clear" w:color="auto" w:fill="FFFFFF"/>
              </w:rPr>
              <w:t>Saudi Arabian Oil Company – Saudi Aramco HSE Procedures with all the Drilling Contractors and Rig Sites.</w:t>
            </w:r>
          </w:p>
          <w:p w14:paraId="06DA39D5" w14:textId="23A2EEFF" w:rsidR="00431DC5" w:rsidRPr="00997737" w:rsidRDefault="00431DC5" w:rsidP="00A30ADC">
            <w:pPr>
              <w:pStyle w:val="ListParagraph"/>
              <w:numPr>
                <w:ilvl w:val="0"/>
                <w:numId w:val="30"/>
              </w:numPr>
              <w:jc w:val="both"/>
              <w:rPr>
                <w:rFonts w:ascii="Arial" w:hAnsi="Arial" w:cs="Arial"/>
                <w:color w:val="202124"/>
                <w:sz w:val="21"/>
                <w:szCs w:val="21"/>
                <w:shd w:val="clear" w:color="auto" w:fill="FFFFFF"/>
              </w:rPr>
            </w:pPr>
            <w:r w:rsidRPr="00997737">
              <w:rPr>
                <w:rFonts w:ascii="Arial" w:hAnsi="Arial" w:cs="Arial"/>
                <w:color w:val="202124"/>
                <w:sz w:val="21"/>
                <w:szCs w:val="21"/>
                <w:shd w:val="clear" w:color="auto" w:fill="FFFFFF"/>
              </w:rPr>
              <w:t xml:space="preserve">Evaluate the </w:t>
            </w:r>
            <w:r w:rsidR="00FE7E7A" w:rsidRPr="00997737">
              <w:rPr>
                <w:rFonts w:ascii="Arial" w:hAnsi="Arial" w:cs="Arial"/>
                <w:color w:val="202124"/>
                <w:sz w:val="21"/>
                <w:szCs w:val="21"/>
                <w:shd w:val="clear" w:color="auto" w:fill="FFFFFF"/>
              </w:rPr>
              <w:t xml:space="preserve">Drilling </w:t>
            </w:r>
            <w:r w:rsidR="00A30ADC" w:rsidRPr="00997737">
              <w:rPr>
                <w:rFonts w:ascii="Arial" w:hAnsi="Arial" w:cs="Arial"/>
                <w:color w:val="202124"/>
                <w:sz w:val="21"/>
                <w:szCs w:val="21"/>
                <w:shd w:val="clear" w:color="auto" w:fill="FFFFFF"/>
              </w:rPr>
              <w:t>Contractors’</w:t>
            </w:r>
            <w:r w:rsidRPr="00997737">
              <w:rPr>
                <w:rFonts w:ascii="Arial" w:hAnsi="Arial" w:cs="Arial"/>
                <w:color w:val="202124"/>
                <w:sz w:val="21"/>
                <w:szCs w:val="21"/>
                <w:shd w:val="clear" w:color="auto" w:fill="FFFFFF"/>
              </w:rPr>
              <w:t xml:space="preserve"> HSE performance and compliance with </w:t>
            </w:r>
            <w:r w:rsidR="00FE7E7A" w:rsidRPr="00997737">
              <w:rPr>
                <w:rFonts w:ascii="Arial" w:hAnsi="Arial" w:cs="Arial"/>
                <w:color w:val="202124"/>
                <w:sz w:val="21"/>
                <w:szCs w:val="21"/>
                <w:shd w:val="clear" w:color="auto" w:fill="FFFFFF"/>
              </w:rPr>
              <w:t>SA</w:t>
            </w:r>
            <w:r w:rsidRPr="00997737">
              <w:rPr>
                <w:rFonts w:ascii="Arial" w:hAnsi="Arial" w:cs="Arial"/>
                <w:color w:val="202124"/>
                <w:sz w:val="21"/>
                <w:szCs w:val="21"/>
                <w:shd w:val="clear" w:color="auto" w:fill="FFFFFF"/>
              </w:rPr>
              <w:t xml:space="preserve"> requirements.</w:t>
            </w:r>
          </w:p>
          <w:p w14:paraId="60056A78" w14:textId="084B36BF" w:rsidR="00D369E4" w:rsidRPr="00FE7E7A" w:rsidRDefault="00D369E4" w:rsidP="009A7C71">
            <w:pPr>
              <w:pStyle w:val="ListParagraph"/>
              <w:numPr>
                <w:ilvl w:val="0"/>
                <w:numId w:val="30"/>
              </w:numPr>
              <w:jc w:val="both"/>
            </w:pPr>
            <w:r w:rsidRPr="00997737">
              <w:rPr>
                <w:rFonts w:ascii="Arial" w:hAnsi="Arial" w:cs="Arial"/>
                <w:color w:val="202124"/>
                <w:sz w:val="21"/>
                <w:szCs w:val="21"/>
                <w:shd w:val="clear" w:color="auto" w:fill="FFFFFF"/>
              </w:rPr>
              <w:t xml:space="preserve">Inspects and evaluates work operations, production methods, and </w:t>
            </w:r>
            <w:r w:rsidRPr="00997737">
              <w:rPr>
                <w:rFonts w:ascii="Arial" w:hAnsi="Arial" w:cs="Arial"/>
                <w:color w:val="202124"/>
                <w:sz w:val="21"/>
                <w:szCs w:val="21"/>
                <w:shd w:val="clear" w:color="auto" w:fill="FFFFFF"/>
              </w:rPr>
              <w:lastRenderedPageBreak/>
              <w:t>engineering controls to determine potential contaminant emission sources or related health hazards associated with workplace conditions.</w:t>
            </w:r>
            <w:r w:rsidRPr="00FE7E7A">
              <w:t xml:space="preserve"> </w:t>
            </w:r>
          </w:p>
        </w:tc>
      </w:tr>
    </w:tbl>
    <w:p w14:paraId="316C374B" w14:textId="77777777" w:rsidR="00360A00" w:rsidRDefault="00360A00" w:rsidP="00A30ADC">
      <w:pPr>
        <w:contextualSpacing/>
        <w:jc w:val="both"/>
        <w:rPr>
          <w:b/>
          <w:bCs/>
          <w:sz w:val="24"/>
          <w:szCs w:val="24"/>
          <w:u w:val="single"/>
        </w:rPr>
      </w:pPr>
    </w:p>
    <w:p w14:paraId="43A44749" w14:textId="095305B2" w:rsidR="00DA4F65" w:rsidRDefault="00DA4F65" w:rsidP="00DA4F65">
      <w:pPr>
        <w:contextualSpacing/>
        <w:jc w:val="both"/>
        <w:rPr>
          <w:b/>
          <w:bCs/>
          <w:sz w:val="24"/>
          <w:szCs w:val="24"/>
          <w:u w:val="single"/>
        </w:rPr>
      </w:pPr>
      <w:r w:rsidRPr="00952709">
        <w:rPr>
          <w:b/>
          <w:bCs/>
          <w:sz w:val="24"/>
          <w:szCs w:val="24"/>
          <w:u w:val="single"/>
        </w:rPr>
        <w:t>EMPLOYMENT HISTORY</w:t>
      </w:r>
      <w:r w:rsidR="00235A11">
        <w:rPr>
          <w:b/>
          <w:bCs/>
          <w:sz w:val="24"/>
          <w:szCs w:val="24"/>
          <w:u w:val="single"/>
        </w:rPr>
        <w:t xml:space="preserve"> </w:t>
      </w:r>
    </w:p>
    <w:tbl>
      <w:tblPr>
        <w:tblStyle w:val="TableGrid"/>
        <w:tblW w:w="0" w:type="auto"/>
        <w:tblLook w:val="04A0" w:firstRow="1" w:lastRow="0" w:firstColumn="1" w:lastColumn="0" w:noHBand="0" w:noVBand="1"/>
      </w:tblPr>
      <w:tblGrid>
        <w:gridCol w:w="2155"/>
        <w:gridCol w:w="2970"/>
        <w:gridCol w:w="4225"/>
      </w:tblGrid>
      <w:tr w:rsidR="00DA4F65" w:rsidRPr="005A1C8B" w14:paraId="62714179" w14:textId="77777777" w:rsidTr="00BD376F">
        <w:tc>
          <w:tcPr>
            <w:tcW w:w="2155" w:type="dxa"/>
            <w:shd w:val="clear" w:color="auto" w:fill="A6A6A6" w:themeFill="background1" w:themeFillShade="A6"/>
          </w:tcPr>
          <w:p w14:paraId="104F81CE" w14:textId="77777777" w:rsidR="00DA4F65" w:rsidRPr="005A1C8B" w:rsidRDefault="00DA4F65" w:rsidP="0042512A">
            <w:pPr>
              <w:contextualSpacing/>
              <w:jc w:val="both"/>
              <w:rPr>
                <w:b/>
                <w:bCs/>
                <w:sz w:val="24"/>
                <w:szCs w:val="24"/>
              </w:rPr>
            </w:pPr>
            <w:r w:rsidRPr="005A1C8B">
              <w:rPr>
                <w:b/>
                <w:bCs/>
                <w:sz w:val="24"/>
                <w:szCs w:val="24"/>
              </w:rPr>
              <w:t xml:space="preserve">Date </w:t>
            </w:r>
          </w:p>
        </w:tc>
        <w:tc>
          <w:tcPr>
            <w:tcW w:w="2970" w:type="dxa"/>
            <w:shd w:val="clear" w:color="auto" w:fill="A6A6A6" w:themeFill="background1" w:themeFillShade="A6"/>
          </w:tcPr>
          <w:p w14:paraId="55337DD9" w14:textId="77777777" w:rsidR="00DA4F65" w:rsidRPr="005A1C8B" w:rsidRDefault="00DA4F65" w:rsidP="0042512A">
            <w:pPr>
              <w:contextualSpacing/>
              <w:jc w:val="both"/>
              <w:rPr>
                <w:b/>
                <w:bCs/>
                <w:sz w:val="24"/>
                <w:szCs w:val="24"/>
              </w:rPr>
            </w:pPr>
            <w:r w:rsidRPr="005A1C8B">
              <w:rPr>
                <w:b/>
                <w:bCs/>
                <w:sz w:val="24"/>
                <w:szCs w:val="24"/>
              </w:rPr>
              <w:t>Company Name</w:t>
            </w:r>
          </w:p>
        </w:tc>
        <w:tc>
          <w:tcPr>
            <w:tcW w:w="4225" w:type="dxa"/>
            <w:shd w:val="clear" w:color="auto" w:fill="A6A6A6" w:themeFill="background1" w:themeFillShade="A6"/>
          </w:tcPr>
          <w:p w14:paraId="336FC8A5" w14:textId="77777777" w:rsidR="00DA4F65" w:rsidRPr="005A1C8B" w:rsidRDefault="00DA4F65" w:rsidP="0042512A">
            <w:pPr>
              <w:contextualSpacing/>
              <w:jc w:val="both"/>
              <w:rPr>
                <w:b/>
                <w:bCs/>
                <w:sz w:val="24"/>
                <w:szCs w:val="24"/>
              </w:rPr>
            </w:pPr>
            <w:r w:rsidRPr="005A1C8B">
              <w:rPr>
                <w:b/>
                <w:bCs/>
                <w:sz w:val="24"/>
                <w:szCs w:val="24"/>
              </w:rPr>
              <w:t>Position</w:t>
            </w:r>
          </w:p>
        </w:tc>
      </w:tr>
      <w:tr w:rsidR="00223EB9" w:rsidRPr="005A1C8B" w14:paraId="55C2984E" w14:textId="77777777" w:rsidTr="00733AC6">
        <w:trPr>
          <w:trHeight w:val="2937"/>
        </w:trPr>
        <w:tc>
          <w:tcPr>
            <w:tcW w:w="2155" w:type="dxa"/>
          </w:tcPr>
          <w:p w14:paraId="7CB660A2" w14:textId="77777777" w:rsidR="00223EB9" w:rsidRDefault="00223EB9" w:rsidP="0042512A">
            <w:pPr>
              <w:contextualSpacing/>
              <w:jc w:val="both"/>
              <w:rPr>
                <w:b/>
                <w:bCs/>
                <w:sz w:val="24"/>
                <w:szCs w:val="24"/>
              </w:rPr>
            </w:pPr>
            <w:r>
              <w:rPr>
                <w:b/>
                <w:bCs/>
                <w:sz w:val="24"/>
                <w:szCs w:val="24"/>
              </w:rPr>
              <w:t>January-2021 to January-2023.</w:t>
            </w:r>
          </w:p>
          <w:p w14:paraId="4F54D0E4" w14:textId="77777777" w:rsidR="00223EB9" w:rsidRDefault="00223EB9" w:rsidP="0042512A">
            <w:pPr>
              <w:contextualSpacing/>
              <w:jc w:val="both"/>
              <w:rPr>
                <w:b/>
                <w:bCs/>
                <w:sz w:val="24"/>
                <w:szCs w:val="24"/>
              </w:rPr>
            </w:pPr>
          </w:p>
          <w:p w14:paraId="5B89816A" w14:textId="77777777" w:rsidR="00223EB9" w:rsidRDefault="00223EB9" w:rsidP="0042512A">
            <w:pPr>
              <w:contextualSpacing/>
              <w:jc w:val="both"/>
              <w:rPr>
                <w:b/>
                <w:bCs/>
                <w:sz w:val="24"/>
                <w:szCs w:val="24"/>
              </w:rPr>
            </w:pPr>
          </w:p>
          <w:p w14:paraId="26433AD3" w14:textId="77777777" w:rsidR="00223EB9" w:rsidRDefault="00223EB9" w:rsidP="0042512A">
            <w:pPr>
              <w:contextualSpacing/>
              <w:jc w:val="both"/>
              <w:rPr>
                <w:b/>
                <w:bCs/>
                <w:sz w:val="24"/>
                <w:szCs w:val="24"/>
              </w:rPr>
            </w:pPr>
          </w:p>
          <w:p w14:paraId="5C1EC49D" w14:textId="77777777" w:rsidR="002D45D9" w:rsidRDefault="002D45D9" w:rsidP="0042512A">
            <w:pPr>
              <w:contextualSpacing/>
              <w:jc w:val="both"/>
              <w:rPr>
                <w:b/>
                <w:bCs/>
                <w:sz w:val="24"/>
                <w:szCs w:val="24"/>
              </w:rPr>
            </w:pPr>
          </w:p>
          <w:p w14:paraId="5E2F4B45" w14:textId="77777777" w:rsidR="00223EB9" w:rsidRDefault="00223EB9" w:rsidP="0042512A">
            <w:pPr>
              <w:contextualSpacing/>
              <w:jc w:val="both"/>
              <w:rPr>
                <w:b/>
                <w:bCs/>
                <w:sz w:val="24"/>
                <w:szCs w:val="24"/>
              </w:rPr>
            </w:pPr>
          </w:p>
          <w:p w14:paraId="6128B86E" w14:textId="11AA5A3F" w:rsidR="00223EB9" w:rsidRDefault="00223EB9" w:rsidP="0042512A">
            <w:pPr>
              <w:contextualSpacing/>
              <w:jc w:val="both"/>
              <w:rPr>
                <w:b/>
                <w:bCs/>
                <w:sz w:val="24"/>
                <w:szCs w:val="24"/>
              </w:rPr>
            </w:pPr>
            <w:r>
              <w:rPr>
                <w:b/>
                <w:bCs/>
                <w:sz w:val="24"/>
                <w:szCs w:val="24"/>
              </w:rPr>
              <w:t>November</w:t>
            </w:r>
            <w:r w:rsidRPr="00050CB8">
              <w:rPr>
                <w:b/>
                <w:bCs/>
                <w:sz w:val="24"/>
                <w:szCs w:val="24"/>
              </w:rPr>
              <w:t>-2021 to Dec</w:t>
            </w:r>
            <w:r>
              <w:rPr>
                <w:b/>
                <w:bCs/>
                <w:sz w:val="24"/>
                <w:szCs w:val="24"/>
              </w:rPr>
              <w:t>ember</w:t>
            </w:r>
            <w:r w:rsidRPr="00050CB8">
              <w:rPr>
                <w:b/>
                <w:bCs/>
                <w:sz w:val="24"/>
                <w:szCs w:val="24"/>
              </w:rPr>
              <w:t>-2021.</w:t>
            </w:r>
          </w:p>
        </w:tc>
        <w:tc>
          <w:tcPr>
            <w:tcW w:w="2970" w:type="dxa"/>
          </w:tcPr>
          <w:p w14:paraId="53B174C5" w14:textId="100252E1" w:rsidR="00223EB9" w:rsidRPr="00050CB8" w:rsidRDefault="00223EB9" w:rsidP="0042512A">
            <w:pPr>
              <w:contextualSpacing/>
              <w:jc w:val="both"/>
              <w:rPr>
                <w:b/>
                <w:bCs/>
                <w:sz w:val="24"/>
                <w:szCs w:val="24"/>
              </w:rPr>
            </w:pPr>
            <w:r>
              <w:rPr>
                <w:b/>
                <w:bCs/>
                <w:sz w:val="24"/>
                <w:szCs w:val="24"/>
              </w:rPr>
              <w:t>Saudi Arabian Mining Company (</w:t>
            </w:r>
            <w:proofErr w:type="spellStart"/>
            <w:r>
              <w:rPr>
                <w:b/>
                <w:bCs/>
                <w:sz w:val="24"/>
                <w:szCs w:val="24"/>
              </w:rPr>
              <w:t>Waad</w:t>
            </w:r>
            <w:proofErr w:type="spellEnd"/>
            <w:r>
              <w:rPr>
                <w:b/>
                <w:bCs/>
                <w:sz w:val="24"/>
                <w:szCs w:val="24"/>
              </w:rPr>
              <w:t xml:space="preserve"> Al Shamal Phosphate </w:t>
            </w:r>
            <w:proofErr w:type="spellStart"/>
            <w:proofErr w:type="gramStart"/>
            <w:r>
              <w:rPr>
                <w:b/>
                <w:bCs/>
                <w:sz w:val="24"/>
                <w:szCs w:val="24"/>
              </w:rPr>
              <w:t>Projec</w:t>
            </w:r>
            <w:proofErr w:type="spellEnd"/>
            <w:r>
              <w:rPr>
                <w:b/>
                <w:bCs/>
                <w:sz w:val="24"/>
                <w:szCs w:val="24"/>
              </w:rPr>
              <w:t>)t.</w:t>
            </w:r>
            <w:proofErr w:type="gramEnd"/>
            <w:r>
              <w:rPr>
                <w:b/>
                <w:bCs/>
                <w:sz w:val="24"/>
                <w:szCs w:val="24"/>
              </w:rPr>
              <w:t xml:space="preserve"> </w:t>
            </w:r>
          </w:p>
          <w:p w14:paraId="35BE6EA5" w14:textId="77777777" w:rsidR="00223EB9" w:rsidRDefault="00223EB9" w:rsidP="00223EB9">
            <w:pPr>
              <w:contextualSpacing/>
              <w:jc w:val="both"/>
              <w:rPr>
                <w:b/>
                <w:bCs/>
                <w:sz w:val="24"/>
                <w:szCs w:val="24"/>
              </w:rPr>
            </w:pPr>
          </w:p>
          <w:p w14:paraId="65B9E235" w14:textId="77777777" w:rsidR="00223EB9" w:rsidRDefault="00223EB9" w:rsidP="00223EB9">
            <w:pPr>
              <w:contextualSpacing/>
              <w:jc w:val="both"/>
              <w:rPr>
                <w:b/>
                <w:bCs/>
                <w:sz w:val="24"/>
                <w:szCs w:val="24"/>
              </w:rPr>
            </w:pPr>
          </w:p>
          <w:p w14:paraId="44696EE7" w14:textId="77777777" w:rsidR="00223EB9" w:rsidRDefault="00223EB9" w:rsidP="00223EB9">
            <w:pPr>
              <w:contextualSpacing/>
              <w:jc w:val="both"/>
              <w:rPr>
                <w:b/>
                <w:bCs/>
                <w:sz w:val="24"/>
                <w:szCs w:val="24"/>
              </w:rPr>
            </w:pPr>
          </w:p>
          <w:p w14:paraId="1819FEAE" w14:textId="77777777" w:rsidR="002D45D9" w:rsidRDefault="002D45D9" w:rsidP="00223EB9">
            <w:pPr>
              <w:contextualSpacing/>
              <w:jc w:val="both"/>
              <w:rPr>
                <w:b/>
                <w:bCs/>
                <w:sz w:val="24"/>
                <w:szCs w:val="24"/>
              </w:rPr>
            </w:pPr>
          </w:p>
          <w:p w14:paraId="72383870" w14:textId="2727FEDF" w:rsidR="00223EB9" w:rsidRPr="00050CB8" w:rsidRDefault="00223EB9" w:rsidP="00223EB9">
            <w:pPr>
              <w:contextualSpacing/>
              <w:jc w:val="both"/>
              <w:rPr>
                <w:b/>
                <w:bCs/>
                <w:sz w:val="24"/>
                <w:szCs w:val="24"/>
              </w:rPr>
            </w:pPr>
            <w:r>
              <w:rPr>
                <w:b/>
                <w:bCs/>
                <w:sz w:val="24"/>
                <w:szCs w:val="24"/>
              </w:rPr>
              <w:t>Saudi Arabian Mining Company (</w:t>
            </w:r>
            <w:r w:rsidRPr="00050CB8">
              <w:rPr>
                <w:b/>
                <w:bCs/>
                <w:sz w:val="24"/>
                <w:szCs w:val="24"/>
              </w:rPr>
              <w:t>Maaden Fertilizer</w:t>
            </w:r>
            <w:r>
              <w:rPr>
                <w:b/>
                <w:bCs/>
                <w:sz w:val="24"/>
                <w:szCs w:val="24"/>
              </w:rPr>
              <w:t xml:space="preserve"> </w:t>
            </w:r>
            <w:r w:rsidRPr="00050CB8">
              <w:rPr>
                <w:b/>
                <w:bCs/>
                <w:sz w:val="24"/>
                <w:szCs w:val="24"/>
              </w:rPr>
              <w:t>Ammonia III Project</w:t>
            </w:r>
            <w:r>
              <w:rPr>
                <w:b/>
                <w:bCs/>
                <w:sz w:val="24"/>
                <w:szCs w:val="24"/>
              </w:rPr>
              <w:t>).</w:t>
            </w:r>
          </w:p>
        </w:tc>
        <w:tc>
          <w:tcPr>
            <w:tcW w:w="4225" w:type="dxa"/>
          </w:tcPr>
          <w:p w14:paraId="3DA070E9" w14:textId="77777777" w:rsidR="00223EB9" w:rsidRDefault="00223EB9" w:rsidP="00E20D90">
            <w:pPr>
              <w:pStyle w:val="ListParagraph"/>
              <w:numPr>
                <w:ilvl w:val="0"/>
                <w:numId w:val="39"/>
              </w:numPr>
              <w:jc w:val="both"/>
              <w:rPr>
                <w:b/>
                <w:bCs/>
                <w:sz w:val="24"/>
                <w:szCs w:val="24"/>
              </w:rPr>
            </w:pPr>
            <w:r>
              <w:rPr>
                <w:b/>
                <w:bCs/>
                <w:sz w:val="24"/>
                <w:szCs w:val="24"/>
              </w:rPr>
              <w:t xml:space="preserve">Lead Coordinator, </w:t>
            </w:r>
            <w:r w:rsidRPr="00215B55">
              <w:rPr>
                <w:b/>
                <w:bCs/>
                <w:sz w:val="24"/>
                <w:szCs w:val="24"/>
              </w:rPr>
              <w:t xml:space="preserve">Contractors </w:t>
            </w:r>
            <w:r>
              <w:rPr>
                <w:b/>
                <w:bCs/>
                <w:sz w:val="24"/>
                <w:szCs w:val="24"/>
              </w:rPr>
              <w:t xml:space="preserve">EHSS </w:t>
            </w:r>
            <w:r w:rsidRPr="00215B55">
              <w:rPr>
                <w:b/>
                <w:bCs/>
                <w:sz w:val="24"/>
                <w:szCs w:val="24"/>
              </w:rPr>
              <w:t>Manag</w:t>
            </w:r>
            <w:r>
              <w:rPr>
                <w:b/>
                <w:bCs/>
                <w:sz w:val="24"/>
                <w:szCs w:val="24"/>
              </w:rPr>
              <w:t>ement</w:t>
            </w:r>
            <w:r w:rsidRPr="00215B55">
              <w:rPr>
                <w:b/>
                <w:bCs/>
                <w:sz w:val="24"/>
                <w:szCs w:val="24"/>
              </w:rPr>
              <w:t>.</w:t>
            </w:r>
            <w:r>
              <w:rPr>
                <w:b/>
                <w:bCs/>
                <w:sz w:val="24"/>
                <w:szCs w:val="24"/>
              </w:rPr>
              <w:t xml:space="preserve"> </w:t>
            </w:r>
          </w:p>
          <w:p w14:paraId="4F187861" w14:textId="77777777" w:rsidR="00223EB9" w:rsidRPr="008E1262" w:rsidRDefault="00223EB9" w:rsidP="00E20D90">
            <w:pPr>
              <w:pStyle w:val="ListParagraph"/>
              <w:numPr>
                <w:ilvl w:val="0"/>
                <w:numId w:val="39"/>
              </w:numPr>
              <w:jc w:val="both"/>
              <w:rPr>
                <w:b/>
                <w:bCs/>
                <w:sz w:val="24"/>
                <w:szCs w:val="24"/>
              </w:rPr>
            </w:pPr>
            <w:r w:rsidRPr="008E1262">
              <w:rPr>
                <w:b/>
                <w:bCs/>
                <w:sz w:val="24"/>
                <w:szCs w:val="24"/>
              </w:rPr>
              <w:t>Technical HSE Specialist.</w:t>
            </w:r>
          </w:p>
          <w:p w14:paraId="78CF03FE" w14:textId="77777777" w:rsidR="00223EB9" w:rsidRDefault="00223EB9" w:rsidP="00E20D90">
            <w:pPr>
              <w:pStyle w:val="ListParagraph"/>
              <w:numPr>
                <w:ilvl w:val="0"/>
                <w:numId w:val="39"/>
              </w:numPr>
              <w:jc w:val="both"/>
              <w:rPr>
                <w:b/>
                <w:bCs/>
                <w:sz w:val="24"/>
                <w:szCs w:val="24"/>
              </w:rPr>
            </w:pPr>
            <w:r w:rsidRPr="008E1262">
              <w:rPr>
                <w:b/>
                <w:bCs/>
                <w:sz w:val="24"/>
                <w:szCs w:val="24"/>
              </w:rPr>
              <w:t>Radiation Protection Adviser</w:t>
            </w:r>
            <w:r>
              <w:rPr>
                <w:b/>
                <w:bCs/>
                <w:sz w:val="24"/>
                <w:szCs w:val="24"/>
              </w:rPr>
              <w:t xml:space="preserve"> and Instructor. </w:t>
            </w:r>
          </w:p>
          <w:p w14:paraId="7D5FD7AF" w14:textId="77777777" w:rsidR="00223EB9" w:rsidRPr="00223EB9" w:rsidRDefault="00223EB9" w:rsidP="00E20D90">
            <w:pPr>
              <w:pStyle w:val="ListParagraph"/>
              <w:numPr>
                <w:ilvl w:val="0"/>
                <w:numId w:val="39"/>
              </w:numPr>
              <w:jc w:val="both"/>
              <w:rPr>
                <w:rFonts w:ascii="Segoe UI" w:hAnsi="Segoe UI" w:cs="Segoe UI"/>
                <w:b/>
                <w:bCs/>
                <w:sz w:val="21"/>
                <w:szCs w:val="21"/>
                <w:shd w:val="clear" w:color="auto" w:fill="FFFFFF"/>
              </w:rPr>
            </w:pPr>
            <w:r>
              <w:rPr>
                <w:b/>
                <w:bCs/>
                <w:sz w:val="24"/>
                <w:szCs w:val="24"/>
              </w:rPr>
              <w:t xml:space="preserve">Lead Health Safety and Environment </w:t>
            </w:r>
            <w:r w:rsidRPr="008E1262">
              <w:rPr>
                <w:b/>
                <w:bCs/>
                <w:sz w:val="24"/>
                <w:szCs w:val="24"/>
              </w:rPr>
              <w:t>Trainer.</w:t>
            </w:r>
          </w:p>
          <w:p w14:paraId="66C0844C" w14:textId="77777777" w:rsidR="00223EB9" w:rsidRPr="00AB730A" w:rsidRDefault="00223EB9" w:rsidP="00223EB9">
            <w:pPr>
              <w:pStyle w:val="ListParagraph"/>
              <w:jc w:val="both"/>
              <w:rPr>
                <w:rFonts w:ascii="Segoe UI" w:hAnsi="Segoe UI" w:cs="Segoe UI"/>
                <w:b/>
                <w:bCs/>
                <w:sz w:val="21"/>
                <w:szCs w:val="21"/>
                <w:shd w:val="clear" w:color="auto" w:fill="FFFFFF"/>
              </w:rPr>
            </w:pPr>
          </w:p>
          <w:p w14:paraId="71DA10C7" w14:textId="60E24ACF" w:rsidR="00223EB9" w:rsidRPr="00AB730A" w:rsidRDefault="00223EB9" w:rsidP="0042512A">
            <w:pPr>
              <w:contextualSpacing/>
              <w:jc w:val="both"/>
              <w:rPr>
                <w:rFonts w:ascii="Segoe UI" w:hAnsi="Segoe UI" w:cs="Segoe UI"/>
                <w:b/>
                <w:bCs/>
                <w:sz w:val="21"/>
                <w:szCs w:val="21"/>
                <w:shd w:val="clear" w:color="auto" w:fill="FFFFFF"/>
              </w:rPr>
            </w:pPr>
            <w:r w:rsidRPr="00AB730A">
              <w:rPr>
                <w:rFonts w:ascii="Segoe UI" w:hAnsi="Segoe UI" w:cs="Segoe UI"/>
                <w:b/>
                <w:bCs/>
                <w:sz w:val="21"/>
                <w:szCs w:val="21"/>
                <w:shd w:val="clear" w:color="auto" w:fill="FFFFFF"/>
              </w:rPr>
              <w:t xml:space="preserve">Commissioning and Startup Health Safety and Environment Manager (Special Assignment). </w:t>
            </w:r>
          </w:p>
        </w:tc>
      </w:tr>
      <w:tr w:rsidR="00DA4F65" w14:paraId="2B1C36F8" w14:textId="77777777" w:rsidTr="00BD376F">
        <w:tc>
          <w:tcPr>
            <w:tcW w:w="2155" w:type="dxa"/>
          </w:tcPr>
          <w:p w14:paraId="59412F24" w14:textId="5A5B8EEF" w:rsidR="00DA4F65" w:rsidRPr="00050CB8" w:rsidRDefault="004E6727" w:rsidP="0042512A">
            <w:pPr>
              <w:contextualSpacing/>
              <w:jc w:val="both"/>
              <w:rPr>
                <w:b/>
                <w:bCs/>
                <w:sz w:val="24"/>
                <w:szCs w:val="24"/>
              </w:rPr>
            </w:pPr>
            <w:r>
              <w:rPr>
                <w:b/>
                <w:bCs/>
                <w:sz w:val="24"/>
                <w:szCs w:val="24"/>
              </w:rPr>
              <w:t>July</w:t>
            </w:r>
            <w:r w:rsidR="00DA4F65" w:rsidRPr="00050CB8">
              <w:rPr>
                <w:b/>
                <w:bCs/>
                <w:sz w:val="24"/>
                <w:szCs w:val="24"/>
              </w:rPr>
              <w:t>-202</w:t>
            </w:r>
            <w:r>
              <w:rPr>
                <w:b/>
                <w:bCs/>
                <w:sz w:val="24"/>
                <w:szCs w:val="24"/>
              </w:rPr>
              <w:t>0</w:t>
            </w:r>
            <w:r w:rsidR="00DA4F65" w:rsidRPr="00050CB8">
              <w:rPr>
                <w:b/>
                <w:bCs/>
                <w:sz w:val="24"/>
                <w:szCs w:val="24"/>
              </w:rPr>
              <w:t xml:space="preserve"> to </w:t>
            </w:r>
            <w:r>
              <w:rPr>
                <w:b/>
                <w:bCs/>
                <w:sz w:val="24"/>
                <w:szCs w:val="24"/>
              </w:rPr>
              <w:t>Dec</w:t>
            </w:r>
            <w:r w:rsidR="00765EA4">
              <w:rPr>
                <w:b/>
                <w:bCs/>
                <w:sz w:val="24"/>
                <w:szCs w:val="24"/>
              </w:rPr>
              <w:t xml:space="preserve">ember </w:t>
            </w:r>
            <w:r>
              <w:rPr>
                <w:b/>
                <w:bCs/>
                <w:sz w:val="24"/>
                <w:szCs w:val="24"/>
              </w:rPr>
              <w:t>-2020</w:t>
            </w:r>
            <w:r w:rsidR="00DA4F65" w:rsidRPr="00050CB8">
              <w:rPr>
                <w:b/>
                <w:bCs/>
                <w:sz w:val="24"/>
                <w:szCs w:val="24"/>
              </w:rPr>
              <w:t>.</w:t>
            </w:r>
          </w:p>
        </w:tc>
        <w:tc>
          <w:tcPr>
            <w:tcW w:w="2970" w:type="dxa"/>
          </w:tcPr>
          <w:p w14:paraId="34BA57B0" w14:textId="77777777" w:rsidR="00DA4F65" w:rsidRPr="00050CB8" w:rsidRDefault="00DA4F65" w:rsidP="0042512A">
            <w:pPr>
              <w:contextualSpacing/>
              <w:jc w:val="both"/>
              <w:rPr>
                <w:b/>
                <w:bCs/>
                <w:sz w:val="24"/>
                <w:szCs w:val="24"/>
              </w:rPr>
            </w:pPr>
            <w:r w:rsidRPr="00050CB8">
              <w:rPr>
                <w:b/>
                <w:bCs/>
                <w:sz w:val="24"/>
                <w:szCs w:val="24"/>
              </w:rPr>
              <w:t>Saudi Petroleum Services Polytechnic – SPSP.</w:t>
            </w:r>
          </w:p>
        </w:tc>
        <w:tc>
          <w:tcPr>
            <w:tcW w:w="4225" w:type="dxa"/>
          </w:tcPr>
          <w:p w14:paraId="6BC2CC15" w14:textId="77777777" w:rsidR="00DA4F65" w:rsidRPr="00AB730A" w:rsidRDefault="00DA4F65" w:rsidP="0042512A">
            <w:pPr>
              <w:contextualSpacing/>
              <w:jc w:val="both"/>
              <w:rPr>
                <w:b/>
                <w:bCs/>
                <w:sz w:val="24"/>
                <w:szCs w:val="24"/>
              </w:rPr>
            </w:pPr>
            <w:r w:rsidRPr="00AB730A">
              <w:rPr>
                <w:b/>
                <w:bCs/>
                <w:sz w:val="24"/>
                <w:szCs w:val="24"/>
              </w:rPr>
              <w:t xml:space="preserve">Technical Trainer – Health Safety Environment and Radiation Safety. </w:t>
            </w:r>
          </w:p>
        </w:tc>
      </w:tr>
      <w:tr w:rsidR="00DA4F65" w14:paraId="064C00F2" w14:textId="77777777" w:rsidTr="00BD376F">
        <w:tc>
          <w:tcPr>
            <w:tcW w:w="2155" w:type="dxa"/>
          </w:tcPr>
          <w:p w14:paraId="71BD88FE" w14:textId="4EF1ED69" w:rsidR="00DA4F65" w:rsidRPr="00050CB8" w:rsidRDefault="00DA4F65" w:rsidP="0042512A">
            <w:pPr>
              <w:contextualSpacing/>
              <w:jc w:val="both"/>
              <w:rPr>
                <w:b/>
                <w:bCs/>
                <w:sz w:val="24"/>
                <w:szCs w:val="24"/>
              </w:rPr>
            </w:pPr>
            <w:r w:rsidRPr="00050CB8">
              <w:rPr>
                <w:b/>
                <w:bCs/>
                <w:sz w:val="24"/>
                <w:szCs w:val="24"/>
              </w:rPr>
              <w:t>Feb</w:t>
            </w:r>
            <w:r w:rsidR="00765EA4">
              <w:rPr>
                <w:b/>
                <w:bCs/>
                <w:sz w:val="24"/>
                <w:szCs w:val="24"/>
              </w:rPr>
              <w:t>ruary</w:t>
            </w:r>
            <w:r w:rsidRPr="00050CB8">
              <w:rPr>
                <w:b/>
                <w:bCs/>
                <w:sz w:val="24"/>
                <w:szCs w:val="24"/>
              </w:rPr>
              <w:t>-2020 to July-2020.</w:t>
            </w:r>
          </w:p>
        </w:tc>
        <w:tc>
          <w:tcPr>
            <w:tcW w:w="2970" w:type="dxa"/>
          </w:tcPr>
          <w:p w14:paraId="0F3D64EC" w14:textId="77777777" w:rsidR="00DA4F65" w:rsidRPr="00050CB8" w:rsidRDefault="00DA4F65" w:rsidP="0042512A">
            <w:pPr>
              <w:contextualSpacing/>
              <w:jc w:val="both"/>
              <w:rPr>
                <w:b/>
                <w:bCs/>
                <w:sz w:val="24"/>
                <w:szCs w:val="24"/>
              </w:rPr>
            </w:pPr>
            <w:r w:rsidRPr="00050CB8">
              <w:rPr>
                <w:b/>
                <w:bCs/>
                <w:sz w:val="24"/>
                <w:szCs w:val="24"/>
              </w:rPr>
              <w:t>Veolia Middle East – Kuwait NORM Management Project with Kuwait Oil Company (KOC).</w:t>
            </w:r>
          </w:p>
        </w:tc>
        <w:tc>
          <w:tcPr>
            <w:tcW w:w="4225" w:type="dxa"/>
          </w:tcPr>
          <w:p w14:paraId="415573E5" w14:textId="77777777" w:rsidR="00DA4F65" w:rsidRPr="00AB730A" w:rsidRDefault="00DA4F65" w:rsidP="0042512A">
            <w:pPr>
              <w:contextualSpacing/>
              <w:jc w:val="both"/>
              <w:rPr>
                <w:b/>
                <w:bCs/>
                <w:sz w:val="24"/>
                <w:szCs w:val="24"/>
              </w:rPr>
            </w:pPr>
            <w:r w:rsidRPr="00AB730A">
              <w:rPr>
                <w:b/>
                <w:bCs/>
                <w:sz w:val="24"/>
                <w:szCs w:val="24"/>
              </w:rPr>
              <w:t>Project QHSE and Radiation Safety Coordinator.</w:t>
            </w:r>
          </w:p>
        </w:tc>
      </w:tr>
      <w:tr w:rsidR="00DA4F65" w14:paraId="3949EADF" w14:textId="77777777" w:rsidTr="00BD376F">
        <w:tc>
          <w:tcPr>
            <w:tcW w:w="2155" w:type="dxa"/>
          </w:tcPr>
          <w:p w14:paraId="0E82AE18" w14:textId="77777777" w:rsidR="00DA4F65" w:rsidRPr="00050CB8" w:rsidRDefault="00DA4F65" w:rsidP="0042512A">
            <w:pPr>
              <w:jc w:val="both"/>
              <w:rPr>
                <w:b/>
                <w:bCs/>
                <w:sz w:val="24"/>
                <w:szCs w:val="24"/>
              </w:rPr>
            </w:pPr>
            <w:r w:rsidRPr="00050CB8">
              <w:rPr>
                <w:b/>
                <w:bCs/>
                <w:sz w:val="24"/>
                <w:szCs w:val="24"/>
              </w:rPr>
              <w:t>April-2017 to Jan-2020</w:t>
            </w:r>
          </w:p>
        </w:tc>
        <w:tc>
          <w:tcPr>
            <w:tcW w:w="2970" w:type="dxa"/>
          </w:tcPr>
          <w:p w14:paraId="465D8F9B" w14:textId="77777777" w:rsidR="00DA4F65" w:rsidRPr="00050CB8" w:rsidRDefault="00DA4F65" w:rsidP="0042512A">
            <w:pPr>
              <w:jc w:val="both"/>
              <w:rPr>
                <w:b/>
                <w:bCs/>
                <w:sz w:val="24"/>
                <w:szCs w:val="24"/>
              </w:rPr>
            </w:pPr>
            <w:r w:rsidRPr="00050CB8">
              <w:rPr>
                <w:b/>
                <w:bCs/>
                <w:sz w:val="24"/>
                <w:szCs w:val="24"/>
              </w:rPr>
              <w:t xml:space="preserve">Saudi Arabian Mining Company – Maaden </w:t>
            </w:r>
            <w:proofErr w:type="spellStart"/>
            <w:r w:rsidRPr="00050CB8">
              <w:rPr>
                <w:b/>
                <w:bCs/>
                <w:sz w:val="24"/>
                <w:szCs w:val="24"/>
              </w:rPr>
              <w:t>Waad</w:t>
            </w:r>
            <w:proofErr w:type="spellEnd"/>
            <w:r w:rsidRPr="00050CB8">
              <w:rPr>
                <w:b/>
                <w:bCs/>
                <w:sz w:val="24"/>
                <w:szCs w:val="24"/>
              </w:rPr>
              <w:t xml:space="preserve"> Al Shamal Phosphate Project – Turaif.</w:t>
            </w:r>
          </w:p>
        </w:tc>
        <w:tc>
          <w:tcPr>
            <w:tcW w:w="4225" w:type="dxa"/>
          </w:tcPr>
          <w:p w14:paraId="0E5B12B1" w14:textId="77777777" w:rsidR="00DA4F65" w:rsidRPr="00AB730A" w:rsidRDefault="00DA4F65" w:rsidP="0042512A">
            <w:pPr>
              <w:jc w:val="both"/>
              <w:rPr>
                <w:b/>
                <w:bCs/>
                <w:sz w:val="24"/>
                <w:szCs w:val="24"/>
              </w:rPr>
            </w:pPr>
            <w:r w:rsidRPr="00AB730A">
              <w:rPr>
                <w:b/>
                <w:bCs/>
                <w:sz w:val="24"/>
                <w:szCs w:val="24"/>
              </w:rPr>
              <w:t>QHSE and Radiation Safety Specialist – MWSPC HSES.</w:t>
            </w:r>
          </w:p>
          <w:p w14:paraId="56E8BA8F" w14:textId="77777777" w:rsidR="00DA4F65" w:rsidRPr="00AB730A" w:rsidRDefault="00DA4F65" w:rsidP="0042512A">
            <w:pPr>
              <w:jc w:val="both"/>
              <w:rPr>
                <w:b/>
                <w:bCs/>
                <w:sz w:val="24"/>
                <w:szCs w:val="24"/>
              </w:rPr>
            </w:pPr>
            <w:r w:rsidRPr="00AB730A">
              <w:rPr>
                <w:b/>
                <w:bCs/>
                <w:sz w:val="24"/>
                <w:szCs w:val="24"/>
              </w:rPr>
              <w:t>Site HSES Manager and Radiation Safety Specialist (PMC-FLUOR and EPC – CHQCEC).</w:t>
            </w:r>
          </w:p>
        </w:tc>
      </w:tr>
      <w:tr w:rsidR="00DA4F65" w14:paraId="6757816C" w14:textId="77777777" w:rsidTr="00BD376F">
        <w:tc>
          <w:tcPr>
            <w:tcW w:w="2155" w:type="dxa"/>
          </w:tcPr>
          <w:p w14:paraId="3493BF35" w14:textId="52E6C9DD" w:rsidR="00DA4F65" w:rsidRPr="00050CB8" w:rsidRDefault="00DA4F65" w:rsidP="0042512A">
            <w:pPr>
              <w:jc w:val="both"/>
              <w:rPr>
                <w:b/>
                <w:bCs/>
                <w:sz w:val="24"/>
                <w:szCs w:val="24"/>
              </w:rPr>
            </w:pPr>
            <w:r w:rsidRPr="00050CB8">
              <w:rPr>
                <w:b/>
                <w:bCs/>
                <w:sz w:val="24"/>
                <w:szCs w:val="24"/>
              </w:rPr>
              <w:t>Nov</w:t>
            </w:r>
            <w:r w:rsidR="00765EA4">
              <w:rPr>
                <w:b/>
                <w:bCs/>
                <w:sz w:val="24"/>
                <w:szCs w:val="24"/>
              </w:rPr>
              <w:t>ember</w:t>
            </w:r>
            <w:r w:rsidRPr="00050CB8">
              <w:rPr>
                <w:b/>
                <w:bCs/>
                <w:sz w:val="24"/>
                <w:szCs w:val="24"/>
              </w:rPr>
              <w:t>-2014 to March-2017</w:t>
            </w:r>
          </w:p>
        </w:tc>
        <w:tc>
          <w:tcPr>
            <w:tcW w:w="2970" w:type="dxa"/>
          </w:tcPr>
          <w:p w14:paraId="231B185E" w14:textId="77777777" w:rsidR="00DA4F65" w:rsidRPr="00050CB8" w:rsidRDefault="00DA4F65" w:rsidP="0042512A">
            <w:pPr>
              <w:jc w:val="both"/>
              <w:rPr>
                <w:b/>
                <w:bCs/>
                <w:sz w:val="24"/>
                <w:szCs w:val="24"/>
              </w:rPr>
            </w:pPr>
            <w:r w:rsidRPr="00050CB8">
              <w:rPr>
                <w:b/>
                <w:bCs/>
                <w:sz w:val="24"/>
                <w:szCs w:val="24"/>
              </w:rPr>
              <w:t xml:space="preserve">Al </w:t>
            </w:r>
            <w:proofErr w:type="spellStart"/>
            <w:r w:rsidRPr="00050CB8">
              <w:rPr>
                <w:b/>
                <w:bCs/>
                <w:sz w:val="24"/>
                <w:szCs w:val="24"/>
              </w:rPr>
              <w:t>Qaryan</w:t>
            </w:r>
            <w:proofErr w:type="spellEnd"/>
            <w:r w:rsidRPr="00050CB8">
              <w:rPr>
                <w:b/>
                <w:bCs/>
                <w:sz w:val="24"/>
                <w:szCs w:val="24"/>
              </w:rPr>
              <w:t xml:space="preserve"> Steel Company – Dammam.</w:t>
            </w:r>
          </w:p>
        </w:tc>
        <w:tc>
          <w:tcPr>
            <w:tcW w:w="4225" w:type="dxa"/>
          </w:tcPr>
          <w:p w14:paraId="618285E5" w14:textId="77777777" w:rsidR="00DA4F65" w:rsidRPr="00AB730A" w:rsidRDefault="00DA4F65" w:rsidP="0042512A">
            <w:pPr>
              <w:jc w:val="both"/>
              <w:rPr>
                <w:b/>
                <w:bCs/>
                <w:sz w:val="24"/>
                <w:szCs w:val="24"/>
              </w:rPr>
            </w:pPr>
            <w:r w:rsidRPr="00AB730A">
              <w:rPr>
                <w:b/>
                <w:bCs/>
                <w:sz w:val="24"/>
                <w:szCs w:val="24"/>
              </w:rPr>
              <w:t>Client Health Safety Environment Section Head and Radiation Safety Officer.</w:t>
            </w:r>
          </w:p>
        </w:tc>
      </w:tr>
      <w:tr w:rsidR="00DA4F65" w14:paraId="0E625197" w14:textId="77777777" w:rsidTr="00BD376F">
        <w:tc>
          <w:tcPr>
            <w:tcW w:w="2155" w:type="dxa"/>
          </w:tcPr>
          <w:p w14:paraId="22B3BB6C" w14:textId="3345D4C4" w:rsidR="00DA4F65" w:rsidRPr="00050CB8" w:rsidRDefault="00DA4F65" w:rsidP="0042512A">
            <w:pPr>
              <w:jc w:val="both"/>
              <w:rPr>
                <w:b/>
                <w:bCs/>
                <w:sz w:val="24"/>
                <w:szCs w:val="24"/>
              </w:rPr>
            </w:pPr>
            <w:r w:rsidRPr="00050CB8">
              <w:rPr>
                <w:b/>
                <w:bCs/>
                <w:sz w:val="24"/>
                <w:szCs w:val="24"/>
              </w:rPr>
              <w:t>Jun</w:t>
            </w:r>
            <w:r w:rsidR="00765EA4">
              <w:rPr>
                <w:b/>
                <w:bCs/>
                <w:sz w:val="24"/>
                <w:szCs w:val="24"/>
              </w:rPr>
              <w:t>e</w:t>
            </w:r>
            <w:r w:rsidRPr="00050CB8">
              <w:rPr>
                <w:b/>
                <w:bCs/>
                <w:sz w:val="24"/>
                <w:szCs w:val="24"/>
              </w:rPr>
              <w:t>-2013 to Oct</w:t>
            </w:r>
            <w:r w:rsidR="00765EA4">
              <w:rPr>
                <w:b/>
                <w:bCs/>
                <w:sz w:val="24"/>
                <w:szCs w:val="24"/>
              </w:rPr>
              <w:t xml:space="preserve">ober </w:t>
            </w:r>
            <w:r w:rsidRPr="00050CB8">
              <w:rPr>
                <w:b/>
                <w:bCs/>
                <w:sz w:val="24"/>
                <w:szCs w:val="24"/>
              </w:rPr>
              <w:t>-2014.</w:t>
            </w:r>
          </w:p>
        </w:tc>
        <w:tc>
          <w:tcPr>
            <w:tcW w:w="2970" w:type="dxa"/>
          </w:tcPr>
          <w:p w14:paraId="6429D801" w14:textId="77777777" w:rsidR="00DA4F65" w:rsidRPr="00050CB8" w:rsidRDefault="00DA4F65" w:rsidP="0042512A">
            <w:pPr>
              <w:jc w:val="both"/>
              <w:rPr>
                <w:b/>
                <w:bCs/>
                <w:sz w:val="24"/>
                <w:szCs w:val="24"/>
              </w:rPr>
            </w:pPr>
            <w:r w:rsidRPr="00050CB8">
              <w:rPr>
                <w:b/>
                <w:bCs/>
                <w:sz w:val="24"/>
                <w:szCs w:val="24"/>
              </w:rPr>
              <w:t>Health Physics Est – Riyadh.</w:t>
            </w:r>
          </w:p>
        </w:tc>
        <w:tc>
          <w:tcPr>
            <w:tcW w:w="4225" w:type="dxa"/>
          </w:tcPr>
          <w:p w14:paraId="345079ED" w14:textId="77777777" w:rsidR="00DA4F65" w:rsidRPr="00AB730A" w:rsidRDefault="00DA4F65" w:rsidP="0042512A">
            <w:pPr>
              <w:jc w:val="both"/>
              <w:rPr>
                <w:b/>
                <w:bCs/>
                <w:sz w:val="24"/>
                <w:szCs w:val="24"/>
              </w:rPr>
            </w:pPr>
            <w:r w:rsidRPr="00AB730A">
              <w:rPr>
                <w:b/>
                <w:bCs/>
                <w:sz w:val="24"/>
                <w:szCs w:val="24"/>
              </w:rPr>
              <w:t>Health Safety Environment Engineer and Radiation Safety Supervisor.</w:t>
            </w:r>
          </w:p>
        </w:tc>
      </w:tr>
      <w:tr w:rsidR="00DA4F65" w14:paraId="77557016" w14:textId="77777777" w:rsidTr="00BD376F">
        <w:tc>
          <w:tcPr>
            <w:tcW w:w="2155" w:type="dxa"/>
          </w:tcPr>
          <w:p w14:paraId="1784A462" w14:textId="7CCA251A" w:rsidR="00DA4F65" w:rsidRPr="00050CB8" w:rsidRDefault="00DA4F65" w:rsidP="0042512A">
            <w:pPr>
              <w:jc w:val="both"/>
              <w:rPr>
                <w:b/>
                <w:bCs/>
                <w:sz w:val="24"/>
                <w:szCs w:val="24"/>
              </w:rPr>
            </w:pPr>
            <w:r w:rsidRPr="00050CB8">
              <w:rPr>
                <w:b/>
                <w:bCs/>
                <w:sz w:val="24"/>
                <w:szCs w:val="24"/>
              </w:rPr>
              <w:t>Aug</w:t>
            </w:r>
            <w:r w:rsidR="00765EA4">
              <w:rPr>
                <w:b/>
                <w:bCs/>
                <w:sz w:val="24"/>
                <w:szCs w:val="24"/>
              </w:rPr>
              <w:t>ust</w:t>
            </w:r>
            <w:r w:rsidRPr="00050CB8">
              <w:rPr>
                <w:b/>
                <w:bCs/>
                <w:sz w:val="24"/>
                <w:szCs w:val="24"/>
              </w:rPr>
              <w:t>-2010 to May-2013.</w:t>
            </w:r>
          </w:p>
        </w:tc>
        <w:tc>
          <w:tcPr>
            <w:tcW w:w="2970" w:type="dxa"/>
          </w:tcPr>
          <w:p w14:paraId="56A30CA8" w14:textId="77777777" w:rsidR="00DA4F65" w:rsidRPr="00050CB8" w:rsidRDefault="00DA4F65" w:rsidP="0042512A">
            <w:pPr>
              <w:jc w:val="both"/>
              <w:rPr>
                <w:b/>
                <w:bCs/>
                <w:sz w:val="24"/>
                <w:szCs w:val="24"/>
              </w:rPr>
            </w:pPr>
            <w:r w:rsidRPr="00050CB8">
              <w:rPr>
                <w:b/>
                <w:bCs/>
                <w:sz w:val="24"/>
                <w:szCs w:val="24"/>
              </w:rPr>
              <w:t>Int’l Radiation Technology – Riyadh</w:t>
            </w:r>
          </w:p>
        </w:tc>
        <w:tc>
          <w:tcPr>
            <w:tcW w:w="4225" w:type="dxa"/>
          </w:tcPr>
          <w:p w14:paraId="482966B1" w14:textId="77777777" w:rsidR="00DA4F65" w:rsidRPr="00AB730A" w:rsidRDefault="00DA4F65" w:rsidP="0042512A">
            <w:pPr>
              <w:jc w:val="both"/>
              <w:rPr>
                <w:b/>
                <w:bCs/>
                <w:sz w:val="24"/>
                <w:szCs w:val="24"/>
              </w:rPr>
            </w:pPr>
            <w:r w:rsidRPr="00AB730A">
              <w:rPr>
                <w:b/>
                <w:bCs/>
                <w:sz w:val="24"/>
                <w:szCs w:val="24"/>
              </w:rPr>
              <w:t>Health Safety Environment Engineer and Radiation Safety Officer.</w:t>
            </w:r>
          </w:p>
        </w:tc>
      </w:tr>
      <w:tr w:rsidR="00DA4F65" w14:paraId="6548AE98" w14:textId="77777777" w:rsidTr="00BD376F">
        <w:tc>
          <w:tcPr>
            <w:tcW w:w="2155" w:type="dxa"/>
          </w:tcPr>
          <w:p w14:paraId="7534FF02" w14:textId="77777777" w:rsidR="00DA4F65" w:rsidRPr="00050CB8" w:rsidRDefault="00DA4F65" w:rsidP="0042512A">
            <w:pPr>
              <w:jc w:val="both"/>
              <w:rPr>
                <w:b/>
                <w:bCs/>
                <w:sz w:val="24"/>
                <w:szCs w:val="24"/>
              </w:rPr>
            </w:pPr>
            <w:r w:rsidRPr="00050CB8">
              <w:rPr>
                <w:b/>
                <w:bCs/>
                <w:sz w:val="24"/>
                <w:szCs w:val="24"/>
              </w:rPr>
              <w:t>Aug-2006 to Jul-2010.</w:t>
            </w:r>
          </w:p>
        </w:tc>
        <w:tc>
          <w:tcPr>
            <w:tcW w:w="2970" w:type="dxa"/>
          </w:tcPr>
          <w:p w14:paraId="0D27D329" w14:textId="77777777" w:rsidR="00DA4F65" w:rsidRPr="00050CB8" w:rsidRDefault="00DA4F65" w:rsidP="0042512A">
            <w:pPr>
              <w:jc w:val="both"/>
              <w:rPr>
                <w:b/>
                <w:bCs/>
                <w:sz w:val="24"/>
                <w:szCs w:val="24"/>
              </w:rPr>
            </w:pPr>
            <w:r w:rsidRPr="00050CB8">
              <w:rPr>
                <w:b/>
                <w:bCs/>
                <w:sz w:val="24"/>
                <w:szCs w:val="24"/>
              </w:rPr>
              <w:t>Faculty of Science, Physics Dept, Egypt.</w:t>
            </w:r>
          </w:p>
        </w:tc>
        <w:tc>
          <w:tcPr>
            <w:tcW w:w="4225" w:type="dxa"/>
          </w:tcPr>
          <w:p w14:paraId="4BDC80DE" w14:textId="77777777" w:rsidR="00DA4F65" w:rsidRPr="00AB730A" w:rsidRDefault="00DA4F65" w:rsidP="0042512A">
            <w:pPr>
              <w:jc w:val="both"/>
              <w:rPr>
                <w:b/>
                <w:bCs/>
                <w:sz w:val="24"/>
                <w:szCs w:val="24"/>
              </w:rPr>
            </w:pPr>
            <w:r w:rsidRPr="00AB730A">
              <w:rPr>
                <w:b/>
                <w:bCs/>
                <w:sz w:val="24"/>
                <w:szCs w:val="24"/>
              </w:rPr>
              <w:t>Research Assistant (Full-time MSc student) in NORM Measurements.</w:t>
            </w:r>
          </w:p>
        </w:tc>
      </w:tr>
    </w:tbl>
    <w:p w14:paraId="34FF3A4E" w14:textId="77777777" w:rsidR="00CB4DE2" w:rsidRDefault="00CB4DE2" w:rsidP="00A30ADC">
      <w:pPr>
        <w:contextualSpacing/>
        <w:jc w:val="both"/>
        <w:rPr>
          <w:b/>
          <w:bCs/>
          <w:sz w:val="24"/>
          <w:szCs w:val="24"/>
          <w:u w:val="single"/>
          <w:rtl/>
        </w:rPr>
      </w:pPr>
    </w:p>
    <w:p w14:paraId="0965142A" w14:textId="173DB2C0" w:rsidR="002E1B17" w:rsidRDefault="002E1B17" w:rsidP="00A30ADC">
      <w:pPr>
        <w:contextualSpacing/>
        <w:jc w:val="both"/>
        <w:rPr>
          <w:b/>
          <w:bCs/>
          <w:sz w:val="24"/>
          <w:szCs w:val="24"/>
          <w:u w:val="single"/>
        </w:rPr>
      </w:pPr>
      <w:r>
        <w:rPr>
          <w:b/>
          <w:bCs/>
          <w:sz w:val="24"/>
          <w:szCs w:val="24"/>
          <w:u w:val="single"/>
        </w:rPr>
        <w:t xml:space="preserve">EXPERIENCE AND APPRECIATION CERTIFICATES. </w:t>
      </w:r>
    </w:p>
    <w:tbl>
      <w:tblPr>
        <w:tblStyle w:val="TableGrid"/>
        <w:tblW w:w="9355" w:type="dxa"/>
        <w:tblLook w:val="04A0" w:firstRow="1" w:lastRow="0" w:firstColumn="1" w:lastColumn="0" w:noHBand="0" w:noVBand="1"/>
      </w:tblPr>
      <w:tblGrid>
        <w:gridCol w:w="5125"/>
        <w:gridCol w:w="3150"/>
        <w:gridCol w:w="1080"/>
      </w:tblGrid>
      <w:tr w:rsidR="002E1B17" w14:paraId="400BD781" w14:textId="77777777" w:rsidTr="0042512A">
        <w:tc>
          <w:tcPr>
            <w:tcW w:w="5125" w:type="dxa"/>
            <w:shd w:val="clear" w:color="auto" w:fill="BFBFBF" w:themeFill="background1" w:themeFillShade="BF"/>
          </w:tcPr>
          <w:p w14:paraId="05C353D2" w14:textId="77777777" w:rsidR="002E1B17" w:rsidRPr="0027432F" w:rsidRDefault="002E1B17" w:rsidP="00A30ADC">
            <w:pPr>
              <w:tabs>
                <w:tab w:val="left" w:pos="800"/>
              </w:tabs>
              <w:spacing w:line="232" w:lineRule="auto"/>
              <w:contextualSpacing/>
              <w:jc w:val="both"/>
              <w:rPr>
                <w:b/>
                <w:bCs/>
                <w:sz w:val="24"/>
                <w:szCs w:val="24"/>
              </w:rPr>
            </w:pPr>
            <w:r w:rsidRPr="0027432F">
              <w:rPr>
                <w:b/>
                <w:bCs/>
                <w:sz w:val="24"/>
                <w:szCs w:val="24"/>
              </w:rPr>
              <w:t>Certificate/Project</w:t>
            </w:r>
          </w:p>
        </w:tc>
        <w:tc>
          <w:tcPr>
            <w:tcW w:w="3150" w:type="dxa"/>
            <w:shd w:val="clear" w:color="auto" w:fill="BFBFBF" w:themeFill="background1" w:themeFillShade="BF"/>
          </w:tcPr>
          <w:p w14:paraId="31735A7C" w14:textId="77777777" w:rsidR="002E1B17" w:rsidRPr="0027432F" w:rsidRDefault="002E1B17" w:rsidP="00A30ADC">
            <w:pPr>
              <w:tabs>
                <w:tab w:val="left" w:pos="800"/>
              </w:tabs>
              <w:spacing w:line="232" w:lineRule="auto"/>
              <w:contextualSpacing/>
              <w:jc w:val="both"/>
              <w:rPr>
                <w:b/>
                <w:bCs/>
                <w:sz w:val="24"/>
                <w:szCs w:val="24"/>
              </w:rPr>
            </w:pPr>
            <w:r w:rsidRPr="0027432F">
              <w:rPr>
                <w:b/>
                <w:bCs/>
                <w:sz w:val="24"/>
                <w:szCs w:val="24"/>
              </w:rPr>
              <w:t xml:space="preserve">Company </w:t>
            </w:r>
          </w:p>
        </w:tc>
        <w:tc>
          <w:tcPr>
            <w:tcW w:w="1080" w:type="dxa"/>
            <w:shd w:val="clear" w:color="auto" w:fill="BFBFBF" w:themeFill="background1" w:themeFillShade="BF"/>
          </w:tcPr>
          <w:p w14:paraId="31630D8E" w14:textId="77777777" w:rsidR="002E1B17" w:rsidRPr="0027432F" w:rsidRDefault="002E1B17" w:rsidP="00A30ADC">
            <w:pPr>
              <w:tabs>
                <w:tab w:val="left" w:pos="800"/>
              </w:tabs>
              <w:spacing w:line="232" w:lineRule="auto"/>
              <w:contextualSpacing/>
              <w:jc w:val="both"/>
              <w:rPr>
                <w:b/>
                <w:bCs/>
                <w:sz w:val="24"/>
                <w:szCs w:val="24"/>
              </w:rPr>
            </w:pPr>
            <w:r w:rsidRPr="0027432F">
              <w:rPr>
                <w:b/>
                <w:bCs/>
                <w:sz w:val="24"/>
                <w:szCs w:val="24"/>
              </w:rPr>
              <w:t>Date</w:t>
            </w:r>
          </w:p>
        </w:tc>
      </w:tr>
      <w:tr w:rsidR="00FF7B8E" w14:paraId="35B25337" w14:textId="77777777" w:rsidTr="00FF7B8E">
        <w:tc>
          <w:tcPr>
            <w:tcW w:w="5125" w:type="dxa"/>
            <w:shd w:val="clear" w:color="auto" w:fill="auto"/>
          </w:tcPr>
          <w:p w14:paraId="4499726B" w14:textId="57E8A7EF" w:rsidR="00FF7B8E" w:rsidRPr="00FF7B8E" w:rsidRDefault="0051493D" w:rsidP="00A30ADC">
            <w:pPr>
              <w:tabs>
                <w:tab w:val="left" w:pos="800"/>
              </w:tabs>
              <w:spacing w:line="232" w:lineRule="auto"/>
              <w:contextualSpacing/>
              <w:jc w:val="both"/>
              <w:rPr>
                <w:sz w:val="24"/>
                <w:szCs w:val="24"/>
              </w:rPr>
            </w:pPr>
            <w:r>
              <w:rPr>
                <w:sz w:val="24"/>
                <w:szCs w:val="24"/>
              </w:rPr>
              <w:t xml:space="preserve">Certificate of </w:t>
            </w:r>
            <w:r w:rsidR="005A5A0D">
              <w:rPr>
                <w:sz w:val="24"/>
                <w:szCs w:val="24"/>
              </w:rPr>
              <w:t xml:space="preserve">Appreciation for outstanding work performance </w:t>
            </w:r>
            <w:r w:rsidR="004325F1">
              <w:rPr>
                <w:sz w:val="24"/>
                <w:szCs w:val="24"/>
              </w:rPr>
              <w:t>during leading the Contractors EHSS Management in MWSPC</w:t>
            </w:r>
            <w:r w:rsidR="005A5A0D">
              <w:rPr>
                <w:sz w:val="24"/>
                <w:szCs w:val="24"/>
              </w:rPr>
              <w:t xml:space="preserve">. </w:t>
            </w:r>
          </w:p>
        </w:tc>
        <w:tc>
          <w:tcPr>
            <w:tcW w:w="3150" w:type="dxa"/>
            <w:shd w:val="clear" w:color="auto" w:fill="auto"/>
          </w:tcPr>
          <w:p w14:paraId="4DC739E7" w14:textId="11BCF04A" w:rsidR="00FF7B8E" w:rsidRPr="00FF7B8E" w:rsidRDefault="005A5A0D" w:rsidP="00A30ADC">
            <w:pPr>
              <w:tabs>
                <w:tab w:val="left" w:pos="800"/>
              </w:tabs>
              <w:spacing w:line="232" w:lineRule="auto"/>
              <w:contextualSpacing/>
              <w:jc w:val="both"/>
              <w:rPr>
                <w:sz w:val="24"/>
                <w:szCs w:val="24"/>
              </w:rPr>
            </w:pPr>
            <w:r>
              <w:rPr>
                <w:sz w:val="24"/>
                <w:szCs w:val="24"/>
              </w:rPr>
              <w:t xml:space="preserve">Maaden </w:t>
            </w:r>
            <w:proofErr w:type="spellStart"/>
            <w:r>
              <w:rPr>
                <w:sz w:val="24"/>
                <w:szCs w:val="24"/>
              </w:rPr>
              <w:t>Waad</w:t>
            </w:r>
            <w:proofErr w:type="spellEnd"/>
            <w:r>
              <w:rPr>
                <w:sz w:val="24"/>
                <w:szCs w:val="24"/>
              </w:rPr>
              <w:t xml:space="preserve"> Al Shamal Phosphate Company – MWSPC</w:t>
            </w:r>
          </w:p>
        </w:tc>
        <w:tc>
          <w:tcPr>
            <w:tcW w:w="1080" w:type="dxa"/>
            <w:shd w:val="clear" w:color="auto" w:fill="auto"/>
          </w:tcPr>
          <w:p w14:paraId="6F05343F" w14:textId="5BD20B1D" w:rsidR="00FF7B8E" w:rsidRPr="00FF7B8E" w:rsidRDefault="00FF7B8E" w:rsidP="00A30ADC">
            <w:pPr>
              <w:tabs>
                <w:tab w:val="left" w:pos="800"/>
              </w:tabs>
              <w:spacing w:line="232" w:lineRule="auto"/>
              <w:contextualSpacing/>
              <w:jc w:val="both"/>
              <w:rPr>
                <w:sz w:val="24"/>
                <w:szCs w:val="24"/>
              </w:rPr>
            </w:pPr>
            <w:r>
              <w:rPr>
                <w:sz w:val="24"/>
                <w:szCs w:val="24"/>
              </w:rPr>
              <w:t>202</w:t>
            </w:r>
            <w:r w:rsidR="004325F1">
              <w:rPr>
                <w:sz w:val="24"/>
                <w:szCs w:val="24"/>
              </w:rPr>
              <w:t>3</w:t>
            </w:r>
          </w:p>
        </w:tc>
      </w:tr>
      <w:tr w:rsidR="004325F1" w14:paraId="28EC80A8" w14:textId="77777777" w:rsidTr="00FF7B8E">
        <w:tc>
          <w:tcPr>
            <w:tcW w:w="5125" w:type="dxa"/>
            <w:shd w:val="clear" w:color="auto" w:fill="auto"/>
          </w:tcPr>
          <w:p w14:paraId="75C09B6F" w14:textId="0D4CF90B" w:rsidR="004325F1" w:rsidRDefault="004325F1" w:rsidP="004325F1">
            <w:pPr>
              <w:tabs>
                <w:tab w:val="left" w:pos="800"/>
              </w:tabs>
              <w:spacing w:line="232" w:lineRule="auto"/>
              <w:contextualSpacing/>
              <w:jc w:val="both"/>
              <w:rPr>
                <w:sz w:val="24"/>
                <w:szCs w:val="24"/>
              </w:rPr>
            </w:pPr>
            <w:r>
              <w:rPr>
                <w:sz w:val="24"/>
                <w:szCs w:val="24"/>
              </w:rPr>
              <w:t xml:space="preserve">Certificate of Appreciation for outstanding work </w:t>
            </w:r>
            <w:r>
              <w:rPr>
                <w:sz w:val="24"/>
                <w:szCs w:val="24"/>
              </w:rPr>
              <w:lastRenderedPageBreak/>
              <w:t xml:space="preserve">performance to achieve EHSS Department KPIs. </w:t>
            </w:r>
          </w:p>
        </w:tc>
        <w:tc>
          <w:tcPr>
            <w:tcW w:w="3150" w:type="dxa"/>
            <w:shd w:val="clear" w:color="auto" w:fill="auto"/>
          </w:tcPr>
          <w:p w14:paraId="7917EAC8" w14:textId="5CFAC255" w:rsidR="004325F1" w:rsidRDefault="004325F1" w:rsidP="004325F1">
            <w:pPr>
              <w:tabs>
                <w:tab w:val="left" w:pos="800"/>
              </w:tabs>
              <w:spacing w:line="232" w:lineRule="auto"/>
              <w:contextualSpacing/>
              <w:jc w:val="both"/>
              <w:rPr>
                <w:sz w:val="24"/>
                <w:szCs w:val="24"/>
              </w:rPr>
            </w:pPr>
            <w:r>
              <w:rPr>
                <w:sz w:val="24"/>
                <w:szCs w:val="24"/>
              </w:rPr>
              <w:lastRenderedPageBreak/>
              <w:t xml:space="preserve">Maaden </w:t>
            </w:r>
            <w:proofErr w:type="spellStart"/>
            <w:r>
              <w:rPr>
                <w:sz w:val="24"/>
                <w:szCs w:val="24"/>
              </w:rPr>
              <w:t>Waad</w:t>
            </w:r>
            <w:proofErr w:type="spellEnd"/>
            <w:r>
              <w:rPr>
                <w:sz w:val="24"/>
                <w:szCs w:val="24"/>
              </w:rPr>
              <w:t xml:space="preserve"> Al Shamal </w:t>
            </w:r>
            <w:r>
              <w:rPr>
                <w:sz w:val="24"/>
                <w:szCs w:val="24"/>
              </w:rPr>
              <w:lastRenderedPageBreak/>
              <w:t>Phosphate Company – MWSPC</w:t>
            </w:r>
          </w:p>
        </w:tc>
        <w:tc>
          <w:tcPr>
            <w:tcW w:w="1080" w:type="dxa"/>
            <w:shd w:val="clear" w:color="auto" w:fill="auto"/>
          </w:tcPr>
          <w:p w14:paraId="2596E56E" w14:textId="1AFE1E95" w:rsidR="004325F1" w:rsidRDefault="004325F1" w:rsidP="004325F1">
            <w:pPr>
              <w:tabs>
                <w:tab w:val="left" w:pos="800"/>
              </w:tabs>
              <w:spacing w:line="232" w:lineRule="auto"/>
              <w:contextualSpacing/>
              <w:jc w:val="both"/>
              <w:rPr>
                <w:sz w:val="24"/>
                <w:szCs w:val="24"/>
              </w:rPr>
            </w:pPr>
            <w:r>
              <w:rPr>
                <w:sz w:val="24"/>
                <w:szCs w:val="24"/>
              </w:rPr>
              <w:lastRenderedPageBreak/>
              <w:t>2022</w:t>
            </w:r>
          </w:p>
        </w:tc>
      </w:tr>
      <w:tr w:rsidR="004325F1" w14:paraId="291220D7" w14:textId="77777777" w:rsidTr="00FF7B8E">
        <w:tc>
          <w:tcPr>
            <w:tcW w:w="5125" w:type="dxa"/>
            <w:shd w:val="clear" w:color="auto" w:fill="auto"/>
          </w:tcPr>
          <w:p w14:paraId="7DC4741F" w14:textId="17ABDAE0" w:rsidR="004325F1" w:rsidRDefault="004325F1" w:rsidP="004325F1">
            <w:pPr>
              <w:tabs>
                <w:tab w:val="left" w:pos="800"/>
              </w:tabs>
              <w:spacing w:line="232" w:lineRule="auto"/>
              <w:contextualSpacing/>
              <w:jc w:val="both"/>
              <w:rPr>
                <w:sz w:val="24"/>
                <w:szCs w:val="24"/>
              </w:rPr>
            </w:pPr>
            <w:r>
              <w:rPr>
                <w:sz w:val="24"/>
                <w:szCs w:val="24"/>
              </w:rPr>
              <w:t xml:space="preserve">Certificate of Completion for the Certified Risk Assessment – CRA training program.  </w:t>
            </w:r>
          </w:p>
        </w:tc>
        <w:tc>
          <w:tcPr>
            <w:tcW w:w="3150" w:type="dxa"/>
            <w:shd w:val="clear" w:color="auto" w:fill="auto"/>
          </w:tcPr>
          <w:p w14:paraId="74A7CEA2" w14:textId="36F870B5" w:rsidR="004325F1" w:rsidRDefault="004325F1" w:rsidP="004325F1">
            <w:pPr>
              <w:tabs>
                <w:tab w:val="left" w:pos="800"/>
              </w:tabs>
              <w:spacing w:line="232" w:lineRule="auto"/>
              <w:contextualSpacing/>
              <w:jc w:val="both"/>
              <w:rPr>
                <w:sz w:val="24"/>
                <w:szCs w:val="24"/>
              </w:rPr>
            </w:pPr>
            <w:r>
              <w:rPr>
                <w:sz w:val="24"/>
                <w:szCs w:val="24"/>
              </w:rPr>
              <w:t>MWSPC – Reliability Expert Center.</w:t>
            </w:r>
          </w:p>
        </w:tc>
        <w:tc>
          <w:tcPr>
            <w:tcW w:w="1080" w:type="dxa"/>
            <w:shd w:val="clear" w:color="auto" w:fill="auto"/>
          </w:tcPr>
          <w:p w14:paraId="64AF02FA" w14:textId="7408A578" w:rsidR="004325F1" w:rsidRDefault="004325F1" w:rsidP="004325F1">
            <w:pPr>
              <w:tabs>
                <w:tab w:val="left" w:pos="800"/>
              </w:tabs>
              <w:spacing w:line="232" w:lineRule="auto"/>
              <w:contextualSpacing/>
              <w:jc w:val="both"/>
              <w:rPr>
                <w:sz w:val="24"/>
                <w:szCs w:val="24"/>
              </w:rPr>
            </w:pPr>
            <w:r>
              <w:rPr>
                <w:sz w:val="24"/>
                <w:szCs w:val="24"/>
              </w:rPr>
              <w:t>2021</w:t>
            </w:r>
          </w:p>
        </w:tc>
      </w:tr>
      <w:tr w:rsidR="004325F1" w14:paraId="28E45451" w14:textId="77777777" w:rsidTr="00FF7B8E">
        <w:tc>
          <w:tcPr>
            <w:tcW w:w="5125" w:type="dxa"/>
            <w:shd w:val="clear" w:color="auto" w:fill="auto"/>
          </w:tcPr>
          <w:p w14:paraId="0FEE1F8B" w14:textId="52C21419" w:rsidR="004325F1" w:rsidRDefault="004325F1" w:rsidP="004325F1">
            <w:pPr>
              <w:tabs>
                <w:tab w:val="left" w:pos="800"/>
              </w:tabs>
              <w:spacing w:line="232" w:lineRule="auto"/>
              <w:contextualSpacing/>
              <w:jc w:val="both"/>
              <w:rPr>
                <w:sz w:val="24"/>
                <w:szCs w:val="24"/>
              </w:rPr>
            </w:pPr>
            <w:r>
              <w:rPr>
                <w:sz w:val="24"/>
                <w:szCs w:val="24"/>
              </w:rPr>
              <w:t xml:space="preserve">Certificate of Completion for the Root Cause Analysis – RCA training program.  </w:t>
            </w:r>
          </w:p>
        </w:tc>
        <w:tc>
          <w:tcPr>
            <w:tcW w:w="3150" w:type="dxa"/>
            <w:shd w:val="clear" w:color="auto" w:fill="auto"/>
          </w:tcPr>
          <w:p w14:paraId="3D3CCD12" w14:textId="7A89F3EC" w:rsidR="004325F1" w:rsidRDefault="004325F1" w:rsidP="004325F1">
            <w:pPr>
              <w:tabs>
                <w:tab w:val="left" w:pos="800"/>
              </w:tabs>
              <w:spacing w:line="232" w:lineRule="auto"/>
              <w:contextualSpacing/>
              <w:jc w:val="both"/>
              <w:rPr>
                <w:sz w:val="24"/>
                <w:szCs w:val="24"/>
              </w:rPr>
            </w:pPr>
            <w:r>
              <w:rPr>
                <w:sz w:val="24"/>
                <w:szCs w:val="24"/>
              </w:rPr>
              <w:t>MWSPC – Reliability Expert Center.</w:t>
            </w:r>
          </w:p>
        </w:tc>
        <w:tc>
          <w:tcPr>
            <w:tcW w:w="1080" w:type="dxa"/>
            <w:shd w:val="clear" w:color="auto" w:fill="auto"/>
          </w:tcPr>
          <w:p w14:paraId="60940082" w14:textId="195FAAB5" w:rsidR="004325F1" w:rsidRDefault="004325F1" w:rsidP="004325F1">
            <w:pPr>
              <w:tabs>
                <w:tab w:val="left" w:pos="800"/>
              </w:tabs>
              <w:spacing w:line="232" w:lineRule="auto"/>
              <w:contextualSpacing/>
              <w:jc w:val="both"/>
              <w:rPr>
                <w:sz w:val="24"/>
                <w:szCs w:val="24"/>
              </w:rPr>
            </w:pPr>
            <w:r>
              <w:rPr>
                <w:sz w:val="24"/>
                <w:szCs w:val="24"/>
              </w:rPr>
              <w:t>2021</w:t>
            </w:r>
          </w:p>
        </w:tc>
      </w:tr>
      <w:tr w:rsidR="004325F1" w14:paraId="5B7CD98C" w14:textId="77777777" w:rsidTr="00FF7B8E">
        <w:tc>
          <w:tcPr>
            <w:tcW w:w="5125" w:type="dxa"/>
            <w:shd w:val="clear" w:color="auto" w:fill="auto"/>
          </w:tcPr>
          <w:p w14:paraId="27708236" w14:textId="6215291D" w:rsidR="004325F1" w:rsidRDefault="004325F1" w:rsidP="004325F1">
            <w:pPr>
              <w:tabs>
                <w:tab w:val="left" w:pos="800"/>
              </w:tabs>
              <w:spacing w:line="232" w:lineRule="auto"/>
              <w:contextualSpacing/>
              <w:jc w:val="both"/>
              <w:rPr>
                <w:sz w:val="24"/>
                <w:szCs w:val="24"/>
              </w:rPr>
            </w:pPr>
            <w:r>
              <w:rPr>
                <w:sz w:val="24"/>
                <w:szCs w:val="24"/>
              </w:rPr>
              <w:t xml:space="preserve">Letter of Appreciation for </w:t>
            </w:r>
            <w:r w:rsidRPr="00175E5F">
              <w:rPr>
                <w:sz w:val="24"/>
                <w:szCs w:val="24"/>
              </w:rPr>
              <w:t>participating as one of the distinguished guest speakers at the annual Eskom OHS conference 2021</w:t>
            </w:r>
            <w:r>
              <w:rPr>
                <w:sz w:val="24"/>
                <w:szCs w:val="24"/>
              </w:rPr>
              <w:t xml:space="preserve"> with ESKOM South Africa. </w:t>
            </w:r>
          </w:p>
        </w:tc>
        <w:tc>
          <w:tcPr>
            <w:tcW w:w="3150" w:type="dxa"/>
            <w:shd w:val="clear" w:color="auto" w:fill="auto"/>
          </w:tcPr>
          <w:p w14:paraId="22402829" w14:textId="60D73040" w:rsidR="004325F1" w:rsidRDefault="004325F1" w:rsidP="004325F1">
            <w:pPr>
              <w:tabs>
                <w:tab w:val="left" w:pos="800"/>
              </w:tabs>
              <w:spacing w:line="232" w:lineRule="auto"/>
              <w:contextualSpacing/>
              <w:jc w:val="both"/>
              <w:rPr>
                <w:sz w:val="24"/>
                <w:szCs w:val="24"/>
              </w:rPr>
            </w:pPr>
            <w:r>
              <w:rPr>
                <w:sz w:val="24"/>
                <w:szCs w:val="24"/>
              </w:rPr>
              <w:t>ESKOM – Risk and Sustainability Division Occupational Health and Safety (OHS).</w:t>
            </w:r>
          </w:p>
        </w:tc>
        <w:tc>
          <w:tcPr>
            <w:tcW w:w="1080" w:type="dxa"/>
            <w:shd w:val="clear" w:color="auto" w:fill="auto"/>
          </w:tcPr>
          <w:p w14:paraId="12517EDF" w14:textId="3A62E49C" w:rsidR="004325F1" w:rsidRDefault="004325F1" w:rsidP="004325F1">
            <w:pPr>
              <w:tabs>
                <w:tab w:val="left" w:pos="800"/>
              </w:tabs>
              <w:spacing w:line="232" w:lineRule="auto"/>
              <w:contextualSpacing/>
              <w:jc w:val="both"/>
              <w:rPr>
                <w:sz w:val="24"/>
                <w:szCs w:val="24"/>
              </w:rPr>
            </w:pPr>
            <w:r>
              <w:rPr>
                <w:sz w:val="24"/>
                <w:szCs w:val="24"/>
              </w:rPr>
              <w:t>2021</w:t>
            </w:r>
          </w:p>
        </w:tc>
      </w:tr>
      <w:tr w:rsidR="004325F1" w14:paraId="4D7E5589" w14:textId="77777777" w:rsidTr="00FF7B8E">
        <w:tc>
          <w:tcPr>
            <w:tcW w:w="5125" w:type="dxa"/>
            <w:shd w:val="clear" w:color="auto" w:fill="auto"/>
          </w:tcPr>
          <w:p w14:paraId="44E8F7B0" w14:textId="0AE3E0E8" w:rsidR="004325F1" w:rsidRDefault="004325F1" w:rsidP="004325F1">
            <w:pPr>
              <w:tabs>
                <w:tab w:val="left" w:pos="800"/>
              </w:tabs>
              <w:spacing w:line="232" w:lineRule="auto"/>
              <w:contextualSpacing/>
              <w:jc w:val="both"/>
              <w:rPr>
                <w:sz w:val="24"/>
                <w:szCs w:val="24"/>
              </w:rPr>
            </w:pPr>
            <w:r>
              <w:rPr>
                <w:sz w:val="24"/>
                <w:szCs w:val="24"/>
              </w:rPr>
              <w:t>Appreciation Certificate for contributing to the MWSPC-MSHEM Training Program conducted to all MWSPC Employees and Contractors.</w:t>
            </w:r>
          </w:p>
        </w:tc>
        <w:tc>
          <w:tcPr>
            <w:tcW w:w="3150" w:type="dxa"/>
            <w:shd w:val="clear" w:color="auto" w:fill="auto"/>
          </w:tcPr>
          <w:p w14:paraId="3872EA36" w14:textId="1CD79110" w:rsidR="004325F1" w:rsidRDefault="004325F1" w:rsidP="004325F1">
            <w:pPr>
              <w:tabs>
                <w:tab w:val="left" w:pos="800"/>
              </w:tabs>
              <w:spacing w:line="232" w:lineRule="auto"/>
              <w:contextualSpacing/>
              <w:jc w:val="both"/>
              <w:rPr>
                <w:sz w:val="24"/>
                <w:szCs w:val="24"/>
              </w:rPr>
            </w:pPr>
            <w:r>
              <w:rPr>
                <w:sz w:val="24"/>
                <w:szCs w:val="24"/>
              </w:rPr>
              <w:t xml:space="preserve">Maaden </w:t>
            </w:r>
            <w:proofErr w:type="spellStart"/>
            <w:r>
              <w:rPr>
                <w:sz w:val="24"/>
                <w:szCs w:val="24"/>
              </w:rPr>
              <w:t>Waad</w:t>
            </w:r>
            <w:proofErr w:type="spellEnd"/>
            <w:r>
              <w:rPr>
                <w:sz w:val="24"/>
                <w:szCs w:val="24"/>
              </w:rPr>
              <w:t xml:space="preserve"> Al Shamal Phosphate Company – MWSPC.</w:t>
            </w:r>
          </w:p>
        </w:tc>
        <w:tc>
          <w:tcPr>
            <w:tcW w:w="1080" w:type="dxa"/>
            <w:shd w:val="clear" w:color="auto" w:fill="auto"/>
          </w:tcPr>
          <w:p w14:paraId="2B8FFA34" w14:textId="0E8E1539" w:rsidR="004325F1" w:rsidRDefault="004325F1" w:rsidP="004325F1">
            <w:pPr>
              <w:tabs>
                <w:tab w:val="left" w:pos="800"/>
              </w:tabs>
              <w:spacing w:line="232" w:lineRule="auto"/>
              <w:contextualSpacing/>
              <w:jc w:val="both"/>
              <w:rPr>
                <w:sz w:val="24"/>
                <w:szCs w:val="24"/>
              </w:rPr>
            </w:pPr>
            <w:r>
              <w:rPr>
                <w:sz w:val="24"/>
                <w:szCs w:val="24"/>
              </w:rPr>
              <w:t>2021</w:t>
            </w:r>
          </w:p>
        </w:tc>
      </w:tr>
      <w:tr w:rsidR="004325F1" w14:paraId="6362DDBD" w14:textId="77777777" w:rsidTr="00FF7B8E">
        <w:tc>
          <w:tcPr>
            <w:tcW w:w="5125" w:type="dxa"/>
            <w:shd w:val="clear" w:color="auto" w:fill="auto"/>
          </w:tcPr>
          <w:p w14:paraId="59FA1100" w14:textId="661B9A82" w:rsidR="004325F1" w:rsidRDefault="004325F1" w:rsidP="004325F1">
            <w:pPr>
              <w:tabs>
                <w:tab w:val="left" w:pos="800"/>
              </w:tabs>
              <w:spacing w:line="232" w:lineRule="auto"/>
              <w:contextualSpacing/>
              <w:jc w:val="both"/>
              <w:rPr>
                <w:sz w:val="24"/>
                <w:szCs w:val="24"/>
              </w:rPr>
            </w:pPr>
            <w:r>
              <w:rPr>
                <w:sz w:val="24"/>
                <w:szCs w:val="24"/>
              </w:rPr>
              <w:t xml:space="preserve">Appreciation Certificate for contributing to COT (Contractor Oversite Team) and Covid19 Audit program applied on all MWSPC Contractors. </w:t>
            </w:r>
          </w:p>
        </w:tc>
        <w:tc>
          <w:tcPr>
            <w:tcW w:w="3150" w:type="dxa"/>
            <w:shd w:val="clear" w:color="auto" w:fill="auto"/>
          </w:tcPr>
          <w:p w14:paraId="696B1D9E" w14:textId="718AD867" w:rsidR="004325F1" w:rsidRDefault="004325F1" w:rsidP="004325F1">
            <w:pPr>
              <w:tabs>
                <w:tab w:val="left" w:pos="800"/>
              </w:tabs>
              <w:spacing w:line="232" w:lineRule="auto"/>
              <w:contextualSpacing/>
              <w:jc w:val="both"/>
              <w:rPr>
                <w:sz w:val="24"/>
                <w:szCs w:val="24"/>
              </w:rPr>
            </w:pPr>
            <w:r>
              <w:rPr>
                <w:sz w:val="24"/>
                <w:szCs w:val="24"/>
              </w:rPr>
              <w:t xml:space="preserve">Maaden </w:t>
            </w:r>
            <w:proofErr w:type="spellStart"/>
            <w:r>
              <w:rPr>
                <w:sz w:val="24"/>
                <w:szCs w:val="24"/>
              </w:rPr>
              <w:t>Waad</w:t>
            </w:r>
            <w:proofErr w:type="spellEnd"/>
            <w:r>
              <w:rPr>
                <w:sz w:val="24"/>
                <w:szCs w:val="24"/>
              </w:rPr>
              <w:t xml:space="preserve"> Al Shamal Phosphate Company – MWSPC.</w:t>
            </w:r>
          </w:p>
        </w:tc>
        <w:tc>
          <w:tcPr>
            <w:tcW w:w="1080" w:type="dxa"/>
            <w:shd w:val="clear" w:color="auto" w:fill="auto"/>
          </w:tcPr>
          <w:p w14:paraId="4D5C2777" w14:textId="7C99AEA4" w:rsidR="004325F1" w:rsidRPr="00FF7B8E" w:rsidRDefault="004325F1" w:rsidP="004325F1">
            <w:pPr>
              <w:tabs>
                <w:tab w:val="left" w:pos="800"/>
              </w:tabs>
              <w:spacing w:line="232" w:lineRule="auto"/>
              <w:contextualSpacing/>
              <w:jc w:val="both"/>
              <w:rPr>
                <w:sz w:val="24"/>
                <w:szCs w:val="24"/>
              </w:rPr>
            </w:pPr>
            <w:r>
              <w:rPr>
                <w:sz w:val="24"/>
                <w:szCs w:val="24"/>
              </w:rPr>
              <w:t>2021</w:t>
            </w:r>
          </w:p>
        </w:tc>
      </w:tr>
      <w:tr w:rsidR="004325F1" w14:paraId="6882AD4B" w14:textId="77777777" w:rsidTr="0042512A">
        <w:tc>
          <w:tcPr>
            <w:tcW w:w="5125" w:type="dxa"/>
          </w:tcPr>
          <w:p w14:paraId="21573E51" w14:textId="77777777" w:rsidR="004325F1" w:rsidRDefault="004325F1" w:rsidP="004325F1">
            <w:pPr>
              <w:tabs>
                <w:tab w:val="left" w:pos="800"/>
              </w:tabs>
              <w:spacing w:line="232" w:lineRule="auto"/>
              <w:contextualSpacing/>
              <w:jc w:val="both"/>
              <w:rPr>
                <w:sz w:val="24"/>
                <w:szCs w:val="24"/>
              </w:rPr>
            </w:pPr>
            <w:r>
              <w:rPr>
                <w:sz w:val="24"/>
                <w:szCs w:val="24"/>
              </w:rPr>
              <w:t xml:space="preserve">Appreciation Certificate for Outstanding Performance while Conducting “Radiation Protection Officer Training Course in NORM and TENORM Operations” as per FANR regulations and requirements. </w:t>
            </w:r>
          </w:p>
        </w:tc>
        <w:tc>
          <w:tcPr>
            <w:tcW w:w="3150" w:type="dxa"/>
          </w:tcPr>
          <w:p w14:paraId="2AFE63B9" w14:textId="77777777" w:rsidR="004325F1" w:rsidRDefault="004325F1" w:rsidP="004325F1">
            <w:pPr>
              <w:tabs>
                <w:tab w:val="left" w:pos="800"/>
              </w:tabs>
              <w:spacing w:line="232" w:lineRule="auto"/>
              <w:contextualSpacing/>
              <w:jc w:val="both"/>
              <w:rPr>
                <w:sz w:val="24"/>
                <w:szCs w:val="24"/>
              </w:rPr>
            </w:pPr>
            <w:proofErr w:type="spellStart"/>
            <w:r>
              <w:rPr>
                <w:sz w:val="24"/>
                <w:szCs w:val="24"/>
              </w:rPr>
              <w:t>Ecoman</w:t>
            </w:r>
            <w:proofErr w:type="spellEnd"/>
            <w:r>
              <w:rPr>
                <w:sz w:val="24"/>
                <w:szCs w:val="24"/>
              </w:rPr>
              <w:t xml:space="preserve"> – ADNOC Onshore Co. </w:t>
            </w:r>
          </w:p>
        </w:tc>
        <w:tc>
          <w:tcPr>
            <w:tcW w:w="1080" w:type="dxa"/>
          </w:tcPr>
          <w:p w14:paraId="7C446FD1" w14:textId="77777777" w:rsidR="004325F1" w:rsidRDefault="004325F1" w:rsidP="004325F1">
            <w:pPr>
              <w:tabs>
                <w:tab w:val="left" w:pos="800"/>
              </w:tabs>
              <w:spacing w:line="232" w:lineRule="auto"/>
              <w:contextualSpacing/>
              <w:jc w:val="both"/>
              <w:rPr>
                <w:sz w:val="24"/>
                <w:szCs w:val="24"/>
              </w:rPr>
            </w:pPr>
            <w:r>
              <w:rPr>
                <w:sz w:val="24"/>
                <w:szCs w:val="24"/>
              </w:rPr>
              <w:t>2021</w:t>
            </w:r>
          </w:p>
        </w:tc>
      </w:tr>
      <w:tr w:rsidR="004325F1" w14:paraId="228ED89A" w14:textId="77777777" w:rsidTr="0042512A">
        <w:tc>
          <w:tcPr>
            <w:tcW w:w="5125" w:type="dxa"/>
          </w:tcPr>
          <w:p w14:paraId="783F068F" w14:textId="77777777" w:rsidR="004325F1" w:rsidRDefault="004325F1" w:rsidP="004325F1">
            <w:pPr>
              <w:tabs>
                <w:tab w:val="left" w:pos="800"/>
              </w:tabs>
              <w:spacing w:line="232" w:lineRule="auto"/>
              <w:contextualSpacing/>
              <w:jc w:val="both"/>
              <w:rPr>
                <w:sz w:val="24"/>
                <w:szCs w:val="24"/>
              </w:rPr>
            </w:pPr>
            <w:r>
              <w:rPr>
                <w:sz w:val="24"/>
                <w:szCs w:val="24"/>
              </w:rPr>
              <w:t xml:space="preserve">Appreciation Certificate for Outstanding Performance while Conducting “Radiation Protection Officer Training Course in Radiography Testing, and Nuclear Gauging Operations” as per FANR regulations and requirements. Two Programs were conducted. </w:t>
            </w:r>
          </w:p>
        </w:tc>
        <w:tc>
          <w:tcPr>
            <w:tcW w:w="3150" w:type="dxa"/>
          </w:tcPr>
          <w:p w14:paraId="24EBA6DE" w14:textId="77777777" w:rsidR="004325F1" w:rsidRDefault="004325F1" w:rsidP="004325F1">
            <w:pPr>
              <w:tabs>
                <w:tab w:val="left" w:pos="800"/>
              </w:tabs>
              <w:spacing w:line="232" w:lineRule="auto"/>
              <w:contextualSpacing/>
              <w:jc w:val="both"/>
              <w:rPr>
                <w:sz w:val="24"/>
                <w:szCs w:val="24"/>
              </w:rPr>
            </w:pPr>
            <w:proofErr w:type="spellStart"/>
            <w:r>
              <w:rPr>
                <w:sz w:val="24"/>
                <w:szCs w:val="24"/>
              </w:rPr>
              <w:t>Ecoman</w:t>
            </w:r>
            <w:proofErr w:type="spellEnd"/>
            <w:r>
              <w:rPr>
                <w:sz w:val="24"/>
                <w:szCs w:val="24"/>
              </w:rPr>
              <w:t xml:space="preserve"> – Abu Dhabi Polymers Co – </w:t>
            </w:r>
            <w:proofErr w:type="spellStart"/>
            <w:r>
              <w:rPr>
                <w:sz w:val="24"/>
                <w:szCs w:val="24"/>
              </w:rPr>
              <w:t>Brorouge</w:t>
            </w:r>
            <w:proofErr w:type="spellEnd"/>
            <w:r>
              <w:rPr>
                <w:sz w:val="24"/>
                <w:szCs w:val="24"/>
              </w:rPr>
              <w:t xml:space="preserve">. </w:t>
            </w:r>
          </w:p>
        </w:tc>
        <w:tc>
          <w:tcPr>
            <w:tcW w:w="1080" w:type="dxa"/>
          </w:tcPr>
          <w:p w14:paraId="7F6D637E" w14:textId="77777777" w:rsidR="004325F1" w:rsidRDefault="004325F1" w:rsidP="004325F1">
            <w:pPr>
              <w:tabs>
                <w:tab w:val="left" w:pos="800"/>
              </w:tabs>
              <w:spacing w:line="232" w:lineRule="auto"/>
              <w:contextualSpacing/>
              <w:jc w:val="both"/>
              <w:rPr>
                <w:sz w:val="24"/>
                <w:szCs w:val="24"/>
              </w:rPr>
            </w:pPr>
            <w:r>
              <w:rPr>
                <w:sz w:val="24"/>
                <w:szCs w:val="24"/>
              </w:rPr>
              <w:t>2021</w:t>
            </w:r>
          </w:p>
        </w:tc>
      </w:tr>
      <w:tr w:rsidR="004325F1" w14:paraId="41F4745C" w14:textId="77777777" w:rsidTr="0042512A">
        <w:tc>
          <w:tcPr>
            <w:tcW w:w="5125" w:type="dxa"/>
          </w:tcPr>
          <w:p w14:paraId="5D18614A" w14:textId="77777777" w:rsidR="004325F1" w:rsidRDefault="004325F1" w:rsidP="004325F1">
            <w:pPr>
              <w:tabs>
                <w:tab w:val="left" w:pos="800"/>
              </w:tabs>
              <w:spacing w:line="232" w:lineRule="auto"/>
              <w:contextualSpacing/>
              <w:jc w:val="both"/>
              <w:rPr>
                <w:sz w:val="24"/>
                <w:szCs w:val="24"/>
              </w:rPr>
            </w:pPr>
            <w:r>
              <w:rPr>
                <w:sz w:val="24"/>
                <w:szCs w:val="24"/>
              </w:rPr>
              <w:t>Experience Certificate for working in the Hazardous Wastes Management (NORM) Project in Drilling and Work-over Operations.</w:t>
            </w:r>
          </w:p>
        </w:tc>
        <w:tc>
          <w:tcPr>
            <w:tcW w:w="3150" w:type="dxa"/>
          </w:tcPr>
          <w:p w14:paraId="0B592974" w14:textId="77777777" w:rsidR="004325F1" w:rsidRDefault="004325F1" w:rsidP="004325F1">
            <w:pPr>
              <w:tabs>
                <w:tab w:val="left" w:pos="800"/>
              </w:tabs>
              <w:spacing w:line="232" w:lineRule="auto"/>
              <w:contextualSpacing/>
              <w:jc w:val="both"/>
              <w:rPr>
                <w:sz w:val="24"/>
                <w:szCs w:val="24"/>
              </w:rPr>
            </w:pPr>
            <w:r>
              <w:rPr>
                <w:sz w:val="24"/>
                <w:szCs w:val="24"/>
              </w:rPr>
              <w:t xml:space="preserve">Veolia – Kuwait Oil Company </w:t>
            </w:r>
          </w:p>
        </w:tc>
        <w:tc>
          <w:tcPr>
            <w:tcW w:w="1080" w:type="dxa"/>
          </w:tcPr>
          <w:p w14:paraId="76980B3F" w14:textId="77777777" w:rsidR="004325F1" w:rsidRDefault="004325F1" w:rsidP="004325F1">
            <w:pPr>
              <w:tabs>
                <w:tab w:val="left" w:pos="800"/>
              </w:tabs>
              <w:spacing w:line="232" w:lineRule="auto"/>
              <w:contextualSpacing/>
              <w:jc w:val="both"/>
              <w:rPr>
                <w:sz w:val="24"/>
                <w:szCs w:val="24"/>
              </w:rPr>
            </w:pPr>
            <w:r>
              <w:rPr>
                <w:sz w:val="24"/>
                <w:szCs w:val="24"/>
              </w:rPr>
              <w:t>2020</w:t>
            </w:r>
          </w:p>
        </w:tc>
      </w:tr>
      <w:tr w:rsidR="004325F1" w14:paraId="022D0683" w14:textId="77777777" w:rsidTr="0042512A">
        <w:tc>
          <w:tcPr>
            <w:tcW w:w="5125" w:type="dxa"/>
          </w:tcPr>
          <w:p w14:paraId="5A20CCA8" w14:textId="77777777" w:rsidR="004325F1" w:rsidRDefault="004325F1" w:rsidP="004325F1">
            <w:pPr>
              <w:tabs>
                <w:tab w:val="left" w:pos="800"/>
              </w:tabs>
              <w:spacing w:line="232" w:lineRule="auto"/>
              <w:contextualSpacing/>
              <w:jc w:val="both"/>
              <w:rPr>
                <w:sz w:val="24"/>
                <w:szCs w:val="24"/>
              </w:rPr>
            </w:pPr>
            <w:r>
              <w:rPr>
                <w:sz w:val="24"/>
                <w:szCs w:val="24"/>
              </w:rPr>
              <w:t xml:space="preserve">Experience Certificate for working in </w:t>
            </w:r>
            <w:proofErr w:type="spellStart"/>
            <w:r>
              <w:rPr>
                <w:sz w:val="24"/>
                <w:szCs w:val="24"/>
              </w:rPr>
              <w:t>Waad</w:t>
            </w:r>
            <w:proofErr w:type="spellEnd"/>
            <w:r>
              <w:rPr>
                <w:sz w:val="24"/>
                <w:szCs w:val="24"/>
              </w:rPr>
              <w:t xml:space="preserve"> Al Shamal Phosphate Industrial Complex as Environmental Specialist and Radiation Safety Officer.</w:t>
            </w:r>
          </w:p>
        </w:tc>
        <w:tc>
          <w:tcPr>
            <w:tcW w:w="3150" w:type="dxa"/>
          </w:tcPr>
          <w:p w14:paraId="37581DB3" w14:textId="77777777" w:rsidR="004325F1" w:rsidRDefault="004325F1" w:rsidP="004325F1">
            <w:pPr>
              <w:tabs>
                <w:tab w:val="left" w:pos="800"/>
              </w:tabs>
              <w:spacing w:line="232" w:lineRule="auto"/>
              <w:contextualSpacing/>
              <w:jc w:val="both"/>
              <w:rPr>
                <w:sz w:val="24"/>
                <w:szCs w:val="24"/>
              </w:rPr>
            </w:pPr>
            <w:r>
              <w:rPr>
                <w:sz w:val="24"/>
                <w:szCs w:val="24"/>
              </w:rPr>
              <w:t xml:space="preserve">Maaden </w:t>
            </w:r>
            <w:proofErr w:type="spellStart"/>
            <w:r>
              <w:rPr>
                <w:sz w:val="24"/>
                <w:szCs w:val="24"/>
              </w:rPr>
              <w:t>Waad</w:t>
            </w:r>
            <w:proofErr w:type="spellEnd"/>
            <w:r>
              <w:rPr>
                <w:sz w:val="24"/>
                <w:szCs w:val="24"/>
              </w:rPr>
              <w:t xml:space="preserve"> Al Shamal Phosphate Company – MWSPC.</w:t>
            </w:r>
          </w:p>
        </w:tc>
        <w:tc>
          <w:tcPr>
            <w:tcW w:w="1080" w:type="dxa"/>
          </w:tcPr>
          <w:p w14:paraId="4A783F9B" w14:textId="77777777" w:rsidR="004325F1" w:rsidRDefault="004325F1" w:rsidP="004325F1">
            <w:pPr>
              <w:tabs>
                <w:tab w:val="left" w:pos="800"/>
              </w:tabs>
              <w:spacing w:line="232" w:lineRule="auto"/>
              <w:contextualSpacing/>
              <w:jc w:val="both"/>
              <w:rPr>
                <w:sz w:val="24"/>
                <w:szCs w:val="24"/>
              </w:rPr>
            </w:pPr>
            <w:r>
              <w:rPr>
                <w:sz w:val="24"/>
                <w:szCs w:val="24"/>
              </w:rPr>
              <w:t>2020</w:t>
            </w:r>
          </w:p>
        </w:tc>
      </w:tr>
      <w:tr w:rsidR="004325F1" w14:paraId="58794DA9" w14:textId="77777777" w:rsidTr="0042512A">
        <w:tc>
          <w:tcPr>
            <w:tcW w:w="5125" w:type="dxa"/>
          </w:tcPr>
          <w:p w14:paraId="145F83F8" w14:textId="77777777" w:rsidR="004325F1" w:rsidRDefault="004325F1" w:rsidP="004325F1">
            <w:pPr>
              <w:tabs>
                <w:tab w:val="left" w:pos="800"/>
              </w:tabs>
              <w:spacing w:line="232" w:lineRule="auto"/>
              <w:jc w:val="both"/>
              <w:rPr>
                <w:sz w:val="24"/>
                <w:szCs w:val="24"/>
              </w:rPr>
            </w:pPr>
            <w:r w:rsidRPr="006D5669">
              <w:rPr>
                <w:sz w:val="24"/>
                <w:szCs w:val="24"/>
              </w:rPr>
              <w:t>Certificate of Appreciation</w:t>
            </w:r>
            <w:r>
              <w:rPr>
                <w:sz w:val="24"/>
                <w:szCs w:val="24"/>
              </w:rPr>
              <w:t xml:space="preserve"> </w:t>
            </w:r>
            <w:r w:rsidRPr="006D5669">
              <w:rPr>
                <w:sz w:val="24"/>
                <w:szCs w:val="24"/>
              </w:rPr>
              <w:t xml:space="preserve">for </w:t>
            </w:r>
            <w:r>
              <w:rPr>
                <w:sz w:val="24"/>
                <w:szCs w:val="24"/>
              </w:rPr>
              <w:t>the Outstanding and Excellent Performance.</w:t>
            </w:r>
          </w:p>
        </w:tc>
        <w:tc>
          <w:tcPr>
            <w:tcW w:w="3150" w:type="dxa"/>
          </w:tcPr>
          <w:p w14:paraId="2F56734D" w14:textId="77777777" w:rsidR="004325F1" w:rsidRDefault="004325F1" w:rsidP="004325F1">
            <w:pPr>
              <w:tabs>
                <w:tab w:val="left" w:pos="800"/>
              </w:tabs>
              <w:spacing w:line="232" w:lineRule="auto"/>
              <w:jc w:val="both"/>
              <w:rPr>
                <w:sz w:val="24"/>
                <w:szCs w:val="24"/>
              </w:rPr>
            </w:pPr>
            <w:r>
              <w:rPr>
                <w:sz w:val="24"/>
                <w:szCs w:val="24"/>
              </w:rPr>
              <w:t xml:space="preserve">Maaden </w:t>
            </w:r>
            <w:proofErr w:type="spellStart"/>
            <w:r>
              <w:rPr>
                <w:sz w:val="24"/>
                <w:szCs w:val="24"/>
              </w:rPr>
              <w:t>Waad</w:t>
            </w:r>
            <w:proofErr w:type="spellEnd"/>
            <w:r>
              <w:rPr>
                <w:sz w:val="24"/>
                <w:szCs w:val="24"/>
              </w:rPr>
              <w:t xml:space="preserve"> Al Shamal Phosphate Company – MWSPC.</w:t>
            </w:r>
          </w:p>
        </w:tc>
        <w:tc>
          <w:tcPr>
            <w:tcW w:w="1080" w:type="dxa"/>
          </w:tcPr>
          <w:p w14:paraId="22920FEA" w14:textId="77777777" w:rsidR="004325F1" w:rsidRDefault="004325F1" w:rsidP="004325F1">
            <w:pPr>
              <w:tabs>
                <w:tab w:val="left" w:pos="800"/>
              </w:tabs>
              <w:spacing w:line="232" w:lineRule="auto"/>
              <w:jc w:val="both"/>
              <w:rPr>
                <w:sz w:val="24"/>
                <w:szCs w:val="24"/>
              </w:rPr>
            </w:pPr>
            <w:r>
              <w:rPr>
                <w:sz w:val="24"/>
                <w:szCs w:val="24"/>
              </w:rPr>
              <w:t>2020</w:t>
            </w:r>
          </w:p>
        </w:tc>
      </w:tr>
      <w:tr w:rsidR="004325F1" w14:paraId="18168428" w14:textId="77777777" w:rsidTr="0042512A">
        <w:tc>
          <w:tcPr>
            <w:tcW w:w="5125" w:type="dxa"/>
          </w:tcPr>
          <w:p w14:paraId="40A53B70" w14:textId="77777777" w:rsidR="004325F1" w:rsidRDefault="004325F1" w:rsidP="004325F1">
            <w:pPr>
              <w:tabs>
                <w:tab w:val="left" w:pos="800"/>
              </w:tabs>
              <w:spacing w:line="232" w:lineRule="auto"/>
              <w:jc w:val="both"/>
              <w:rPr>
                <w:sz w:val="24"/>
                <w:szCs w:val="24"/>
              </w:rPr>
            </w:pPr>
            <w:r w:rsidRPr="00C16302">
              <w:rPr>
                <w:sz w:val="24"/>
                <w:szCs w:val="24"/>
              </w:rPr>
              <w:t xml:space="preserve">Certificate of Appreciation </w:t>
            </w:r>
            <w:r>
              <w:rPr>
                <w:sz w:val="24"/>
                <w:szCs w:val="24"/>
              </w:rPr>
              <w:t>f</w:t>
            </w:r>
            <w:r w:rsidRPr="00C16302">
              <w:rPr>
                <w:sz w:val="24"/>
                <w:szCs w:val="24"/>
              </w:rPr>
              <w:t>or contribution to the PHOSPHATE Project</w:t>
            </w:r>
            <w:r>
              <w:rPr>
                <w:sz w:val="24"/>
                <w:szCs w:val="24"/>
              </w:rPr>
              <w:t xml:space="preserve"> Phase</w:t>
            </w:r>
            <w:r w:rsidRPr="00C16302">
              <w:rPr>
                <w:sz w:val="24"/>
                <w:szCs w:val="24"/>
              </w:rPr>
              <w:t>.</w:t>
            </w:r>
            <w:r>
              <w:rPr>
                <w:sz w:val="24"/>
                <w:szCs w:val="24"/>
              </w:rPr>
              <w:t xml:space="preserve"> </w:t>
            </w:r>
          </w:p>
        </w:tc>
        <w:tc>
          <w:tcPr>
            <w:tcW w:w="3150" w:type="dxa"/>
          </w:tcPr>
          <w:p w14:paraId="1DE618DF" w14:textId="77777777" w:rsidR="004325F1" w:rsidRDefault="004325F1" w:rsidP="004325F1">
            <w:pPr>
              <w:tabs>
                <w:tab w:val="left" w:pos="800"/>
              </w:tabs>
              <w:spacing w:line="232" w:lineRule="auto"/>
              <w:jc w:val="both"/>
              <w:rPr>
                <w:sz w:val="24"/>
                <w:szCs w:val="24"/>
              </w:rPr>
            </w:pPr>
            <w:r>
              <w:rPr>
                <w:sz w:val="24"/>
                <w:szCs w:val="24"/>
              </w:rPr>
              <w:t xml:space="preserve">Maaden </w:t>
            </w:r>
            <w:proofErr w:type="spellStart"/>
            <w:r>
              <w:rPr>
                <w:sz w:val="24"/>
                <w:szCs w:val="24"/>
              </w:rPr>
              <w:t>Waad</w:t>
            </w:r>
            <w:proofErr w:type="spellEnd"/>
            <w:r>
              <w:rPr>
                <w:sz w:val="24"/>
                <w:szCs w:val="24"/>
              </w:rPr>
              <w:t xml:space="preserve"> Al Shamal Phosphate Company – MWSPC.</w:t>
            </w:r>
          </w:p>
        </w:tc>
        <w:tc>
          <w:tcPr>
            <w:tcW w:w="1080" w:type="dxa"/>
          </w:tcPr>
          <w:p w14:paraId="1F54ED0B" w14:textId="77777777" w:rsidR="004325F1" w:rsidRDefault="004325F1" w:rsidP="004325F1">
            <w:pPr>
              <w:tabs>
                <w:tab w:val="left" w:pos="800"/>
              </w:tabs>
              <w:spacing w:line="232" w:lineRule="auto"/>
              <w:jc w:val="both"/>
              <w:rPr>
                <w:sz w:val="24"/>
                <w:szCs w:val="24"/>
              </w:rPr>
            </w:pPr>
            <w:r>
              <w:rPr>
                <w:sz w:val="24"/>
                <w:szCs w:val="24"/>
              </w:rPr>
              <w:t>2018</w:t>
            </w:r>
          </w:p>
        </w:tc>
      </w:tr>
      <w:tr w:rsidR="004325F1" w14:paraId="529CFD91" w14:textId="77777777" w:rsidTr="0042512A">
        <w:tc>
          <w:tcPr>
            <w:tcW w:w="5125" w:type="dxa"/>
          </w:tcPr>
          <w:p w14:paraId="32D8BF1C" w14:textId="77777777" w:rsidR="004325F1" w:rsidRDefault="004325F1" w:rsidP="004325F1">
            <w:pPr>
              <w:tabs>
                <w:tab w:val="left" w:pos="800"/>
              </w:tabs>
              <w:spacing w:line="232" w:lineRule="auto"/>
              <w:jc w:val="both"/>
              <w:rPr>
                <w:sz w:val="24"/>
                <w:szCs w:val="24"/>
              </w:rPr>
            </w:pPr>
            <w:r w:rsidRPr="00C16302">
              <w:rPr>
                <w:sz w:val="24"/>
                <w:szCs w:val="24"/>
              </w:rPr>
              <w:t xml:space="preserve">Certificate of Appreciation </w:t>
            </w:r>
            <w:r>
              <w:rPr>
                <w:sz w:val="24"/>
                <w:szCs w:val="24"/>
              </w:rPr>
              <w:t>f</w:t>
            </w:r>
            <w:r w:rsidRPr="00C16302">
              <w:rPr>
                <w:sz w:val="24"/>
                <w:szCs w:val="24"/>
              </w:rPr>
              <w:t>or contribution to the PHOSPHATE Project</w:t>
            </w:r>
            <w:r>
              <w:rPr>
                <w:sz w:val="24"/>
                <w:szCs w:val="24"/>
              </w:rPr>
              <w:t xml:space="preserve"> Phase</w:t>
            </w:r>
            <w:r w:rsidRPr="00C16302">
              <w:rPr>
                <w:sz w:val="24"/>
                <w:szCs w:val="24"/>
              </w:rPr>
              <w:t>.</w:t>
            </w:r>
            <w:r>
              <w:rPr>
                <w:sz w:val="24"/>
                <w:szCs w:val="24"/>
              </w:rPr>
              <w:t xml:space="preserve"> </w:t>
            </w:r>
          </w:p>
        </w:tc>
        <w:tc>
          <w:tcPr>
            <w:tcW w:w="3150" w:type="dxa"/>
          </w:tcPr>
          <w:p w14:paraId="40286113" w14:textId="77777777" w:rsidR="004325F1" w:rsidRDefault="004325F1" w:rsidP="004325F1">
            <w:pPr>
              <w:tabs>
                <w:tab w:val="left" w:pos="800"/>
              </w:tabs>
              <w:spacing w:line="232" w:lineRule="auto"/>
              <w:jc w:val="both"/>
              <w:rPr>
                <w:sz w:val="24"/>
                <w:szCs w:val="24"/>
              </w:rPr>
            </w:pPr>
            <w:r>
              <w:rPr>
                <w:sz w:val="24"/>
                <w:szCs w:val="24"/>
              </w:rPr>
              <w:t>FLUOR CORPORATION</w:t>
            </w:r>
          </w:p>
        </w:tc>
        <w:tc>
          <w:tcPr>
            <w:tcW w:w="1080" w:type="dxa"/>
          </w:tcPr>
          <w:p w14:paraId="6820EFD0" w14:textId="77777777" w:rsidR="004325F1" w:rsidRDefault="004325F1" w:rsidP="004325F1">
            <w:pPr>
              <w:tabs>
                <w:tab w:val="left" w:pos="800"/>
              </w:tabs>
              <w:spacing w:line="232" w:lineRule="auto"/>
              <w:jc w:val="both"/>
              <w:rPr>
                <w:sz w:val="24"/>
                <w:szCs w:val="24"/>
              </w:rPr>
            </w:pPr>
            <w:r>
              <w:rPr>
                <w:sz w:val="24"/>
                <w:szCs w:val="24"/>
              </w:rPr>
              <w:t>2018</w:t>
            </w:r>
          </w:p>
        </w:tc>
      </w:tr>
      <w:tr w:rsidR="004325F1" w14:paraId="6D7692AE" w14:textId="77777777" w:rsidTr="0042512A">
        <w:tc>
          <w:tcPr>
            <w:tcW w:w="5125" w:type="dxa"/>
          </w:tcPr>
          <w:p w14:paraId="6BB878F1" w14:textId="77777777" w:rsidR="004325F1" w:rsidRPr="00C16302" w:rsidRDefault="004325F1" w:rsidP="004325F1">
            <w:pPr>
              <w:tabs>
                <w:tab w:val="left" w:pos="800"/>
              </w:tabs>
              <w:spacing w:line="232" w:lineRule="auto"/>
              <w:jc w:val="both"/>
              <w:rPr>
                <w:sz w:val="24"/>
                <w:szCs w:val="24"/>
              </w:rPr>
            </w:pPr>
            <w:r w:rsidRPr="00AE79DD">
              <w:rPr>
                <w:sz w:val="24"/>
                <w:szCs w:val="24"/>
              </w:rPr>
              <w:t xml:space="preserve">Certificate of Appreciation for </w:t>
            </w:r>
            <w:r>
              <w:rPr>
                <w:sz w:val="24"/>
                <w:szCs w:val="24"/>
              </w:rPr>
              <w:t>C</w:t>
            </w:r>
            <w:r w:rsidRPr="00AE79DD">
              <w:rPr>
                <w:sz w:val="24"/>
                <w:szCs w:val="24"/>
              </w:rPr>
              <w:t xml:space="preserve">ontribution of achieving “Installation and Calibration of 30 Cs-137 Radiation Sources (nuclear gauging devices </w:t>
            </w:r>
            <w:r w:rsidRPr="00AE79DD">
              <w:rPr>
                <w:sz w:val="24"/>
                <w:szCs w:val="24"/>
              </w:rPr>
              <w:lastRenderedPageBreak/>
              <w:t>safely and accurately)” with Fluor Arabian and Maaden Mining Company.</w:t>
            </w:r>
          </w:p>
        </w:tc>
        <w:tc>
          <w:tcPr>
            <w:tcW w:w="3150" w:type="dxa"/>
          </w:tcPr>
          <w:p w14:paraId="1F04AA84" w14:textId="77777777" w:rsidR="004325F1" w:rsidRDefault="004325F1" w:rsidP="004325F1">
            <w:pPr>
              <w:tabs>
                <w:tab w:val="left" w:pos="800"/>
              </w:tabs>
              <w:spacing w:line="232" w:lineRule="auto"/>
              <w:jc w:val="both"/>
              <w:rPr>
                <w:sz w:val="24"/>
                <w:szCs w:val="24"/>
              </w:rPr>
            </w:pPr>
            <w:r w:rsidRPr="00AE79DD">
              <w:rPr>
                <w:sz w:val="24"/>
                <w:szCs w:val="24"/>
              </w:rPr>
              <w:lastRenderedPageBreak/>
              <w:t xml:space="preserve">China </w:t>
            </w:r>
            <w:proofErr w:type="spellStart"/>
            <w:r w:rsidRPr="00AE79DD">
              <w:rPr>
                <w:sz w:val="24"/>
                <w:szCs w:val="24"/>
              </w:rPr>
              <w:t>HuanQiu</w:t>
            </w:r>
            <w:proofErr w:type="spellEnd"/>
            <w:r w:rsidRPr="00AE79DD">
              <w:rPr>
                <w:sz w:val="24"/>
                <w:szCs w:val="24"/>
              </w:rPr>
              <w:t xml:space="preserve"> Contracting &amp; Engineering Corporation (CHQC)</w:t>
            </w:r>
            <w:r>
              <w:rPr>
                <w:sz w:val="24"/>
                <w:szCs w:val="24"/>
              </w:rPr>
              <w:t>.</w:t>
            </w:r>
          </w:p>
        </w:tc>
        <w:tc>
          <w:tcPr>
            <w:tcW w:w="1080" w:type="dxa"/>
          </w:tcPr>
          <w:p w14:paraId="110E5243" w14:textId="77777777" w:rsidR="004325F1" w:rsidRDefault="004325F1" w:rsidP="004325F1">
            <w:pPr>
              <w:tabs>
                <w:tab w:val="left" w:pos="800"/>
              </w:tabs>
              <w:spacing w:line="232" w:lineRule="auto"/>
              <w:jc w:val="both"/>
              <w:rPr>
                <w:sz w:val="24"/>
                <w:szCs w:val="24"/>
              </w:rPr>
            </w:pPr>
            <w:r>
              <w:rPr>
                <w:sz w:val="24"/>
                <w:szCs w:val="24"/>
              </w:rPr>
              <w:t>2017</w:t>
            </w:r>
          </w:p>
        </w:tc>
      </w:tr>
      <w:tr w:rsidR="004325F1" w14:paraId="58C18D97" w14:textId="77777777" w:rsidTr="0042512A">
        <w:tc>
          <w:tcPr>
            <w:tcW w:w="5125" w:type="dxa"/>
          </w:tcPr>
          <w:p w14:paraId="78E5FBD8" w14:textId="77777777" w:rsidR="004325F1" w:rsidRPr="00AE79DD" w:rsidRDefault="004325F1" w:rsidP="004325F1">
            <w:pPr>
              <w:tabs>
                <w:tab w:val="left" w:pos="800"/>
              </w:tabs>
              <w:spacing w:line="232" w:lineRule="auto"/>
              <w:jc w:val="both"/>
              <w:rPr>
                <w:sz w:val="24"/>
                <w:szCs w:val="24"/>
              </w:rPr>
            </w:pPr>
            <w:r w:rsidRPr="00AE79DD">
              <w:rPr>
                <w:sz w:val="24"/>
                <w:szCs w:val="24"/>
              </w:rPr>
              <w:t xml:space="preserve">Certificate of Appreciation for </w:t>
            </w:r>
            <w:r>
              <w:rPr>
                <w:sz w:val="24"/>
                <w:szCs w:val="24"/>
              </w:rPr>
              <w:t>C</w:t>
            </w:r>
            <w:r w:rsidRPr="00AE79DD">
              <w:rPr>
                <w:sz w:val="24"/>
                <w:szCs w:val="24"/>
              </w:rPr>
              <w:t xml:space="preserve">ontribution of achieving “20 </w:t>
            </w:r>
            <w:proofErr w:type="gramStart"/>
            <w:r w:rsidRPr="00AE79DD">
              <w:rPr>
                <w:sz w:val="24"/>
                <w:szCs w:val="24"/>
              </w:rPr>
              <w:t>Million</w:t>
            </w:r>
            <w:proofErr w:type="gramEnd"/>
            <w:r w:rsidRPr="00AE79DD">
              <w:rPr>
                <w:sz w:val="24"/>
                <w:szCs w:val="24"/>
              </w:rPr>
              <w:t xml:space="preserve"> Man Hour’s without Loss Time Injury (LTI)” with Fluor Arabian and Maaden Mining Company.</w:t>
            </w:r>
          </w:p>
        </w:tc>
        <w:tc>
          <w:tcPr>
            <w:tcW w:w="3150" w:type="dxa"/>
          </w:tcPr>
          <w:p w14:paraId="29FB7732" w14:textId="77777777" w:rsidR="004325F1" w:rsidRPr="00AE79DD" w:rsidRDefault="004325F1" w:rsidP="004325F1">
            <w:pPr>
              <w:tabs>
                <w:tab w:val="left" w:pos="800"/>
              </w:tabs>
              <w:spacing w:line="232" w:lineRule="auto"/>
              <w:jc w:val="both"/>
              <w:rPr>
                <w:sz w:val="24"/>
                <w:szCs w:val="24"/>
              </w:rPr>
            </w:pPr>
            <w:r w:rsidRPr="00AE79DD">
              <w:rPr>
                <w:sz w:val="24"/>
                <w:szCs w:val="24"/>
              </w:rPr>
              <w:t xml:space="preserve">China </w:t>
            </w:r>
            <w:proofErr w:type="spellStart"/>
            <w:r w:rsidRPr="00AE79DD">
              <w:rPr>
                <w:sz w:val="24"/>
                <w:szCs w:val="24"/>
              </w:rPr>
              <w:t>HuanQiu</w:t>
            </w:r>
            <w:proofErr w:type="spellEnd"/>
            <w:r w:rsidRPr="00AE79DD">
              <w:rPr>
                <w:sz w:val="24"/>
                <w:szCs w:val="24"/>
              </w:rPr>
              <w:t xml:space="preserve"> Contracting &amp; Engineering Corporation (CHQC)</w:t>
            </w:r>
            <w:r>
              <w:rPr>
                <w:sz w:val="24"/>
                <w:szCs w:val="24"/>
              </w:rPr>
              <w:t>.</w:t>
            </w:r>
          </w:p>
        </w:tc>
        <w:tc>
          <w:tcPr>
            <w:tcW w:w="1080" w:type="dxa"/>
          </w:tcPr>
          <w:p w14:paraId="2F187808" w14:textId="77777777" w:rsidR="004325F1" w:rsidRDefault="004325F1" w:rsidP="004325F1">
            <w:pPr>
              <w:tabs>
                <w:tab w:val="left" w:pos="800"/>
              </w:tabs>
              <w:spacing w:line="232" w:lineRule="auto"/>
              <w:jc w:val="both"/>
              <w:rPr>
                <w:sz w:val="24"/>
                <w:szCs w:val="24"/>
              </w:rPr>
            </w:pPr>
            <w:r>
              <w:rPr>
                <w:sz w:val="24"/>
                <w:szCs w:val="24"/>
              </w:rPr>
              <w:t>2017</w:t>
            </w:r>
          </w:p>
        </w:tc>
      </w:tr>
      <w:tr w:rsidR="004325F1" w14:paraId="5EF0B29C" w14:textId="77777777" w:rsidTr="0042512A">
        <w:tc>
          <w:tcPr>
            <w:tcW w:w="5125" w:type="dxa"/>
          </w:tcPr>
          <w:p w14:paraId="1461CD06" w14:textId="77777777" w:rsidR="004325F1" w:rsidRPr="00AE79DD" w:rsidRDefault="004325F1" w:rsidP="004325F1">
            <w:pPr>
              <w:tabs>
                <w:tab w:val="left" w:pos="800"/>
              </w:tabs>
              <w:spacing w:line="232" w:lineRule="auto"/>
              <w:jc w:val="both"/>
              <w:rPr>
                <w:sz w:val="24"/>
                <w:szCs w:val="24"/>
              </w:rPr>
            </w:pPr>
            <w:r w:rsidRPr="00AE79DD">
              <w:rPr>
                <w:sz w:val="24"/>
                <w:szCs w:val="24"/>
              </w:rPr>
              <w:t xml:space="preserve">Experience Certificate for taking the role of Health Safety Environmental Section Head and Radiation Safety Officer </w:t>
            </w:r>
            <w:r>
              <w:rPr>
                <w:sz w:val="24"/>
                <w:szCs w:val="24"/>
              </w:rPr>
              <w:t>in</w:t>
            </w:r>
            <w:r w:rsidRPr="00AE79DD">
              <w:rPr>
                <w:sz w:val="24"/>
                <w:szCs w:val="24"/>
              </w:rPr>
              <w:t xml:space="preserve"> Al </w:t>
            </w:r>
            <w:proofErr w:type="spellStart"/>
            <w:r w:rsidRPr="00AE79DD">
              <w:rPr>
                <w:sz w:val="24"/>
                <w:szCs w:val="24"/>
              </w:rPr>
              <w:t>Qaryan</w:t>
            </w:r>
            <w:proofErr w:type="spellEnd"/>
            <w:r w:rsidRPr="00AE79DD">
              <w:rPr>
                <w:sz w:val="24"/>
                <w:szCs w:val="24"/>
              </w:rPr>
              <w:t xml:space="preserve"> Steel Company</w:t>
            </w:r>
            <w:r>
              <w:rPr>
                <w:sz w:val="24"/>
                <w:szCs w:val="24"/>
              </w:rPr>
              <w:t xml:space="preserve"> </w:t>
            </w:r>
            <w:r w:rsidRPr="00AE79DD">
              <w:rPr>
                <w:sz w:val="24"/>
                <w:szCs w:val="24"/>
              </w:rPr>
              <w:t>Plant.</w:t>
            </w:r>
          </w:p>
        </w:tc>
        <w:tc>
          <w:tcPr>
            <w:tcW w:w="3150" w:type="dxa"/>
          </w:tcPr>
          <w:p w14:paraId="070319A1" w14:textId="77777777" w:rsidR="004325F1" w:rsidRPr="00AE79DD" w:rsidRDefault="004325F1" w:rsidP="004325F1">
            <w:pPr>
              <w:tabs>
                <w:tab w:val="left" w:pos="800"/>
              </w:tabs>
              <w:spacing w:line="232" w:lineRule="auto"/>
              <w:jc w:val="both"/>
              <w:rPr>
                <w:sz w:val="24"/>
                <w:szCs w:val="24"/>
              </w:rPr>
            </w:pPr>
            <w:r w:rsidRPr="00AE79DD">
              <w:rPr>
                <w:sz w:val="24"/>
                <w:szCs w:val="24"/>
              </w:rPr>
              <w:t xml:space="preserve">Al </w:t>
            </w:r>
            <w:proofErr w:type="spellStart"/>
            <w:r w:rsidRPr="00AE79DD">
              <w:rPr>
                <w:sz w:val="24"/>
                <w:szCs w:val="24"/>
              </w:rPr>
              <w:t>Qaryan</w:t>
            </w:r>
            <w:proofErr w:type="spellEnd"/>
            <w:r w:rsidRPr="00AE79DD">
              <w:rPr>
                <w:sz w:val="24"/>
                <w:szCs w:val="24"/>
              </w:rPr>
              <w:t xml:space="preserve"> Steel Company</w:t>
            </w:r>
            <w:r>
              <w:rPr>
                <w:sz w:val="24"/>
                <w:szCs w:val="24"/>
              </w:rPr>
              <w:t>-</w:t>
            </w:r>
            <w:r w:rsidRPr="00AE79DD">
              <w:rPr>
                <w:sz w:val="24"/>
                <w:szCs w:val="24"/>
              </w:rPr>
              <w:t>AQS</w:t>
            </w:r>
          </w:p>
        </w:tc>
        <w:tc>
          <w:tcPr>
            <w:tcW w:w="1080" w:type="dxa"/>
          </w:tcPr>
          <w:p w14:paraId="1CFADCAE" w14:textId="77777777" w:rsidR="004325F1" w:rsidRDefault="004325F1" w:rsidP="004325F1">
            <w:pPr>
              <w:tabs>
                <w:tab w:val="left" w:pos="800"/>
              </w:tabs>
              <w:spacing w:line="232" w:lineRule="auto"/>
              <w:jc w:val="both"/>
              <w:rPr>
                <w:sz w:val="24"/>
                <w:szCs w:val="24"/>
              </w:rPr>
            </w:pPr>
            <w:r w:rsidRPr="00AE79DD">
              <w:rPr>
                <w:sz w:val="24"/>
                <w:szCs w:val="24"/>
              </w:rPr>
              <w:t>2017</w:t>
            </w:r>
          </w:p>
        </w:tc>
      </w:tr>
      <w:tr w:rsidR="004325F1" w14:paraId="221A2905" w14:textId="77777777" w:rsidTr="0042512A">
        <w:tc>
          <w:tcPr>
            <w:tcW w:w="5125" w:type="dxa"/>
          </w:tcPr>
          <w:p w14:paraId="5300FBBD" w14:textId="77777777" w:rsidR="004325F1" w:rsidRPr="00AE79DD" w:rsidRDefault="004325F1" w:rsidP="004325F1">
            <w:pPr>
              <w:tabs>
                <w:tab w:val="left" w:pos="800"/>
              </w:tabs>
              <w:spacing w:line="232" w:lineRule="auto"/>
              <w:jc w:val="both"/>
              <w:rPr>
                <w:sz w:val="24"/>
                <w:szCs w:val="24"/>
              </w:rPr>
            </w:pPr>
            <w:r w:rsidRPr="00AE79DD">
              <w:rPr>
                <w:sz w:val="24"/>
                <w:szCs w:val="24"/>
              </w:rPr>
              <w:t>Experience Certificate for taking the role of Health Safety Environmental and Radiation Safety Supervisor.</w:t>
            </w:r>
          </w:p>
        </w:tc>
        <w:tc>
          <w:tcPr>
            <w:tcW w:w="3150" w:type="dxa"/>
          </w:tcPr>
          <w:p w14:paraId="67C65F2B" w14:textId="77777777" w:rsidR="004325F1" w:rsidRPr="00AE79DD" w:rsidRDefault="004325F1" w:rsidP="004325F1">
            <w:pPr>
              <w:tabs>
                <w:tab w:val="left" w:pos="800"/>
              </w:tabs>
              <w:spacing w:line="232" w:lineRule="auto"/>
              <w:jc w:val="both"/>
              <w:rPr>
                <w:sz w:val="24"/>
                <w:szCs w:val="24"/>
              </w:rPr>
            </w:pPr>
            <w:r w:rsidRPr="006D5669">
              <w:rPr>
                <w:sz w:val="24"/>
                <w:szCs w:val="24"/>
              </w:rPr>
              <w:t>Health Physics Establishment, HPE</w:t>
            </w:r>
          </w:p>
        </w:tc>
        <w:tc>
          <w:tcPr>
            <w:tcW w:w="1080" w:type="dxa"/>
          </w:tcPr>
          <w:p w14:paraId="403DE8D6" w14:textId="77777777" w:rsidR="004325F1" w:rsidRPr="00AE79DD" w:rsidRDefault="004325F1" w:rsidP="004325F1">
            <w:pPr>
              <w:tabs>
                <w:tab w:val="left" w:pos="800"/>
              </w:tabs>
              <w:spacing w:line="232" w:lineRule="auto"/>
              <w:jc w:val="both"/>
              <w:rPr>
                <w:sz w:val="24"/>
                <w:szCs w:val="24"/>
              </w:rPr>
            </w:pPr>
            <w:r w:rsidRPr="006D5669">
              <w:rPr>
                <w:sz w:val="24"/>
                <w:szCs w:val="24"/>
              </w:rPr>
              <w:t>2014</w:t>
            </w:r>
          </w:p>
        </w:tc>
      </w:tr>
      <w:tr w:rsidR="004325F1" w14:paraId="1102BF51" w14:textId="77777777" w:rsidTr="0042512A">
        <w:tc>
          <w:tcPr>
            <w:tcW w:w="5125" w:type="dxa"/>
          </w:tcPr>
          <w:p w14:paraId="60A45F09" w14:textId="77777777" w:rsidR="004325F1" w:rsidRPr="00AE79DD" w:rsidRDefault="004325F1" w:rsidP="004325F1">
            <w:pPr>
              <w:tabs>
                <w:tab w:val="left" w:pos="800"/>
              </w:tabs>
              <w:spacing w:line="232" w:lineRule="auto"/>
              <w:jc w:val="both"/>
              <w:rPr>
                <w:sz w:val="24"/>
                <w:szCs w:val="24"/>
              </w:rPr>
            </w:pPr>
            <w:r w:rsidRPr="00A058BD">
              <w:rPr>
                <w:sz w:val="24"/>
                <w:szCs w:val="24"/>
              </w:rPr>
              <w:t>Experience and Service Certificate</w:t>
            </w:r>
            <w:r>
              <w:rPr>
                <w:sz w:val="24"/>
                <w:szCs w:val="24"/>
              </w:rPr>
              <w:t xml:space="preserve"> </w:t>
            </w:r>
            <w:r w:rsidRPr="00A058BD">
              <w:rPr>
                <w:sz w:val="24"/>
                <w:szCs w:val="24"/>
              </w:rPr>
              <w:t>as a First Lieutenant (Compatible to Safety and Security Officer).</w:t>
            </w:r>
          </w:p>
        </w:tc>
        <w:tc>
          <w:tcPr>
            <w:tcW w:w="3150" w:type="dxa"/>
          </w:tcPr>
          <w:p w14:paraId="1CDEBB48" w14:textId="77777777" w:rsidR="004325F1" w:rsidRPr="006D5669" w:rsidRDefault="004325F1" w:rsidP="004325F1">
            <w:pPr>
              <w:tabs>
                <w:tab w:val="left" w:pos="800"/>
              </w:tabs>
              <w:spacing w:line="232" w:lineRule="auto"/>
              <w:jc w:val="both"/>
              <w:rPr>
                <w:sz w:val="24"/>
                <w:szCs w:val="24"/>
              </w:rPr>
            </w:pPr>
            <w:r w:rsidRPr="00A058BD">
              <w:rPr>
                <w:sz w:val="24"/>
                <w:szCs w:val="24"/>
              </w:rPr>
              <w:t>Egyptian Army</w:t>
            </w:r>
            <w:proofErr w:type="gramStart"/>
            <w:r w:rsidRPr="00A058BD">
              <w:rPr>
                <w:sz w:val="24"/>
                <w:szCs w:val="24"/>
              </w:rPr>
              <w:t>-(</w:t>
            </w:r>
            <w:proofErr w:type="gramEnd"/>
            <w:r w:rsidRPr="00A058BD">
              <w:rPr>
                <w:sz w:val="24"/>
                <w:szCs w:val="24"/>
              </w:rPr>
              <w:t>Egyptian Air Defense Forces)</w:t>
            </w:r>
            <w:r>
              <w:rPr>
                <w:sz w:val="24"/>
                <w:szCs w:val="24"/>
              </w:rPr>
              <w:t>.</w:t>
            </w:r>
          </w:p>
        </w:tc>
        <w:tc>
          <w:tcPr>
            <w:tcW w:w="1080" w:type="dxa"/>
          </w:tcPr>
          <w:p w14:paraId="27C378EC" w14:textId="77777777" w:rsidR="004325F1" w:rsidRPr="006D5669" w:rsidRDefault="004325F1" w:rsidP="004325F1">
            <w:pPr>
              <w:tabs>
                <w:tab w:val="left" w:pos="800"/>
              </w:tabs>
              <w:spacing w:line="232" w:lineRule="auto"/>
              <w:jc w:val="both"/>
              <w:rPr>
                <w:sz w:val="24"/>
                <w:szCs w:val="24"/>
              </w:rPr>
            </w:pPr>
            <w:r w:rsidRPr="00A058BD">
              <w:rPr>
                <w:sz w:val="24"/>
                <w:szCs w:val="24"/>
              </w:rPr>
              <w:t>2009</w:t>
            </w:r>
          </w:p>
        </w:tc>
      </w:tr>
    </w:tbl>
    <w:p w14:paraId="3B098D96" w14:textId="77777777" w:rsidR="004E270F" w:rsidRDefault="004E270F" w:rsidP="00A30ADC">
      <w:pPr>
        <w:contextualSpacing/>
        <w:jc w:val="both"/>
        <w:rPr>
          <w:b/>
          <w:bCs/>
          <w:sz w:val="24"/>
          <w:szCs w:val="24"/>
          <w:u w:val="single"/>
        </w:rPr>
      </w:pPr>
    </w:p>
    <w:p w14:paraId="6E4E4AEF" w14:textId="3523BF63" w:rsidR="0073369A" w:rsidRDefault="00BB3D93" w:rsidP="00A30ADC">
      <w:pPr>
        <w:contextualSpacing/>
        <w:jc w:val="both"/>
        <w:rPr>
          <w:b/>
          <w:bCs/>
          <w:sz w:val="24"/>
          <w:szCs w:val="24"/>
          <w:u w:val="single"/>
        </w:rPr>
      </w:pPr>
      <w:r w:rsidRPr="00CD39AB">
        <w:rPr>
          <w:b/>
          <w:bCs/>
          <w:sz w:val="24"/>
          <w:szCs w:val="24"/>
          <w:u w:val="single"/>
        </w:rPr>
        <w:t>PROFESSIONAL CERTIFICATIONS</w:t>
      </w:r>
    </w:p>
    <w:tbl>
      <w:tblPr>
        <w:tblStyle w:val="TableGrid"/>
        <w:tblW w:w="0" w:type="auto"/>
        <w:tblLook w:val="04A0" w:firstRow="1" w:lastRow="0" w:firstColumn="1" w:lastColumn="0" w:noHBand="0" w:noVBand="1"/>
      </w:tblPr>
      <w:tblGrid>
        <w:gridCol w:w="3856"/>
        <w:gridCol w:w="4398"/>
        <w:gridCol w:w="1096"/>
      </w:tblGrid>
      <w:tr w:rsidR="003A2C55" w:rsidRPr="003A2C55" w14:paraId="52881ABB" w14:textId="77777777" w:rsidTr="0027432F">
        <w:tc>
          <w:tcPr>
            <w:tcW w:w="3856" w:type="dxa"/>
            <w:shd w:val="clear" w:color="auto" w:fill="BFBFBF" w:themeFill="background1" w:themeFillShade="BF"/>
          </w:tcPr>
          <w:p w14:paraId="75F1E2E4" w14:textId="1E02C0D8" w:rsidR="003A2C55" w:rsidRPr="003A2C55" w:rsidRDefault="003A2C55" w:rsidP="00A30ADC">
            <w:pPr>
              <w:contextualSpacing/>
              <w:jc w:val="both"/>
              <w:rPr>
                <w:b/>
                <w:bCs/>
                <w:sz w:val="24"/>
                <w:szCs w:val="24"/>
              </w:rPr>
            </w:pPr>
            <w:r w:rsidRPr="003A2C55">
              <w:rPr>
                <w:b/>
                <w:bCs/>
                <w:sz w:val="24"/>
                <w:szCs w:val="24"/>
              </w:rPr>
              <w:t>Certificate Name</w:t>
            </w:r>
          </w:p>
        </w:tc>
        <w:tc>
          <w:tcPr>
            <w:tcW w:w="4398" w:type="dxa"/>
            <w:shd w:val="clear" w:color="auto" w:fill="BFBFBF" w:themeFill="background1" w:themeFillShade="BF"/>
          </w:tcPr>
          <w:p w14:paraId="5B9A2A81" w14:textId="712057DA" w:rsidR="003A2C55" w:rsidRPr="003A2C55" w:rsidRDefault="003A2C55" w:rsidP="00A30ADC">
            <w:pPr>
              <w:contextualSpacing/>
              <w:jc w:val="both"/>
              <w:rPr>
                <w:b/>
                <w:bCs/>
                <w:sz w:val="24"/>
                <w:szCs w:val="24"/>
              </w:rPr>
            </w:pPr>
            <w:r w:rsidRPr="003A2C55">
              <w:rPr>
                <w:b/>
                <w:bCs/>
                <w:sz w:val="24"/>
                <w:szCs w:val="24"/>
              </w:rPr>
              <w:t xml:space="preserve">Organization </w:t>
            </w:r>
          </w:p>
        </w:tc>
        <w:tc>
          <w:tcPr>
            <w:tcW w:w="1096" w:type="dxa"/>
            <w:shd w:val="clear" w:color="auto" w:fill="BFBFBF" w:themeFill="background1" w:themeFillShade="BF"/>
          </w:tcPr>
          <w:p w14:paraId="445D836F" w14:textId="4429B5EC" w:rsidR="003A2C55" w:rsidRPr="003A2C55" w:rsidRDefault="003A2C55" w:rsidP="00A30ADC">
            <w:pPr>
              <w:contextualSpacing/>
              <w:jc w:val="both"/>
              <w:rPr>
                <w:b/>
                <w:bCs/>
                <w:sz w:val="24"/>
                <w:szCs w:val="24"/>
              </w:rPr>
            </w:pPr>
            <w:r w:rsidRPr="003A2C55">
              <w:rPr>
                <w:b/>
                <w:bCs/>
                <w:sz w:val="24"/>
                <w:szCs w:val="24"/>
              </w:rPr>
              <w:t>Date</w:t>
            </w:r>
          </w:p>
        </w:tc>
      </w:tr>
      <w:tr w:rsidR="00B54F68" w:rsidRPr="003A2C55" w14:paraId="410DB843" w14:textId="77777777" w:rsidTr="000055A0">
        <w:tc>
          <w:tcPr>
            <w:tcW w:w="3856" w:type="dxa"/>
          </w:tcPr>
          <w:p w14:paraId="0F04A3F3" w14:textId="7E8D3D58" w:rsidR="00B54F68" w:rsidRPr="000A4278" w:rsidRDefault="003E5440" w:rsidP="000A4278">
            <w:pPr>
              <w:shd w:val="clear" w:color="auto" w:fill="FFFFFF"/>
              <w:rPr>
                <w:rFonts w:ascii="Segoe UI" w:hAnsi="Segoe UI" w:cs="Segoe UI"/>
              </w:rPr>
            </w:pPr>
            <w:r>
              <w:rPr>
                <w:rStyle w:val="mr1"/>
              </w:rPr>
              <w:t xml:space="preserve">NEBOSH HSE Introduction to Incident Investigation. </w:t>
            </w:r>
          </w:p>
        </w:tc>
        <w:tc>
          <w:tcPr>
            <w:tcW w:w="4398" w:type="dxa"/>
          </w:tcPr>
          <w:p w14:paraId="401265FD" w14:textId="1CB65F8A" w:rsidR="00B54F68" w:rsidRDefault="003E5440" w:rsidP="00A30ADC">
            <w:pPr>
              <w:contextualSpacing/>
              <w:jc w:val="both"/>
              <w:rPr>
                <w:sz w:val="24"/>
                <w:szCs w:val="24"/>
              </w:rPr>
            </w:pPr>
            <w:r>
              <w:rPr>
                <w:sz w:val="24"/>
                <w:szCs w:val="24"/>
              </w:rPr>
              <w:t>NEBOSH UK</w:t>
            </w:r>
          </w:p>
        </w:tc>
        <w:tc>
          <w:tcPr>
            <w:tcW w:w="1096" w:type="dxa"/>
          </w:tcPr>
          <w:p w14:paraId="1CDF640B" w14:textId="69C2A0FE" w:rsidR="00B54F68" w:rsidRDefault="00B54F68" w:rsidP="00A30ADC">
            <w:pPr>
              <w:contextualSpacing/>
              <w:jc w:val="both"/>
              <w:rPr>
                <w:sz w:val="24"/>
                <w:szCs w:val="24"/>
              </w:rPr>
            </w:pPr>
            <w:r>
              <w:rPr>
                <w:sz w:val="24"/>
                <w:szCs w:val="24"/>
              </w:rPr>
              <w:t>202</w:t>
            </w:r>
            <w:r w:rsidR="003E5440">
              <w:rPr>
                <w:sz w:val="24"/>
                <w:szCs w:val="24"/>
              </w:rPr>
              <w:t>3</w:t>
            </w:r>
          </w:p>
        </w:tc>
      </w:tr>
      <w:tr w:rsidR="003E5440" w:rsidRPr="003A2C55" w14:paraId="54F337C2" w14:textId="77777777" w:rsidTr="000055A0">
        <w:tc>
          <w:tcPr>
            <w:tcW w:w="3856" w:type="dxa"/>
          </w:tcPr>
          <w:p w14:paraId="5BE9A8BA" w14:textId="5AD9329D" w:rsidR="003E5440" w:rsidRDefault="003E5440" w:rsidP="003E5440">
            <w:pPr>
              <w:shd w:val="clear" w:color="auto" w:fill="FFFFFF"/>
              <w:rPr>
                <w:rStyle w:val="mr1"/>
                <w:rFonts w:ascii="Segoe UI" w:hAnsi="Segoe UI" w:cs="Segoe UI"/>
              </w:rPr>
            </w:pPr>
            <w:r>
              <w:rPr>
                <w:rStyle w:val="mr1"/>
                <w:rFonts w:ascii="Segoe UI" w:hAnsi="Segoe UI" w:cs="Segoe UI"/>
              </w:rPr>
              <w:t xml:space="preserve">Certified IEMA Environmental Sustainability Skills for Managers. </w:t>
            </w:r>
          </w:p>
        </w:tc>
        <w:tc>
          <w:tcPr>
            <w:tcW w:w="4398" w:type="dxa"/>
          </w:tcPr>
          <w:p w14:paraId="2DFACAB4" w14:textId="59778DF2" w:rsidR="003E5440" w:rsidRDefault="003E5440" w:rsidP="003E5440">
            <w:pPr>
              <w:contextualSpacing/>
              <w:jc w:val="both"/>
              <w:rPr>
                <w:sz w:val="24"/>
                <w:szCs w:val="24"/>
              </w:rPr>
            </w:pPr>
            <w:r>
              <w:rPr>
                <w:sz w:val="24"/>
                <w:szCs w:val="24"/>
              </w:rPr>
              <w:t>IEMA UK</w:t>
            </w:r>
          </w:p>
        </w:tc>
        <w:tc>
          <w:tcPr>
            <w:tcW w:w="1096" w:type="dxa"/>
          </w:tcPr>
          <w:p w14:paraId="093F1AC9" w14:textId="5A8D5FBE" w:rsidR="003E5440" w:rsidRDefault="003E5440" w:rsidP="003E5440">
            <w:pPr>
              <w:contextualSpacing/>
              <w:jc w:val="both"/>
              <w:rPr>
                <w:sz w:val="24"/>
                <w:szCs w:val="24"/>
              </w:rPr>
            </w:pPr>
            <w:r>
              <w:rPr>
                <w:sz w:val="24"/>
                <w:szCs w:val="24"/>
              </w:rPr>
              <w:t>2022</w:t>
            </w:r>
          </w:p>
        </w:tc>
      </w:tr>
      <w:tr w:rsidR="003E5440" w:rsidRPr="003A2C55" w14:paraId="0C897582" w14:textId="77777777" w:rsidTr="000055A0">
        <w:tc>
          <w:tcPr>
            <w:tcW w:w="3856" w:type="dxa"/>
          </w:tcPr>
          <w:p w14:paraId="17A21F45" w14:textId="6E8BC75A" w:rsidR="003E5440" w:rsidRDefault="003E5440" w:rsidP="003E5440">
            <w:pPr>
              <w:contextualSpacing/>
              <w:jc w:val="both"/>
              <w:rPr>
                <w:sz w:val="24"/>
                <w:szCs w:val="24"/>
              </w:rPr>
            </w:pPr>
            <w:r>
              <w:rPr>
                <w:sz w:val="24"/>
                <w:szCs w:val="24"/>
              </w:rPr>
              <w:t>Certified COSHH Risk Assessor</w:t>
            </w:r>
          </w:p>
        </w:tc>
        <w:tc>
          <w:tcPr>
            <w:tcW w:w="4398" w:type="dxa"/>
          </w:tcPr>
          <w:p w14:paraId="41966273" w14:textId="2D33F4E8" w:rsidR="003E5440" w:rsidRDefault="003E5440" w:rsidP="003E5440">
            <w:pPr>
              <w:contextualSpacing/>
              <w:jc w:val="both"/>
              <w:rPr>
                <w:sz w:val="24"/>
                <w:szCs w:val="24"/>
              </w:rPr>
            </w:pPr>
            <w:r>
              <w:rPr>
                <w:sz w:val="24"/>
                <w:szCs w:val="24"/>
              </w:rPr>
              <w:t>IACS UK</w:t>
            </w:r>
          </w:p>
        </w:tc>
        <w:tc>
          <w:tcPr>
            <w:tcW w:w="1096" w:type="dxa"/>
          </w:tcPr>
          <w:p w14:paraId="414B9B16" w14:textId="5B07517C" w:rsidR="003E5440" w:rsidRDefault="003E5440" w:rsidP="003E5440">
            <w:pPr>
              <w:contextualSpacing/>
              <w:jc w:val="both"/>
              <w:rPr>
                <w:sz w:val="24"/>
                <w:szCs w:val="24"/>
              </w:rPr>
            </w:pPr>
            <w:r>
              <w:rPr>
                <w:sz w:val="24"/>
                <w:szCs w:val="24"/>
              </w:rPr>
              <w:t>2022</w:t>
            </w:r>
          </w:p>
        </w:tc>
      </w:tr>
      <w:tr w:rsidR="003E5440" w:rsidRPr="003A2C55" w14:paraId="62FE50ED" w14:textId="77777777" w:rsidTr="000055A0">
        <w:tc>
          <w:tcPr>
            <w:tcW w:w="3856" w:type="dxa"/>
          </w:tcPr>
          <w:p w14:paraId="6F6252D7" w14:textId="7996E30F" w:rsidR="003E5440" w:rsidRDefault="003E5440" w:rsidP="003E5440">
            <w:pPr>
              <w:contextualSpacing/>
              <w:jc w:val="both"/>
              <w:rPr>
                <w:sz w:val="24"/>
                <w:szCs w:val="24"/>
              </w:rPr>
            </w:pPr>
            <w:r>
              <w:rPr>
                <w:sz w:val="24"/>
                <w:szCs w:val="24"/>
              </w:rPr>
              <w:t>Certified NEBOSH Process Safety Management.</w:t>
            </w:r>
          </w:p>
        </w:tc>
        <w:tc>
          <w:tcPr>
            <w:tcW w:w="4398" w:type="dxa"/>
          </w:tcPr>
          <w:p w14:paraId="2A110442" w14:textId="2C91AC9D" w:rsidR="003E5440" w:rsidRDefault="003E5440" w:rsidP="003E5440">
            <w:pPr>
              <w:contextualSpacing/>
              <w:jc w:val="both"/>
              <w:rPr>
                <w:sz w:val="24"/>
                <w:szCs w:val="24"/>
              </w:rPr>
            </w:pPr>
            <w:r>
              <w:rPr>
                <w:sz w:val="24"/>
                <w:szCs w:val="24"/>
              </w:rPr>
              <w:t>NEBOSH UK</w:t>
            </w:r>
          </w:p>
        </w:tc>
        <w:tc>
          <w:tcPr>
            <w:tcW w:w="1096" w:type="dxa"/>
          </w:tcPr>
          <w:p w14:paraId="69DD1F15" w14:textId="6B97C7BE" w:rsidR="003E5440" w:rsidRDefault="003E5440" w:rsidP="003E5440">
            <w:pPr>
              <w:contextualSpacing/>
              <w:jc w:val="both"/>
              <w:rPr>
                <w:sz w:val="24"/>
                <w:szCs w:val="24"/>
              </w:rPr>
            </w:pPr>
            <w:r>
              <w:rPr>
                <w:sz w:val="24"/>
                <w:szCs w:val="24"/>
              </w:rPr>
              <w:t>2022</w:t>
            </w:r>
          </w:p>
        </w:tc>
      </w:tr>
      <w:tr w:rsidR="003E5440" w:rsidRPr="003A2C55" w14:paraId="77519255" w14:textId="77777777" w:rsidTr="000055A0">
        <w:tc>
          <w:tcPr>
            <w:tcW w:w="3856" w:type="dxa"/>
          </w:tcPr>
          <w:p w14:paraId="6355F5E9" w14:textId="41CC71C9" w:rsidR="003E5440" w:rsidRDefault="003E5440" w:rsidP="003E5440">
            <w:pPr>
              <w:contextualSpacing/>
              <w:jc w:val="both"/>
              <w:rPr>
                <w:sz w:val="24"/>
                <w:szCs w:val="24"/>
              </w:rPr>
            </w:pPr>
            <w:r>
              <w:rPr>
                <w:rFonts w:ascii="Segoe UI" w:hAnsi="Segoe UI" w:cs="Segoe UI"/>
                <w:sz w:val="21"/>
                <w:szCs w:val="21"/>
                <w:shd w:val="clear" w:color="auto" w:fill="FFFFFF"/>
              </w:rPr>
              <w:t>Radiation Safety Officer (RSO) Certificate in Nuclear Gauges which covers the following:</w:t>
            </w:r>
            <w:r>
              <w:rPr>
                <w:rFonts w:ascii="Segoe UI" w:hAnsi="Segoe UI" w:cs="Segoe UI"/>
                <w:sz w:val="21"/>
                <w:szCs w:val="21"/>
              </w:rPr>
              <w:br/>
            </w:r>
            <w:r>
              <w:rPr>
                <w:rFonts w:ascii="Segoe UI" w:hAnsi="Segoe UI" w:cs="Segoe UI"/>
                <w:sz w:val="21"/>
                <w:szCs w:val="21"/>
                <w:shd w:val="clear" w:color="auto" w:fill="FFFFFF"/>
              </w:rPr>
              <w:t>- Use of Sealed Radiation Sources in Industry.</w:t>
            </w:r>
            <w:r>
              <w:rPr>
                <w:rFonts w:ascii="Segoe UI" w:hAnsi="Segoe UI" w:cs="Segoe UI"/>
                <w:sz w:val="21"/>
                <w:szCs w:val="21"/>
              </w:rPr>
              <w:br/>
            </w:r>
            <w:r>
              <w:rPr>
                <w:rFonts w:ascii="Segoe UI" w:hAnsi="Segoe UI" w:cs="Segoe UI"/>
                <w:sz w:val="21"/>
                <w:szCs w:val="21"/>
                <w:shd w:val="clear" w:color="auto" w:fill="FFFFFF"/>
              </w:rPr>
              <w:t>- Use of Mobile Sealed Radiation Sources in Industry.</w:t>
            </w:r>
            <w:r>
              <w:rPr>
                <w:rFonts w:ascii="Segoe UI" w:hAnsi="Segoe UI" w:cs="Segoe UI"/>
                <w:sz w:val="21"/>
                <w:szCs w:val="21"/>
              </w:rPr>
              <w:br/>
            </w:r>
            <w:r>
              <w:rPr>
                <w:rFonts w:ascii="Segoe UI" w:hAnsi="Segoe UI" w:cs="Segoe UI"/>
                <w:sz w:val="21"/>
                <w:szCs w:val="21"/>
                <w:shd w:val="clear" w:color="auto" w:fill="FFFFFF"/>
              </w:rPr>
              <w:t>- Use of Nuclear Moisture Density Gauges for Similar Nature.</w:t>
            </w:r>
          </w:p>
        </w:tc>
        <w:tc>
          <w:tcPr>
            <w:tcW w:w="4398" w:type="dxa"/>
          </w:tcPr>
          <w:p w14:paraId="73C7E45A" w14:textId="178E376E" w:rsidR="003E5440" w:rsidRDefault="003E5440" w:rsidP="003E5440">
            <w:pPr>
              <w:contextualSpacing/>
              <w:jc w:val="both"/>
              <w:rPr>
                <w:sz w:val="24"/>
                <w:szCs w:val="24"/>
              </w:rPr>
            </w:pPr>
            <w:r>
              <w:rPr>
                <w:sz w:val="24"/>
                <w:szCs w:val="24"/>
              </w:rPr>
              <w:t xml:space="preserve">Saudi Arabian Nuclear and Radiological Regulatory Commission (NRRC). </w:t>
            </w:r>
          </w:p>
        </w:tc>
        <w:tc>
          <w:tcPr>
            <w:tcW w:w="1096" w:type="dxa"/>
          </w:tcPr>
          <w:p w14:paraId="5690426F" w14:textId="1D8C859E" w:rsidR="003E5440" w:rsidRDefault="003E5440" w:rsidP="003E5440">
            <w:pPr>
              <w:contextualSpacing/>
              <w:jc w:val="both"/>
              <w:rPr>
                <w:sz w:val="24"/>
                <w:szCs w:val="24"/>
              </w:rPr>
            </w:pPr>
            <w:r>
              <w:rPr>
                <w:sz w:val="24"/>
                <w:szCs w:val="24"/>
              </w:rPr>
              <w:t>2022</w:t>
            </w:r>
          </w:p>
        </w:tc>
      </w:tr>
      <w:tr w:rsidR="003E5440" w:rsidRPr="003A2C55" w14:paraId="30FB99EA" w14:textId="77777777" w:rsidTr="000055A0">
        <w:tc>
          <w:tcPr>
            <w:tcW w:w="3856" w:type="dxa"/>
          </w:tcPr>
          <w:p w14:paraId="69050B9E" w14:textId="457F71A2" w:rsidR="003E5440" w:rsidRDefault="003E5440" w:rsidP="003E5440">
            <w:pPr>
              <w:contextualSpacing/>
              <w:jc w:val="both"/>
              <w:rPr>
                <w:sz w:val="24"/>
                <w:szCs w:val="24"/>
              </w:rPr>
            </w:pPr>
            <w:r>
              <w:rPr>
                <w:sz w:val="24"/>
                <w:szCs w:val="24"/>
              </w:rPr>
              <w:t xml:space="preserve">Advanced Train-The-Trainer in Job Safety Analysis and Field Risk Assessment.  </w:t>
            </w:r>
          </w:p>
        </w:tc>
        <w:tc>
          <w:tcPr>
            <w:tcW w:w="4398" w:type="dxa"/>
          </w:tcPr>
          <w:p w14:paraId="019BA869" w14:textId="6C21D722" w:rsidR="003E5440" w:rsidRDefault="003E5440" w:rsidP="003E5440">
            <w:pPr>
              <w:contextualSpacing/>
              <w:jc w:val="both"/>
              <w:rPr>
                <w:sz w:val="24"/>
                <w:szCs w:val="24"/>
              </w:rPr>
            </w:pPr>
            <w:r>
              <w:rPr>
                <w:sz w:val="24"/>
                <w:szCs w:val="24"/>
              </w:rPr>
              <w:t>Dupont SS.</w:t>
            </w:r>
          </w:p>
        </w:tc>
        <w:tc>
          <w:tcPr>
            <w:tcW w:w="1096" w:type="dxa"/>
          </w:tcPr>
          <w:p w14:paraId="4B9868DC" w14:textId="49916791" w:rsidR="003E5440" w:rsidRDefault="003E5440" w:rsidP="003E5440">
            <w:pPr>
              <w:contextualSpacing/>
              <w:jc w:val="both"/>
              <w:rPr>
                <w:sz w:val="24"/>
                <w:szCs w:val="24"/>
              </w:rPr>
            </w:pPr>
            <w:r>
              <w:rPr>
                <w:sz w:val="24"/>
                <w:szCs w:val="24"/>
              </w:rPr>
              <w:t>2022</w:t>
            </w:r>
          </w:p>
        </w:tc>
      </w:tr>
      <w:tr w:rsidR="003E5440" w:rsidRPr="003A2C55" w14:paraId="48597915" w14:textId="77777777" w:rsidTr="000055A0">
        <w:tc>
          <w:tcPr>
            <w:tcW w:w="3856" w:type="dxa"/>
          </w:tcPr>
          <w:p w14:paraId="4057E9BC" w14:textId="1EFB8B86" w:rsidR="003E5440" w:rsidRDefault="003E5440" w:rsidP="003E5440">
            <w:pPr>
              <w:contextualSpacing/>
              <w:jc w:val="both"/>
              <w:rPr>
                <w:sz w:val="24"/>
                <w:szCs w:val="24"/>
              </w:rPr>
            </w:pPr>
            <w:r>
              <w:rPr>
                <w:sz w:val="24"/>
                <w:szCs w:val="24"/>
              </w:rPr>
              <w:t>ISO45001 Certified Lead Auditor in OH&amp; S Management.</w:t>
            </w:r>
          </w:p>
        </w:tc>
        <w:tc>
          <w:tcPr>
            <w:tcW w:w="4398" w:type="dxa"/>
          </w:tcPr>
          <w:p w14:paraId="07AE9FAD" w14:textId="58726A04" w:rsidR="003E5440" w:rsidRDefault="003E5440" w:rsidP="003E5440">
            <w:pPr>
              <w:contextualSpacing/>
              <w:jc w:val="both"/>
              <w:rPr>
                <w:sz w:val="24"/>
                <w:szCs w:val="24"/>
                <w:rtl/>
                <w:lang w:bidi="ar-EG"/>
              </w:rPr>
            </w:pPr>
            <w:r>
              <w:rPr>
                <w:sz w:val="24"/>
                <w:szCs w:val="24"/>
              </w:rPr>
              <w:t>TQCSI</w:t>
            </w:r>
          </w:p>
        </w:tc>
        <w:tc>
          <w:tcPr>
            <w:tcW w:w="1096" w:type="dxa"/>
          </w:tcPr>
          <w:p w14:paraId="5130632C" w14:textId="1BABD450" w:rsidR="003E5440" w:rsidRDefault="003E5440" w:rsidP="003E5440">
            <w:pPr>
              <w:contextualSpacing/>
              <w:jc w:val="both"/>
              <w:rPr>
                <w:sz w:val="24"/>
                <w:szCs w:val="24"/>
              </w:rPr>
            </w:pPr>
            <w:r>
              <w:rPr>
                <w:sz w:val="24"/>
                <w:szCs w:val="24"/>
              </w:rPr>
              <w:t>2022</w:t>
            </w:r>
          </w:p>
        </w:tc>
      </w:tr>
      <w:tr w:rsidR="003E5440" w:rsidRPr="003A2C55" w14:paraId="200918E6" w14:textId="77777777" w:rsidTr="000055A0">
        <w:tc>
          <w:tcPr>
            <w:tcW w:w="3856" w:type="dxa"/>
          </w:tcPr>
          <w:p w14:paraId="31EB338A" w14:textId="735EBBB0" w:rsidR="003E5440" w:rsidRDefault="003E5440" w:rsidP="003E5440">
            <w:pPr>
              <w:contextualSpacing/>
              <w:jc w:val="both"/>
              <w:rPr>
                <w:sz w:val="24"/>
                <w:szCs w:val="24"/>
              </w:rPr>
            </w:pPr>
            <w:r>
              <w:rPr>
                <w:sz w:val="24"/>
                <w:szCs w:val="24"/>
              </w:rPr>
              <w:t xml:space="preserve">Certified Risk Assessment. </w:t>
            </w:r>
          </w:p>
        </w:tc>
        <w:tc>
          <w:tcPr>
            <w:tcW w:w="4398" w:type="dxa"/>
          </w:tcPr>
          <w:p w14:paraId="2725120C" w14:textId="394B6A3D" w:rsidR="003E5440" w:rsidRDefault="003E5440" w:rsidP="003E5440">
            <w:pPr>
              <w:contextualSpacing/>
              <w:jc w:val="both"/>
              <w:rPr>
                <w:sz w:val="24"/>
                <w:szCs w:val="24"/>
              </w:rPr>
            </w:pPr>
            <w:r>
              <w:rPr>
                <w:sz w:val="24"/>
                <w:szCs w:val="24"/>
              </w:rPr>
              <w:t>The Reliability Expert Co.</w:t>
            </w:r>
          </w:p>
        </w:tc>
        <w:tc>
          <w:tcPr>
            <w:tcW w:w="1096" w:type="dxa"/>
          </w:tcPr>
          <w:p w14:paraId="543212D3" w14:textId="0C9A9839" w:rsidR="003E5440" w:rsidRDefault="003E5440" w:rsidP="003E5440">
            <w:pPr>
              <w:contextualSpacing/>
              <w:jc w:val="both"/>
              <w:rPr>
                <w:sz w:val="24"/>
                <w:szCs w:val="24"/>
              </w:rPr>
            </w:pPr>
            <w:r>
              <w:rPr>
                <w:sz w:val="24"/>
                <w:szCs w:val="24"/>
              </w:rPr>
              <w:t>2021</w:t>
            </w:r>
          </w:p>
        </w:tc>
      </w:tr>
      <w:tr w:rsidR="003E5440" w:rsidRPr="003A2C55" w14:paraId="320D29E1" w14:textId="77777777" w:rsidTr="000055A0">
        <w:tc>
          <w:tcPr>
            <w:tcW w:w="3856" w:type="dxa"/>
          </w:tcPr>
          <w:p w14:paraId="2FC6B0E2" w14:textId="165C0595" w:rsidR="003E5440" w:rsidRDefault="003E5440" w:rsidP="003E5440">
            <w:pPr>
              <w:contextualSpacing/>
              <w:jc w:val="both"/>
              <w:rPr>
                <w:sz w:val="24"/>
                <w:szCs w:val="24"/>
              </w:rPr>
            </w:pPr>
            <w:r>
              <w:rPr>
                <w:sz w:val="24"/>
                <w:szCs w:val="24"/>
              </w:rPr>
              <w:t xml:space="preserve">Certificate of Training on Disarmament and Non-Proliferation of Weapons of Mass Destruction. </w:t>
            </w:r>
          </w:p>
        </w:tc>
        <w:tc>
          <w:tcPr>
            <w:tcW w:w="4398" w:type="dxa"/>
          </w:tcPr>
          <w:p w14:paraId="747CA816" w14:textId="634EDADA" w:rsidR="003E5440" w:rsidRDefault="003E5440" w:rsidP="003E5440">
            <w:pPr>
              <w:contextualSpacing/>
              <w:jc w:val="both"/>
              <w:rPr>
                <w:sz w:val="24"/>
                <w:szCs w:val="24"/>
              </w:rPr>
            </w:pPr>
            <w:r>
              <w:rPr>
                <w:sz w:val="24"/>
                <w:szCs w:val="24"/>
              </w:rPr>
              <w:t xml:space="preserve">Organization for the Prohibition of Chemical Weapons – OPCW. </w:t>
            </w:r>
          </w:p>
        </w:tc>
        <w:tc>
          <w:tcPr>
            <w:tcW w:w="1096" w:type="dxa"/>
          </w:tcPr>
          <w:p w14:paraId="6D4959F6" w14:textId="632EC019" w:rsidR="003E5440" w:rsidRDefault="003E5440" w:rsidP="003E5440">
            <w:pPr>
              <w:contextualSpacing/>
              <w:jc w:val="both"/>
              <w:rPr>
                <w:sz w:val="24"/>
                <w:szCs w:val="24"/>
              </w:rPr>
            </w:pPr>
            <w:r>
              <w:rPr>
                <w:sz w:val="24"/>
                <w:szCs w:val="24"/>
              </w:rPr>
              <w:t>2021.</w:t>
            </w:r>
          </w:p>
        </w:tc>
      </w:tr>
      <w:tr w:rsidR="003E5440" w:rsidRPr="003A2C55" w14:paraId="38E3B468" w14:textId="77777777" w:rsidTr="000055A0">
        <w:tc>
          <w:tcPr>
            <w:tcW w:w="3856" w:type="dxa"/>
          </w:tcPr>
          <w:p w14:paraId="10407ABD" w14:textId="57591F96" w:rsidR="003E5440" w:rsidRDefault="003E5440" w:rsidP="003E5440">
            <w:pPr>
              <w:contextualSpacing/>
              <w:jc w:val="both"/>
              <w:rPr>
                <w:sz w:val="24"/>
                <w:szCs w:val="24"/>
              </w:rPr>
            </w:pPr>
            <w:r>
              <w:rPr>
                <w:sz w:val="24"/>
                <w:szCs w:val="24"/>
              </w:rPr>
              <w:t xml:space="preserve">Root Cause Analysis (RCA) Team </w:t>
            </w:r>
            <w:r>
              <w:rPr>
                <w:sz w:val="24"/>
                <w:szCs w:val="24"/>
              </w:rPr>
              <w:lastRenderedPageBreak/>
              <w:t xml:space="preserve">Leader. </w:t>
            </w:r>
          </w:p>
        </w:tc>
        <w:tc>
          <w:tcPr>
            <w:tcW w:w="4398" w:type="dxa"/>
          </w:tcPr>
          <w:p w14:paraId="14B163C1" w14:textId="77A2FA0D" w:rsidR="003E5440" w:rsidRDefault="003E5440" w:rsidP="003E5440">
            <w:pPr>
              <w:contextualSpacing/>
              <w:jc w:val="both"/>
              <w:rPr>
                <w:sz w:val="24"/>
                <w:szCs w:val="24"/>
              </w:rPr>
            </w:pPr>
            <w:r>
              <w:rPr>
                <w:sz w:val="24"/>
                <w:szCs w:val="24"/>
              </w:rPr>
              <w:lastRenderedPageBreak/>
              <w:t>The Reliability Expert Co.</w:t>
            </w:r>
          </w:p>
        </w:tc>
        <w:tc>
          <w:tcPr>
            <w:tcW w:w="1096" w:type="dxa"/>
          </w:tcPr>
          <w:p w14:paraId="744C9457" w14:textId="2076853B" w:rsidR="003E5440" w:rsidRDefault="003E5440" w:rsidP="003E5440">
            <w:pPr>
              <w:contextualSpacing/>
              <w:jc w:val="both"/>
              <w:rPr>
                <w:sz w:val="24"/>
                <w:szCs w:val="24"/>
              </w:rPr>
            </w:pPr>
            <w:r>
              <w:rPr>
                <w:sz w:val="24"/>
                <w:szCs w:val="24"/>
              </w:rPr>
              <w:t>2021.</w:t>
            </w:r>
          </w:p>
        </w:tc>
      </w:tr>
      <w:tr w:rsidR="003E5440" w:rsidRPr="003A2C55" w14:paraId="0210AB2A" w14:textId="77777777" w:rsidTr="000055A0">
        <w:tc>
          <w:tcPr>
            <w:tcW w:w="3856" w:type="dxa"/>
          </w:tcPr>
          <w:p w14:paraId="744CF06F" w14:textId="616F41A2" w:rsidR="003E5440" w:rsidRPr="003A2C55" w:rsidRDefault="003E5440" w:rsidP="003E5440">
            <w:pPr>
              <w:contextualSpacing/>
              <w:jc w:val="both"/>
              <w:rPr>
                <w:sz w:val="24"/>
                <w:szCs w:val="24"/>
              </w:rPr>
            </w:pPr>
            <w:r>
              <w:rPr>
                <w:sz w:val="24"/>
                <w:szCs w:val="24"/>
              </w:rPr>
              <w:t>QHSE Internal Auditor</w:t>
            </w:r>
          </w:p>
        </w:tc>
        <w:tc>
          <w:tcPr>
            <w:tcW w:w="4398" w:type="dxa"/>
          </w:tcPr>
          <w:p w14:paraId="46B0D6F2" w14:textId="677EAD08" w:rsidR="003E5440" w:rsidRPr="003A2C55" w:rsidRDefault="003E5440" w:rsidP="003E5440">
            <w:pPr>
              <w:tabs>
                <w:tab w:val="left" w:pos="800"/>
              </w:tabs>
              <w:spacing w:line="232" w:lineRule="auto"/>
              <w:contextualSpacing/>
              <w:jc w:val="both"/>
              <w:rPr>
                <w:sz w:val="24"/>
                <w:szCs w:val="24"/>
              </w:rPr>
            </w:pPr>
            <w:r w:rsidRPr="003A2C55">
              <w:rPr>
                <w:sz w:val="24"/>
                <w:szCs w:val="24"/>
              </w:rPr>
              <w:t>DNV GL.</w:t>
            </w:r>
          </w:p>
        </w:tc>
        <w:tc>
          <w:tcPr>
            <w:tcW w:w="1096" w:type="dxa"/>
          </w:tcPr>
          <w:p w14:paraId="0932EF3D" w14:textId="6C6A869D" w:rsidR="003E5440" w:rsidRPr="003A2C55" w:rsidRDefault="003E5440" w:rsidP="003E5440">
            <w:pPr>
              <w:contextualSpacing/>
              <w:jc w:val="both"/>
              <w:rPr>
                <w:sz w:val="24"/>
                <w:szCs w:val="24"/>
              </w:rPr>
            </w:pPr>
            <w:r>
              <w:rPr>
                <w:sz w:val="24"/>
                <w:szCs w:val="24"/>
              </w:rPr>
              <w:t>2019</w:t>
            </w:r>
          </w:p>
        </w:tc>
      </w:tr>
      <w:tr w:rsidR="003E5440" w:rsidRPr="003A2C55" w14:paraId="244F8EA7" w14:textId="77777777" w:rsidTr="000055A0">
        <w:tc>
          <w:tcPr>
            <w:tcW w:w="3856" w:type="dxa"/>
          </w:tcPr>
          <w:p w14:paraId="54831FFB" w14:textId="1F1C17C2" w:rsidR="003E5440" w:rsidRPr="003A2C55" w:rsidRDefault="003E5440" w:rsidP="003E5440">
            <w:pPr>
              <w:contextualSpacing/>
              <w:jc w:val="both"/>
              <w:rPr>
                <w:sz w:val="24"/>
                <w:szCs w:val="24"/>
              </w:rPr>
            </w:pPr>
            <w:r w:rsidRPr="00092418">
              <w:rPr>
                <w:sz w:val="24"/>
                <w:szCs w:val="24"/>
              </w:rPr>
              <w:t>Certified Environmental Specialist</w:t>
            </w:r>
          </w:p>
        </w:tc>
        <w:tc>
          <w:tcPr>
            <w:tcW w:w="4398" w:type="dxa"/>
          </w:tcPr>
          <w:p w14:paraId="456EC317" w14:textId="0E81280C" w:rsidR="003E5440" w:rsidRPr="003A2C55" w:rsidRDefault="003E5440" w:rsidP="003E5440">
            <w:pPr>
              <w:contextualSpacing/>
              <w:jc w:val="both"/>
              <w:rPr>
                <w:sz w:val="24"/>
                <w:szCs w:val="24"/>
              </w:rPr>
            </w:pPr>
            <w:r>
              <w:rPr>
                <w:sz w:val="24"/>
                <w:szCs w:val="24"/>
              </w:rPr>
              <w:t>OSHA</w:t>
            </w:r>
          </w:p>
        </w:tc>
        <w:tc>
          <w:tcPr>
            <w:tcW w:w="1096" w:type="dxa"/>
          </w:tcPr>
          <w:p w14:paraId="453F3135" w14:textId="2AAE5FB4" w:rsidR="003E5440" w:rsidRPr="003A2C55" w:rsidRDefault="003E5440" w:rsidP="003E5440">
            <w:pPr>
              <w:contextualSpacing/>
              <w:jc w:val="both"/>
              <w:rPr>
                <w:sz w:val="24"/>
                <w:szCs w:val="24"/>
              </w:rPr>
            </w:pPr>
            <w:r>
              <w:rPr>
                <w:sz w:val="24"/>
                <w:szCs w:val="24"/>
              </w:rPr>
              <w:t>2017</w:t>
            </w:r>
          </w:p>
        </w:tc>
      </w:tr>
      <w:tr w:rsidR="003E5440" w:rsidRPr="003A2C55" w14:paraId="575721CC" w14:textId="77777777" w:rsidTr="000055A0">
        <w:tc>
          <w:tcPr>
            <w:tcW w:w="3856" w:type="dxa"/>
          </w:tcPr>
          <w:p w14:paraId="1B2072B0" w14:textId="2984CC65" w:rsidR="003E5440" w:rsidRPr="003A2C55" w:rsidRDefault="003E5440" w:rsidP="003E5440">
            <w:pPr>
              <w:contextualSpacing/>
              <w:jc w:val="both"/>
              <w:rPr>
                <w:sz w:val="24"/>
                <w:szCs w:val="24"/>
              </w:rPr>
            </w:pPr>
            <w:r>
              <w:rPr>
                <w:sz w:val="24"/>
                <w:szCs w:val="24"/>
              </w:rPr>
              <w:t>Certified Safety Manager (CSM).</w:t>
            </w:r>
          </w:p>
        </w:tc>
        <w:tc>
          <w:tcPr>
            <w:tcW w:w="4398" w:type="dxa"/>
          </w:tcPr>
          <w:p w14:paraId="46DC917E" w14:textId="07481049" w:rsidR="003E5440" w:rsidRPr="003A2C55" w:rsidRDefault="003E5440" w:rsidP="003E5440">
            <w:pPr>
              <w:contextualSpacing/>
              <w:jc w:val="both"/>
              <w:rPr>
                <w:sz w:val="24"/>
                <w:szCs w:val="24"/>
              </w:rPr>
            </w:pPr>
            <w:r>
              <w:rPr>
                <w:sz w:val="24"/>
                <w:szCs w:val="24"/>
              </w:rPr>
              <w:t>NASP</w:t>
            </w:r>
          </w:p>
        </w:tc>
        <w:tc>
          <w:tcPr>
            <w:tcW w:w="1096" w:type="dxa"/>
          </w:tcPr>
          <w:p w14:paraId="16C67A86" w14:textId="14103CB8" w:rsidR="003E5440" w:rsidRPr="003A2C55" w:rsidRDefault="003E5440" w:rsidP="003E5440">
            <w:pPr>
              <w:contextualSpacing/>
              <w:jc w:val="both"/>
              <w:rPr>
                <w:sz w:val="24"/>
                <w:szCs w:val="24"/>
              </w:rPr>
            </w:pPr>
            <w:r>
              <w:rPr>
                <w:sz w:val="24"/>
                <w:szCs w:val="24"/>
              </w:rPr>
              <w:t>2017</w:t>
            </w:r>
          </w:p>
        </w:tc>
      </w:tr>
      <w:tr w:rsidR="003E5440" w:rsidRPr="003A2C55" w14:paraId="370C9124" w14:textId="77777777" w:rsidTr="000055A0">
        <w:tc>
          <w:tcPr>
            <w:tcW w:w="3856" w:type="dxa"/>
          </w:tcPr>
          <w:p w14:paraId="44B87503" w14:textId="51982F81" w:rsidR="003E5440" w:rsidRPr="003A2C55" w:rsidRDefault="003E5440" w:rsidP="003E5440">
            <w:pPr>
              <w:contextualSpacing/>
              <w:jc w:val="both"/>
              <w:rPr>
                <w:sz w:val="24"/>
                <w:szCs w:val="24"/>
              </w:rPr>
            </w:pPr>
            <w:r w:rsidRPr="00092418">
              <w:rPr>
                <w:sz w:val="24"/>
                <w:szCs w:val="24"/>
              </w:rPr>
              <w:t>EMS 14001 Certified Lead Auditor</w:t>
            </w:r>
          </w:p>
        </w:tc>
        <w:tc>
          <w:tcPr>
            <w:tcW w:w="4398" w:type="dxa"/>
          </w:tcPr>
          <w:p w14:paraId="736DCF20" w14:textId="7E08CBC8" w:rsidR="003E5440" w:rsidRPr="003A2C55" w:rsidRDefault="003E5440" w:rsidP="003E5440">
            <w:pPr>
              <w:contextualSpacing/>
              <w:jc w:val="both"/>
              <w:rPr>
                <w:sz w:val="24"/>
                <w:szCs w:val="24"/>
              </w:rPr>
            </w:pPr>
            <w:r w:rsidRPr="0032765E">
              <w:rPr>
                <w:sz w:val="24"/>
                <w:szCs w:val="24"/>
              </w:rPr>
              <w:t>IRCA</w:t>
            </w:r>
          </w:p>
        </w:tc>
        <w:tc>
          <w:tcPr>
            <w:tcW w:w="1096" w:type="dxa"/>
          </w:tcPr>
          <w:p w14:paraId="56AFF310" w14:textId="636FD463" w:rsidR="003E5440" w:rsidRPr="003A2C55" w:rsidRDefault="003E5440" w:rsidP="003E5440">
            <w:pPr>
              <w:contextualSpacing/>
              <w:jc w:val="both"/>
              <w:rPr>
                <w:sz w:val="24"/>
                <w:szCs w:val="24"/>
              </w:rPr>
            </w:pPr>
            <w:r>
              <w:rPr>
                <w:sz w:val="24"/>
                <w:szCs w:val="24"/>
              </w:rPr>
              <w:t>2017</w:t>
            </w:r>
          </w:p>
        </w:tc>
      </w:tr>
      <w:tr w:rsidR="003E5440" w:rsidRPr="003A2C55" w14:paraId="4D93D8F4" w14:textId="77777777" w:rsidTr="000055A0">
        <w:tc>
          <w:tcPr>
            <w:tcW w:w="3856" w:type="dxa"/>
          </w:tcPr>
          <w:p w14:paraId="0622AAA1" w14:textId="729FAD5E" w:rsidR="003E5440" w:rsidRPr="00092418" w:rsidRDefault="003E5440" w:rsidP="003E5440">
            <w:pPr>
              <w:contextualSpacing/>
              <w:jc w:val="both"/>
              <w:rPr>
                <w:sz w:val="24"/>
                <w:szCs w:val="24"/>
              </w:rPr>
            </w:pPr>
            <w:r>
              <w:rPr>
                <w:sz w:val="24"/>
                <w:szCs w:val="24"/>
              </w:rPr>
              <w:t>Advanced Train the Trainer</w:t>
            </w:r>
          </w:p>
        </w:tc>
        <w:tc>
          <w:tcPr>
            <w:tcW w:w="4398" w:type="dxa"/>
          </w:tcPr>
          <w:p w14:paraId="7AF88AF2" w14:textId="3BE5B1A3" w:rsidR="003E5440" w:rsidRPr="0032765E" w:rsidRDefault="003E5440" w:rsidP="003E5440">
            <w:pPr>
              <w:contextualSpacing/>
              <w:jc w:val="both"/>
              <w:rPr>
                <w:sz w:val="24"/>
                <w:szCs w:val="24"/>
              </w:rPr>
            </w:pPr>
            <w:r>
              <w:rPr>
                <w:sz w:val="24"/>
                <w:szCs w:val="24"/>
              </w:rPr>
              <w:t>TQCSI</w:t>
            </w:r>
          </w:p>
        </w:tc>
        <w:tc>
          <w:tcPr>
            <w:tcW w:w="1096" w:type="dxa"/>
          </w:tcPr>
          <w:p w14:paraId="2BF7696A" w14:textId="24FD8383" w:rsidR="003E5440" w:rsidRDefault="003E5440" w:rsidP="003E5440">
            <w:pPr>
              <w:contextualSpacing/>
              <w:jc w:val="both"/>
              <w:rPr>
                <w:sz w:val="24"/>
                <w:szCs w:val="24"/>
              </w:rPr>
            </w:pPr>
            <w:r>
              <w:rPr>
                <w:sz w:val="24"/>
                <w:szCs w:val="24"/>
              </w:rPr>
              <w:t>2017</w:t>
            </w:r>
          </w:p>
        </w:tc>
      </w:tr>
      <w:tr w:rsidR="003E5440" w:rsidRPr="003A2C55" w14:paraId="3F86AB69" w14:textId="77777777" w:rsidTr="000055A0">
        <w:tc>
          <w:tcPr>
            <w:tcW w:w="3856" w:type="dxa"/>
          </w:tcPr>
          <w:p w14:paraId="0A7F1A63" w14:textId="3AEF2EE0" w:rsidR="003E5440" w:rsidRPr="00092418" w:rsidRDefault="003E5440" w:rsidP="003E5440">
            <w:pPr>
              <w:tabs>
                <w:tab w:val="left" w:pos="800"/>
              </w:tabs>
              <w:spacing w:line="232" w:lineRule="auto"/>
              <w:contextualSpacing/>
              <w:jc w:val="both"/>
              <w:rPr>
                <w:sz w:val="24"/>
                <w:szCs w:val="24"/>
              </w:rPr>
            </w:pPr>
            <w:r w:rsidRPr="000D5F54">
              <w:rPr>
                <w:sz w:val="24"/>
                <w:szCs w:val="24"/>
              </w:rPr>
              <w:t>NEBOSH IGC – Health and Safety Practical Application.</w:t>
            </w:r>
          </w:p>
        </w:tc>
        <w:tc>
          <w:tcPr>
            <w:tcW w:w="4398" w:type="dxa"/>
          </w:tcPr>
          <w:p w14:paraId="4923FCF0" w14:textId="009CBBB1" w:rsidR="003E5440" w:rsidRPr="003A2C55" w:rsidRDefault="003E5440" w:rsidP="003E5440">
            <w:pPr>
              <w:contextualSpacing/>
              <w:jc w:val="both"/>
              <w:rPr>
                <w:sz w:val="24"/>
                <w:szCs w:val="24"/>
              </w:rPr>
            </w:pPr>
            <w:r>
              <w:rPr>
                <w:sz w:val="24"/>
                <w:szCs w:val="24"/>
              </w:rPr>
              <w:t>GWG/NEBOSH</w:t>
            </w:r>
          </w:p>
        </w:tc>
        <w:tc>
          <w:tcPr>
            <w:tcW w:w="1096" w:type="dxa"/>
          </w:tcPr>
          <w:p w14:paraId="04AB6D24" w14:textId="429210BE" w:rsidR="003E5440" w:rsidRPr="003A2C55" w:rsidRDefault="003E5440" w:rsidP="003E5440">
            <w:pPr>
              <w:contextualSpacing/>
              <w:jc w:val="both"/>
              <w:rPr>
                <w:sz w:val="24"/>
                <w:szCs w:val="24"/>
              </w:rPr>
            </w:pPr>
            <w:r>
              <w:rPr>
                <w:sz w:val="24"/>
                <w:szCs w:val="24"/>
              </w:rPr>
              <w:t>2015</w:t>
            </w:r>
          </w:p>
        </w:tc>
      </w:tr>
      <w:tr w:rsidR="003E5440" w:rsidRPr="003A2C55" w14:paraId="1AC22C5D" w14:textId="77777777" w:rsidTr="000055A0">
        <w:tc>
          <w:tcPr>
            <w:tcW w:w="3856" w:type="dxa"/>
          </w:tcPr>
          <w:p w14:paraId="57F6695E" w14:textId="5292F63E" w:rsidR="003E5440" w:rsidRPr="00092418" w:rsidRDefault="003E5440" w:rsidP="003E5440">
            <w:pPr>
              <w:contextualSpacing/>
              <w:jc w:val="both"/>
              <w:rPr>
                <w:sz w:val="24"/>
                <w:szCs w:val="24"/>
              </w:rPr>
            </w:pPr>
            <w:r w:rsidRPr="00CD39AB">
              <w:rPr>
                <w:sz w:val="24"/>
                <w:szCs w:val="24"/>
              </w:rPr>
              <w:t>Certified Radiological Emergency Manager</w:t>
            </w:r>
            <w:r>
              <w:rPr>
                <w:sz w:val="24"/>
                <w:szCs w:val="24"/>
              </w:rPr>
              <w:t>.</w:t>
            </w:r>
          </w:p>
        </w:tc>
        <w:tc>
          <w:tcPr>
            <w:tcW w:w="4398" w:type="dxa"/>
          </w:tcPr>
          <w:p w14:paraId="23352F24" w14:textId="2A7C1FB7" w:rsidR="003E5440" w:rsidRPr="003A2C55" w:rsidRDefault="003E5440" w:rsidP="003E5440">
            <w:pPr>
              <w:contextualSpacing/>
              <w:jc w:val="both"/>
              <w:rPr>
                <w:sz w:val="24"/>
                <w:szCs w:val="24"/>
              </w:rPr>
            </w:pPr>
            <w:r w:rsidRPr="00CD39AB">
              <w:rPr>
                <w:sz w:val="24"/>
                <w:szCs w:val="24"/>
              </w:rPr>
              <w:t>FEMA</w:t>
            </w:r>
          </w:p>
        </w:tc>
        <w:tc>
          <w:tcPr>
            <w:tcW w:w="1096" w:type="dxa"/>
          </w:tcPr>
          <w:p w14:paraId="4A5E3272" w14:textId="1DE9D90E" w:rsidR="003E5440" w:rsidRPr="003A2C55" w:rsidRDefault="003E5440" w:rsidP="003E5440">
            <w:pPr>
              <w:contextualSpacing/>
              <w:jc w:val="both"/>
              <w:rPr>
                <w:sz w:val="24"/>
                <w:szCs w:val="24"/>
              </w:rPr>
            </w:pPr>
            <w:r>
              <w:rPr>
                <w:sz w:val="24"/>
                <w:szCs w:val="24"/>
              </w:rPr>
              <w:t>2015</w:t>
            </w:r>
          </w:p>
        </w:tc>
      </w:tr>
      <w:tr w:rsidR="003E5440" w:rsidRPr="003A2C55" w14:paraId="4A53CB62" w14:textId="77777777" w:rsidTr="000055A0">
        <w:tc>
          <w:tcPr>
            <w:tcW w:w="3856" w:type="dxa"/>
          </w:tcPr>
          <w:p w14:paraId="3287B1DE" w14:textId="193FD367" w:rsidR="003E5440" w:rsidRPr="00092418" w:rsidRDefault="003E5440" w:rsidP="003E5440">
            <w:pPr>
              <w:contextualSpacing/>
              <w:jc w:val="both"/>
              <w:rPr>
                <w:sz w:val="24"/>
                <w:szCs w:val="24"/>
              </w:rPr>
            </w:pPr>
            <w:r w:rsidRPr="00CD39AB">
              <w:rPr>
                <w:sz w:val="24"/>
                <w:szCs w:val="24"/>
              </w:rPr>
              <w:t>IOSH Managing Safely</w:t>
            </w:r>
            <w:r>
              <w:rPr>
                <w:sz w:val="24"/>
                <w:szCs w:val="24"/>
              </w:rPr>
              <w:t>.</w:t>
            </w:r>
          </w:p>
        </w:tc>
        <w:tc>
          <w:tcPr>
            <w:tcW w:w="4398" w:type="dxa"/>
          </w:tcPr>
          <w:p w14:paraId="1ABF5550" w14:textId="26A95FDB" w:rsidR="003E5440" w:rsidRPr="003A2C55" w:rsidRDefault="003E5440" w:rsidP="003E5440">
            <w:pPr>
              <w:contextualSpacing/>
              <w:jc w:val="both"/>
              <w:rPr>
                <w:sz w:val="24"/>
                <w:szCs w:val="24"/>
              </w:rPr>
            </w:pPr>
            <w:r>
              <w:rPr>
                <w:sz w:val="24"/>
                <w:szCs w:val="24"/>
              </w:rPr>
              <w:t>GWG/IOSH</w:t>
            </w:r>
          </w:p>
        </w:tc>
        <w:tc>
          <w:tcPr>
            <w:tcW w:w="1096" w:type="dxa"/>
          </w:tcPr>
          <w:p w14:paraId="3938925D" w14:textId="037905D1" w:rsidR="003E5440" w:rsidRPr="003A2C55" w:rsidRDefault="003E5440" w:rsidP="003E5440">
            <w:pPr>
              <w:contextualSpacing/>
              <w:jc w:val="both"/>
              <w:rPr>
                <w:sz w:val="24"/>
                <w:szCs w:val="24"/>
              </w:rPr>
            </w:pPr>
            <w:r>
              <w:rPr>
                <w:sz w:val="24"/>
                <w:szCs w:val="24"/>
              </w:rPr>
              <w:t>2015</w:t>
            </w:r>
          </w:p>
        </w:tc>
      </w:tr>
      <w:tr w:rsidR="003E5440" w:rsidRPr="003A2C55" w14:paraId="00629BFE" w14:textId="77777777" w:rsidTr="000055A0">
        <w:tc>
          <w:tcPr>
            <w:tcW w:w="3856" w:type="dxa"/>
          </w:tcPr>
          <w:p w14:paraId="73CCE9BB" w14:textId="0E1ACBE1" w:rsidR="003E5440" w:rsidRPr="00092418" w:rsidRDefault="003E5440" w:rsidP="003E5440">
            <w:pPr>
              <w:contextualSpacing/>
              <w:jc w:val="both"/>
              <w:rPr>
                <w:sz w:val="24"/>
                <w:szCs w:val="24"/>
              </w:rPr>
            </w:pPr>
            <w:r>
              <w:rPr>
                <w:sz w:val="24"/>
                <w:szCs w:val="24"/>
              </w:rPr>
              <w:t>Radiation Safety Officer</w:t>
            </w:r>
          </w:p>
        </w:tc>
        <w:tc>
          <w:tcPr>
            <w:tcW w:w="4398" w:type="dxa"/>
          </w:tcPr>
          <w:p w14:paraId="172FA06D" w14:textId="08D1E6B1" w:rsidR="003E5440" w:rsidRPr="003A2C55" w:rsidRDefault="003E5440" w:rsidP="003E5440">
            <w:pPr>
              <w:contextualSpacing/>
              <w:jc w:val="both"/>
              <w:rPr>
                <w:sz w:val="24"/>
                <w:szCs w:val="24"/>
              </w:rPr>
            </w:pPr>
            <w:r>
              <w:rPr>
                <w:sz w:val="24"/>
                <w:szCs w:val="24"/>
              </w:rPr>
              <w:t>KACARE</w:t>
            </w:r>
          </w:p>
        </w:tc>
        <w:tc>
          <w:tcPr>
            <w:tcW w:w="1096" w:type="dxa"/>
          </w:tcPr>
          <w:p w14:paraId="192A21E2" w14:textId="2F774F6E" w:rsidR="003E5440" w:rsidRPr="003A2C55" w:rsidRDefault="003E5440" w:rsidP="003E5440">
            <w:pPr>
              <w:contextualSpacing/>
              <w:jc w:val="both"/>
              <w:rPr>
                <w:sz w:val="24"/>
                <w:szCs w:val="24"/>
              </w:rPr>
            </w:pPr>
            <w:r>
              <w:rPr>
                <w:sz w:val="24"/>
                <w:szCs w:val="24"/>
              </w:rPr>
              <w:t>2014</w:t>
            </w:r>
          </w:p>
        </w:tc>
      </w:tr>
    </w:tbl>
    <w:p w14:paraId="4AD5504C" w14:textId="77777777" w:rsidR="003E5440" w:rsidRDefault="003E5440" w:rsidP="00223219">
      <w:pPr>
        <w:contextualSpacing/>
        <w:jc w:val="both"/>
        <w:rPr>
          <w:b/>
          <w:bCs/>
          <w:sz w:val="24"/>
          <w:szCs w:val="24"/>
          <w:u w:val="single"/>
        </w:rPr>
      </w:pPr>
    </w:p>
    <w:p w14:paraId="6BB9C91C" w14:textId="30551361" w:rsidR="00223219" w:rsidRPr="003A2C55" w:rsidRDefault="00223219" w:rsidP="00223219">
      <w:pPr>
        <w:contextualSpacing/>
        <w:jc w:val="both"/>
        <w:rPr>
          <w:b/>
          <w:bCs/>
          <w:sz w:val="24"/>
          <w:szCs w:val="24"/>
          <w:u w:val="single"/>
        </w:rPr>
      </w:pPr>
      <w:r w:rsidRPr="003A2C55">
        <w:rPr>
          <w:b/>
          <w:bCs/>
          <w:sz w:val="24"/>
          <w:szCs w:val="24"/>
          <w:u w:val="single"/>
        </w:rPr>
        <w:t xml:space="preserve">HIGHLIGHTS OF </w:t>
      </w:r>
      <w:r>
        <w:rPr>
          <w:b/>
          <w:bCs/>
          <w:sz w:val="24"/>
          <w:szCs w:val="24"/>
          <w:u w:val="single"/>
        </w:rPr>
        <w:t>COMPETENCIES</w:t>
      </w:r>
      <w:r w:rsidRPr="003A2C55">
        <w:rPr>
          <w:b/>
          <w:bCs/>
          <w:sz w:val="24"/>
          <w:szCs w:val="24"/>
          <w:u w:val="single"/>
        </w:rPr>
        <w:t xml:space="preserve"> </w:t>
      </w:r>
    </w:p>
    <w:tbl>
      <w:tblPr>
        <w:tblStyle w:val="TableGrid"/>
        <w:tblW w:w="9355" w:type="dxa"/>
        <w:tblLook w:val="04A0" w:firstRow="1" w:lastRow="0" w:firstColumn="1" w:lastColumn="0" w:noHBand="0" w:noVBand="1"/>
      </w:tblPr>
      <w:tblGrid>
        <w:gridCol w:w="3775"/>
        <w:gridCol w:w="5580"/>
      </w:tblGrid>
      <w:tr w:rsidR="00223219" w14:paraId="644EC72C" w14:textId="77777777" w:rsidTr="00223219">
        <w:tc>
          <w:tcPr>
            <w:tcW w:w="3775" w:type="dxa"/>
            <w:shd w:val="clear" w:color="auto" w:fill="A6A6A6" w:themeFill="background1" w:themeFillShade="A6"/>
          </w:tcPr>
          <w:p w14:paraId="516526E4" w14:textId="77777777" w:rsidR="00223219" w:rsidRPr="005A05FD" w:rsidRDefault="00223219" w:rsidP="0042512A">
            <w:pPr>
              <w:tabs>
                <w:tab w:val="left" w:pos="800"/>
              </w:tabs>
              <w:contextualSpacing/>
              <w:jc w:val="both"/>
              <w:rPr>
                <w:b/>
                <w:bCs/>
                <w:sz w:val="24"/>
                <w:szCs w:val="24"/>
              </w:rPr>
            </w:pPr>
            <w:r>
              <w:rPr>
                <w:b/>
                <w:bCs/>
                <w:sz w:val="24"/>
                <w:szCs w:val="24"/>
              </w:rPr>
              <w:t>Subject</w:t>
            </w:r>
            <w:r w:rsidRPr="005A05FD">
              <w:rPr>
                <w:b/>
                <w:bCs/>
                <w:sz w:val="24"/>
                <w:szCs w:val="24"/>
              </w:rPr>
              <w:t xml:space="preserve"> Name</w:t>
            </w:r>
          </w:p>
        </w:tc>
        <w:tc>
          <w:tcPr>
            <w:tcW w:w="5580" w:type="dxa"/>
            <w:shd w:val="clear" w:color="auto" w:fill="A6A6A6" w:themeFill="background1" w:themeFillShade="A6"/>
          </w:tcPr>
          <w:p w14:paraId="3091CC13" w14:textId="77777777" w:rsidR="00223219" w:rsidRPr="005A05FD" w:rsidRDefault="00223219" w:rsidP="0042512A">
            <w:pPr>
              <w:tabs>
                <w:tab w:val="left" w:pos="800"/>
              </w:tabs>
              <w:contextualSpacing/>
              <w:jc w:val="both"/>
              <w:rPr>
                <w:b/>
                <w:bCs/>
                <w:sz w:val="24"/>
                <w:szCs w:val="24"/>
              </w:rPr>
            </w:pPr>
            <w:r>
              <w:rPr>
                <w:b/>
                <w:bCs/>
                <w:sz w:val="24"/>
                <w:szCs w:val="24"/>
              </w:rPr>
              <w:t xml:space="preserve">Scope </w:t>
            </w:r>
          </w:p>
        </w:tc>
      </w:tr>
      <w:tr w:rsidR="00223219" w14:paraId="16048BC3" w14:textId="77777777" w:rsidTr="00223219">
        <w:tc>
          <w:tcPr>
            <w:tcW w:w="3775" w:type="dxa"/>
          </w:tcPr>
          <w:p w14:paraId="3D3BCDC2" w14:textId="77777777" w:rsidR="00223219" w:rsidRPr="00050CB8" w:rsidRDefault="00223219" w:rsidP="0042512A">
            <w:pPr>
              <w:tabs>
                <w:tab w:val="left" w:pos="800"/>
              </w:tabs>
              <w:contextualSpacing/>
              <w:jc w:val="both"/>
              <w:rPr>
                <w:b/>
                <w:bCs/>
                <w:sz w:val="24"/>
                <w:szCs w:val="24"/>
              </w:rPr>
            </w:pPr>
            <w:r w:rsidRPr="00050CB8">
              <w:rPr>
                <w:b/>
                <w:bCs/>
                <w:sz w:val="24"/>
                <w:szCs w:val="24"/>
              </w:rPr>
              <w:t xml:space="preserve">Environmental Waste Management. </w:t>
            </w:r>
          </w:p>
        </w:tc>
        <w:tc>
          <w:tcPr>
            <w:tcW w:w="5580" w:type="dxa"/>
          </w:tcPr>
          <w:p w14:paraId="3A515F19" w14:textId="77777777" w:rsidR="00223219" w:rsidRDefault="00223219" w:rsidP="0042512A">
            <w:pPr>
              <w:pStyle w:val="ListParagraph"/>
              <w:numPr>
                <w:ilvl w:val="0"/>
                <w:numId w:val="34"/>
              </w:numPr>
              <w:tabs>
                <w:tab w:val="left" w:pos="800"/>
              </w:tabs>
              <w:jc w:val="both"/>
              <w:rPr>
                <w:sz w:val="24"/>
                <w:szCs w:val="24"/>
                <w:lang w:bidi="ar-EG"/>
              </w:rPr>
            </w:pPr>
            <w:r>
              <w:rPr>
                <w:sz w:val="24"/>
                <w:szCs w:val="24"/>
                <w:lang w:bidi="ar-EG"/>
              </w:rPr>
              <w:t>Hazardous and Nonhazardous Waste Management.</w:t>
            </w:r>
          </w:p>
          <w:p w14:paraId="5EBA10D5" w14:textId="77777777" w:rsidR="00223219" w:rsidRDefault="00223219" w:rsidP="0042512A">
            <w:pPr>
              <w:pStyle w:val="ListParagraph"/>
              <w:numPr>
                <w:ilvl w:val="0"/>
                <w:numId w:val="34"/>
              </w:numPr>
              <w:tabs>
                <w:tab w:val="left" w:pos="800"/>
              </w:tabs>
              <w:jc w:val="both"/>
              <w:rPr>
                <w:sz w:val="24"/>
                <w:szCs w:val="24"/>
                <w:lang w:bidi="ar-EG"/>
              </w:rPr>
            </w:pPr>
            <w:r>
              <w:rPr>
                <w:sz w:val="24"/>
                <w:szCs w:val="24"/>
                <w:lang w:bidi="ar-EG"/>
              </w:rPr>
              <w:t xml:space="preserve">Radioactive Waste Management. </w:t>
            </w:r>
          </w:p>
          <w:p w14:paraId="2324918C" w14:textId="77777777" w:rsidR="00223219" w:rsidRDefault="00223219" w:rsidP="0042512A">
            <w:pPr>
              <w:pStyle w:val="ListParagraph"/>
              <w:numPr>
                <w:ilvl w:val="0"/>
                <w:numId w:val="34"/>
              </w:numPr>
              <w:tabs>
                <w:tab w:val="left" w:pos="800"/>
              </w:tabs>
              <w:jc w:val="both"/>
              <w:rPr>
                <w:sz w:val="24"/>
                <w:szCs w:val="24"/>
                <w:lang w:bidi="ar-EG"/>
              </w:rPr>
            </w:pPr>
            <w:r>
              <w:rPr>
                <w:sz w:val="24"/>
                <w:szCs w:val="24"/>
                <w:lang w:bidi="ar-EG"/>
              </w:rPr>
              <w:t xml:space="preserve">Municipal Waste Management. </w:t>
            </w:r>
          </w:p>
          <w:p w14:paraId="4CF07D5A" w14:textId="77777777" w:rsidR="00223219" w:rsidRDefault="00223219" w:rsidP="0042512A">
            <w:pPr>
              <w:pStyle w:val="ListParagraph"/>
              <w:numPr>
                <w:ilvl w:val="0"/>
                <w:numId w:val="34"/>
              </w:numPr>
              <w:tabs>
                <w:tab w:val="left" w:pos="800"/>
              </w:tabs>
              <w:jc w:val="both"/>
              <w:rPr>
                <w:sz w:val="24"/>
                <w:szCs w:val="24"/>
                <w:lang w:bidi="ar-EG"/>
              </w:rPr>
            </w:pPr>
            <w:r>
              <w:rPr>
                <w:sz w:val="24"/>
                <w:szCs w:val="24"/>
                <w:lang w:bidi="ar-EG"/>
              </w:rPr>
              <w:t>Lead Auditor ISO 14001.</w:t>
            </w:r>
          </w:p>
          <w:p w14:paraId="4105C933" w14:textId="77777777" w:rsidR="00223219" w:rsidRPr="00A77D5D" w:rsidRDefault="00223219" w:rsidP="0042512A">
            <w:pPr>
              <w:pStyle w:val="ListParagraph"/>
              <w:numPr>
                <w:ilvl w:val="0"/>
                <w:numId w:val="34"/>
              </w:numPr>
              <w:tabs>
                <w:tab w:val="left" w:pos="800"/>
              </w:tabs>
              <w:jc w:val="both"/>
              <w:rPr>
                <w:sz w:val="24"/>
                <w:szCs w:val="24"/>
                <w:rtl/>
                <w:lang w:bidi="ar-EG"/>
              </w:rPr>
            </w:pPr>
            <w:r>
              <w:rPr>
                <w:sz w:val="24"/>
                <w:szCs w:val="24"/>
                <w:lang w:bidi="ar-EG"/>
              </w:rPr>
              <w:t xml:space="preserve">Wastes Landfills Management.  </w:t>
            </w:r>
          </w:p>
        </w:tc>
      </w:tr>
      <w:tr w:rsidR="00223219" w14:paraId="7DEA4DB9" w14:textId="77777777" w:rsidTr="00223219">
        <w:tc>
          <w:tcPr>
            <w:tcW w:w="3775" w:type="dxa"/>
          </w:tcPr>
          <w:p w14:paraId="47727056" w14:textId="77777777" w:rsidR="00223219" w:rsidRPr="00050CB8" w:rsidRDefault="00223219" w:rsidP="0042512A">
            <w:pPr>
              <w:tabs>
                <w:tab w:val="left" w:pos="800"/>
              </w:tabs>
              <w:contextualSpacing/>
              <w:jc w:val="both"/>
              <w:rPr>
                <w:b/>
                <w:bCs/>
                <w:sz w:val="24"/>
                <w:szCs w:val="24"/>
              </w:rPr>
            </w:pPr>
            <w:r w:rsidRPr="00050CB8">
              <w:rPr>
                <w:b/>
                <w:bCs/>
                <w:sz w:val="24"/>
                <w:szCs w:val="24"/>
              </w:rPr>
              <w:t xml:space="preserve">Radiation Protection and Safety Management. </w:t>
            </w:r>
          </w:p>
        </w:tc>
        <w:tc>
          <w:tcPr>
            <w:tcW w:w="5580" w:type="dxa"/>
          </w:tcPr>
          <w:p w14:paraId="0C4C6B70" w14:textId="77777777" w:rsidR="00223219" w:rsidRDefault="00223219" w:rsidP="0042512A">
            <w:pPr>
              <w:pStyle w:val="ListParagraph"/>
              <w:numPr>
                <w:ilvl w:val="0"/>
                <w:numId w:val="36"/>
              </w:numPr>
              <w:tabs>
                <w:tab w:val="left" w:pos="800"/>
              </w:tabs>
              <w:jc w:val="both"/>
              <w:rPr>
                <w:sz w:val="24"/>
                <w:szCs w:val="24"/>
              </w:rPr>
            </w:pPr>
            <w:r>
              <w:rPr>
                <w:sz w:val="24"/>
                <w:szCs w:val="24"/>
              </w:rPr>
              <w:t>Nuclear Gauging.</w:t>
            </w:r>
          </w:p>
          <w:p w14:paraId="6AC25325" w14:textId="77777777" w:rsidR="00223219" w:rsidRDefault="00223219" w:rsidP="0042512A">
            <w:pPr>
              <w:pStyle w:val="ListParagraph"/>
              <w:numPr>
                <w:ilvl w:val="0"/>
                <w:numId w:val="36"/>
              </w:numPr>
              <w:tabs>
                <w:tab w:val="left" w:pos="800"/>
              </w:tabs>
              <w:jc w:val="both"/>
              <w:rPr>
                <w:sz w:val="24"/>
                <w:szCs w:val="24"/>
              </w:rPr>
            </w:pPr>
            <w:r>
              <w:rPr>
                <w:sz w:val="24"/>
                <w:szCs w:val="24"/>
              </w:rPr>
              <w:t>Industrial Radiography.</w:t>
            </w:r>
          </w:p>
          <w:p w14:paraId="3BFC99C5" w14:textId="77777777" w:rsidR="00223219" w:rsidRDefault="00223219" w:rsidP="0042512A">
            <w:pPr>
              <w:pStyle w:val="ListParagraph"/>
              <w:numPr>
                <w:ilvl w:val="0"/>
                <w:numId w:val="36"/>
              </w:numPr>
              <w:tabs>
                <w:tab w:val="left" w:pos="800"/>
              </w:tabs>
              <w:jc w:val="both"/>
              <w:rPr>
                <w:sz w:val="24"/>
                <w:szCs w:val="24"/>
              </w:rPr>
            </w:pPr>
            <w:r>
              <w:rPr>
                <w:sz w:val="24"/>
                <w:szCs w:val="24"/>
              </w:rPr>
              <w:t>Well logging.</w:t>
            </w:r>
          </w:p>
          <w:p w14:paraId="64A3E08C" w14:textId="77777777" w:rsidR="00223219" w:rsidRPr="008A0F32" w:rsidRDefault="00223219" w:rsidP="0042512A">
            <w:pPr>
              <w:pStyle w:val="ListParagraph"/>
              <w:numPr>
                <w:ilvl w:val="0"/>
                <w:numId w:val="36"/>
              </w:numPr>
              <w:tabs>
                <w:tab w:val="left" w:pos="800"/>
              </w:tabs>
              <w:jc w:val="both"/>
              <w:rPr>
                <w:sz w:val="24"/>
                <w:szCs w:val="24"/>
              </w:rPr>
            </w:pPr>
            <w:r>
              <w:rPr>
                <w:sz w:val="24"/>
                <w:szCs w:val="24"/>
              </w:rPr>
              <w:t xml:space="preserve">NORM and TENORM Management. </w:t>
            </w:r>
          </w:p>
        </w:tc>
      </w:tr>
      <w:tr w:rsidR="00223219" w14:paraId="5C955150" w14:textId="77777777" w:rsidTr="00223219">
        <w:tc>
          <w:tcPr>
            <w:tcW w:w="3775" w:type="dxa"/>
          </w:tcPr>
          <w:p w14:paraId="20B49D82" w14:textId="77777777" w:rsidR="00223219" w:rsidRPr="00050CB8" w:rsidRDefault="00223219" w:rsidP="0042512A">
            <w:pPr>
              <w:tabs>
                <w:tab w:val="left" w:pos="800"/>
              </w:tabs>
              <w:contextualSpacing/>
              <w:jc w:val="both"/>
              <w:rPr>
                <w:b/>
                <w:bCs/>
                <w:sz w:val="24"/>
                <w:szCs w:val="24"/>
              </w:rPr>
            </w:pPr>
            <w:r w:rsidRPr="00050CB8">
              <w:rPr>
                <w:b/>
                <w:bCs/>
                <w:sz w:val="24"/>
                <w:szCs w:val="24"/>
              </w:rPr>
              <w:t xml:space="preserve">Occupational Health and Safety Management. </w:t>
            </w:r>
          </w:p>
        </w:tc>
        <w:tc>
          <w:tcPr>
            <w:tcW w:w="5580" w:type="dxa"/>
          </w:tcPr>
          <w:p w14:paraId="4C0B3BE6" w14:textId="77777777" w:rsidR="00223219" w:rsidRDefault="00223219" w:rsidP="0042512A">
            <w:pPr>
              <w:pStyle w:val="ListParagraph"/>
              <w:numPr>
                <w:ilvl w:val="0"/>
                <w:numId w:val="37"/>
              </w:numPr>
              <w:tabs>
                <w:tab w:val="left" w:pos="800"/>
              </w:tabs>
              <w:jc w:val="both"/>
              <w:rPr>
                <w:sz w:val="24"/>
                <w:szCs w:val="24"/>
              </w:rPr>
            </w:pPr>
            <w:r>
              <w:rPr>
                <w:sz w:val="24"/>
                <w:szCs w:val="24"/>
              </w:rPr>
              <w:t xml:space="preserve">Contractor HSE Management. </w:t>
            </w:r>
          </w:p>
          <w:p w14:paraId="6605BED1" w14:textId="77777777" w:rsidR="00223219" w:rsidRDefault="00223219" w:rsidP="0042512A">
            <w:pPr>
              <w:pStyle w:val="ListParagraph"/>
              <w:numPr>
                <w:ilvl w:val="0"/>
                <w:numId w:val="37"/>
              </w:numPr>
              <w:tabs>
                <w:tab w:val="left" w:pos="800"/>
              </w:tabs>
              <w:jc w:val="both"/>
              <w:rPr>
                <w:sz w:val="24"/>
                <w:szCs w:val="24"/>
              </w:rPr>
            </w:pPr>
            <w:r>
              <w:rPr>
                <w:sz w:val="24"/>
                <w:szCs w:val="24"/>
              </w:rPr>
              <w:t>Site Audit and Inspection.</w:t>
            </w:r>
          </w:p>
          <w:p w14:paraId="05765715" w14:textId="77777777" w:rsidR="00223219" w:rsidRDefault="00223219" w:rsidP="0042512A">
            <w:pPr>
              <w:pStyle w:val="ListParagraph"/>
              <w:numPr>
                <w:ilvl w:val="0"/>
                <w:numId w:val="37"/>
              </w:numPr>
              <w:tabs>
                <w:tab w:val="left" w:pos="800"/>
              </w:tabs>
              <w:jc w:val="both"/>
              <w:rPr>
                <w:sz w:val="24"/>
                <w:szCs w:val="24"/>
              </w:rPr>
            </w:pPr>
            <w:r>
              <w:rPr>
                <w:sz w:val="24"/>
                <w:szCs w:val="24"/>
              </w:rPr>
              <w:t xml:space="preserve">HSE Program Management. </w:t>
            </w:r>
          </w:p>
          <w:p w14:paraId="27F77D79" w14:textId="77777777" w:rsidR="00223219" w:rsidRPr="008A0F32" w:rsidRDefault="00223219" w:rsidP="0042512A">
            <w:pPr>
              <w:pStyle w:val="ListParagraph"/>
              <w:numPr>
                <w:ilvl w:val="0"/>
                <w:numId w:val="37"/>
              </w:numPr>
              <w:tabs>
                <w:tab w:val="left" w:pos="800"/>
              </w:tabs>
              <w:jc w:val="both"/>
              <w:rPr>
                <w:sz w:val="24"/>
                <w:szCs w:val="24"/>
              </w:rPr>
            </w:pPr>
            <w:r>
              <w:rPr>
                <w:sz w:val="24"/>
                <w:szCs w:val="24"/>
                <w:lang w:bidi="ar-EG"/>
              </w:rPr>
              <w:t>Lead Auditor ISO 45001.</w:t>
            </w:r>
          </w:p>
        </w:tc>
      </w:tr>
      <w:tr w:rsidR="00223219" w14:paraId="35FEF14F" w14:textId="77777777" w:rsidTr="00223219">
        <w:trPr>
          <w:trHeight w:val="50"/>
        </w:trPr>
        <w:tc>
          <w:tcPr>
            <w:tcW w:w="3775" w:type="dxa"/>
          </w:tcPr>
          <w:p w14:paraId="675D5967" w14:textId="77777777" w:rsidR="00223219" w:rsidRPr="00050CB8" w:rsidRDefault="00223219" w:rsidP="0042512A">
            <w:pPr>
              <w:tabs>
                <w:tab w:val="left" w:pos="800"/>
              </w:tabs>
              <w:contextualSpacing/>
              <w:jc w:val="both"/>
              <w:rPr>
                <w:b/>
                <w:bCs/>
                <w:sz w:val="24"/>
                <w:szCs w:val="24"/>
              </w:rPr>
            </w:pPr>
            <w:r w:rsidRPr="00050CB8">
              <w:rPr>
                <w:b/>
                <w:bCs/>
                <w:sz w:val="24"/>
                <w:szCs w:val="24"/>
              </w:rPr>
              <w:t xml:space="preserve">Process Safety Management. </w:t>
            </w:r>
          </w:p>
        </w:tc>
        <w:tc>
          <w:tcPr>
            <w:tcW w:w="5580" w:type="dxa"/>
          </w:tcPr>
          <w:p w14:paraId="033BC17A" w14:textId="77777777" w:rsidR="00223219" w:rsidRDefault="00223219" w:rsidP="0042512A">
            <w:pPr>
              <w:pStyle w:val="ListParagraph"/>
              <w:numPr>
                <w:ilvl w:val="0"/>
                <w:numId w:val="35"/>
              </w:numPr>
              <w:tabs>
                <w:tab w:val="left" w:pos="800"/>
              </w:tabs>
              <w:jc w:val="both"/>
              <w:rPr>
                <w:sz w:val="24"/>
                <w:szCs w:val="24"/>
              </w:rPr>
            </w:pPr>
            <w:r>
              <w:rPr>
                <w:sz w:val="24"/>
                <w:szCs w:val="24"/>
              </w:rPr>
              <w:t xml:space="preserve">Hazard and Operability – HAZOP Team Leader. </w:t>
            </w:r>
          </w:p>
          <w:p w14:paraId="267A1EDE" w14:textId="77777777" w:rsidR="00223219" w:rsidRPr="00A77D5D" w:rsidRDefault="00223219" w:rsidP="0042512A">
            <w:pPr>
              <w:pStyle w:val="ListParagraph"/>
              <w:numPr>
                <w:ilvl w:val="0"/>
                <w:numId w:val="35"/>
              </w:numPr>
              <w:tabs>
                <w:tab w:val="left" w:pos="800"/>
              </w:tabs>
              <w:jc w:val="both"/>
              <w:rPr>
                <w:sz w:val="24"/>
                <w:szCs w:val="24"/>
              </w:rPr>
            </w:pPr>
            <w:r>
              <w:rPr>
                <w:sz w:val="24"/>
                <w:szCs w:val="24"/>
              </w:rPr>
              <w:t>Process Hazard Analysis – PHA.</w:t>
            </w:r>
          </w:p>
        </w:tc>
      </w:tr>
      <w:tr w:rsidR="00223219" w14:paraId="785446F5" w14:textId="77777777" w:rsidTr="00223219">
        <w:tc>
          <w:tcPr>
            <w:tcW w:w="3775" w:type="dxa"/>
          </w:tcPr>
          <w:p w14:paraId="107C3932" w14:textId="77777777" w:rsidR="00223219" w:rsidRPr="00050CB8" w:rsidRDefault="00223219" w:rsidP="0042512A">
            <w:pPr>
              <w:tabs>
                <w:tab w:val="left" w:pos="800"/>
              </w:tabs>
              <w:contextualSpacing/>
              <w:jc w:val="both"/>
              <w:rPr>
                <w:b/>
                <w:bCs/>
                <w:sz w:val="24"/>
                <w:szCs w:val="24"/>
              </w:rPr>
            </w:pPr>
            <w:r w:rsidRPr="00050CB8">
              <w:rPr>
                <w:b/>
                <w:bCs/>
                <w:sz w:val="24"/>
                <w:szCs w:val="24"/>
              </w:rPr>
              <w:t xml:space="preserve">HSE Training and Development. </w:t>
            </w:r>
          </w:p>
        </w:tc>
        <w:tc>
          <w:tcPr>
            <w:tcW w:w="5580" w:type="dxa"/>
          </w:tcPr>
          <w:p w14:paraId="20D1C292" w14:textId="77777777" w:rsidR="00223219" w:rsidRDefault="00223219" w:rsidP="0042512A">
            <w:pPr>
              <w:pStyle w:val="ListParagraph"/>
              <w:numPr>
                <w:ilvl w:val="0"/>
                <w:numId w:val="38"/>
              </w:numPr>
              <w:tabs>
                <w:tab w:val="left" w:pos="800"/>
              </w:tabs>
              <w:jc w:val="both"/>
              <w:rPr>
                <w:sz w:val="24"/>
                <w:szCs w:val="24"/>
              </w:rPr>
            </w:pPr>
            <w:r>
              <w:rPr>
                <w:sz w:val="24"/>
                <w:szCs w:val="24"/>
              </w:rPr>
              <w:t>Certified HSE Instructor.</w:t>
            </w:r>
          </w:p>
          <w:p w14:paraId="2A221389" w14:textId="77777777" w:rsidR="00223219" w:rsidRPr="00E72E50" w:rsidRDefault="00223219" w:rsidP="0042512A">
            <w:pPr>
              <w:pStyle w:val="ListParagraph"/>
              <w:numPr>
                <w:ilvl w:val="0"/>
                <w:numId w:val="38"/>
              </w:numPr>
              <w:tabs>
                <w:tab w:val="left" w:pos="800"/>
              </w:tabs>
              <w:jc w:val="both"/>
              <w:rPr>
                <w:sz w:val="24"/>
                <w:szCs w:val="24"/>
              </w:rPr>
            </w:pPr>
            <w:r>
              <w:rPr>
                <w:sz w:val="24"/>
                <w:szCs w:val="24"/>
              </w:rPr>
              <w:t xml:space="preserve">Certified Radiation Protection and Safety Instructor. </w:t>
            </w:r>
          </w:p>
        </w:tc>
      </w:tr>
    </w:tbl>
    <w:p w14:paraId="2D1D190C" w14:textId="77777777" w:rsidR="005D5B9A" w:rsidRDefault="005D5B9A" w:rsidP="00897943">
      <w:pPr>
        <w:contextualSpacing/>
        <w:jc w:val="both"/>
        <w:rPr>
          <w:b/>
          <w:bCs/>
          <w:sz w:val="24"/>
          <w:szCs w:val="24"/>
          <w:u w:val="single"/>
        </w:rPr>
      </w:pPr>
    </w:p>
    <w:p w14:paraId="2A61AB91" w14:textId="7B2B5A17" w:rsidR="00897943" w:rsidRDefault="00C909BC" w:rsidP="00897943">
      <w:pPr>
        <w:contextualSpacing/>
        <w:jc w:val="both"/>
        <w:rPr>
          <w:b/>
          <w:bCs/>
          <w:sz w:val="24"/>
          <w:szCs w:val="24"/>
          <w:u w:val="single"/>
        </w:rPr>
      </w:pPr>
      <w:r>
        <w:rPr>
          <w:b/>
          <w:bCs/>
          <w:sz w:val="24"/>
          <w:szCs w:val="24"/>
          <w:u w:val="single"/>
        </w:rPr>
        <w:t>REFERENCES:</w:t>
      </w:r>
      <w:r w:rsidR="00897943">
        <w:rPr>
          <w:b/>
          <w:bCs/>
          <w:sz w:val="24"/>
          <w:szCs w:val="24"/>
          <w:u w:val="single"/>
        </w:rPr>
        <w:t xml:space="preserve"> </w:t>
      </w:r>
    </w:p>
    <w:p w14:paraId="1665B466" w14:textId="69101E27" w:rsidR="0073369A" w:rsidRPr="00794485" w:rsidRDefault="00BB3D93" w:rsidP="00897943">
      <w:pPr>
        <w:contextualSpacing/>
        <w:jc w:val="both"/>
        <w:rPr>
          <w:sz w:val="24"/>
          <w:szCs w:val="24"/>
        </w:rPr>
      </w:pPr>
      <w:r w:rsidRPr="006C0132">
        <w:rPr>
          <w:sz w:val="24"/>
          <w:szCs w:val="24"/>
        </w:rPr>
        <w:t xml:space="preserve">Available upon request. </w:t>
      </w:r>
    </w:p>
    <w:sectPr w:rsidR="0073369A" w:rsidRPr="007944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4CC61" w14:textId="77777777" w:rsidR="00EE5A6F" w:rsidRDefault="00EE5A6F" w:rsidP="0073369A">
      <w:pPr>
        <w:spacing w:after="0" w:line="240" w:lineRule="auto"/>
      </w:pPr>
      <w:r>
        <w:separator/>
      </w:r>
    </w:p>
  </w:endnote>
  <w:endnote w:type="continuationSeparator" w:id="0">
    <w:p w14:paraId="2FBD63CA" w14:textId="77777777" w:rsidR="00EE5A6F" w:rsidRDefault="00EE5A6F" w:rsidP="0073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E7CF" w14:textId="77777777" w:rsidR="00EE5A6F" w:rsidRDefault="00EE5A6F" w:rsidP="0073369A">
      <w:pPr>
        <w:spacing w:after="0" w:line="240" w:lineRule="auto"/>
      </w:pPr>
      <w:r>
        <w:separator/>
      </w:r>
    </w:p>
  </w:footnote>
  <w:footnote w:type="continuationSeparator" w:id="0">
    <w:p w14:paraId="35439436" w14:textId="77777777" w:rsidR="00EE5A6F" w:rsidRDefault="00EE5A6F" w:rsidP="00733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87FC" w14:textId="0359531A" w:rsidR="0073369A" w:rsidRPr="00381307" w:rsidRDefault="0073369A" w:rsidP="00381307">
    <w:pPr>
      <w:jc w:val="center"/>
      <w:rPr>
        <w:b/>
        <w:bCs/>
        <w:sz w:val="28"/>
        <w:szCs w:val="28"/>
      </w:rPr>
    </w:pPr>
    <w:r w:rsidRPr="00381307">
      <w:rPr>
        <w:b/>
        <w:bCs/>
        <w:sz w:val="28"/>
        <w:szCs w:val="28"/>
      </w:rPr>
      <w:t>CURRICULUM VITAE OF ABOUBAKR M</w:t>
    </w:r>
    <w:r w:rsidR="001F188C">
      <w:rPr>
        <w:b/>
        <w:bCs/>
        <w:sz w:val="28"/>
        <w:szCs w:val="28"/>
      </w:rPr>
      <w:t xml:space="preserve">OHAMED </w:t>
    </w:r>
    <w:r w:rsidRPr="00381307">
      <w:rPr>
        <w:b/>
        <w:bCs/>
        <w:sz w:val="28"/>
        <w:szCs w:val="28"/>
      </w:rPr>
      <w:t>H</w:t>
    </w:r>
    <w:r w:rsidR="001F188C">
      <w:rPr>
        <w:b/>
        <w:bCs/>
        <w:sz w:val="28"/>
        <w:szCs w:val="28"/>
      </w:rPr>
      <w:t>ELAL</w:t>
    </w:r>
    <w:r w:rsidRPr="00381307">
      <w:rPr>
        <w:b/>
        <w:bCs/>
        <w:sz w:val="28"/>
        <w:szCs w:val="28"/>
      </w:rPr>
      <w:t xml:space="preserve">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10C6520"/>
    <w:multiLevelType w:val="hybridMultilevel"/>
    <w:tmpl w:val="75F8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A7448A"/>
    <w:multiLevelType w:val="hybridMultilevel"/>
    <w:tmpl w:val="4E881C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93B4350"/>
    <w:multiLevelType w:val="hybridMultilevel"/>
    <w:tmpl w:val="116C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42023"/>
    <w:multiLevelType w:val="hybridMultilevel"/>
    <w:tmpl w:val="44EE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59384A"/>
    <w:multiLevelType w:val="hybridMultilevel"/>
    <w:tmpl w:val="390A8FC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6D1C4E"/>
    <w:multiLevelType w:val="hybridMultilevel"/>
    <w:tmpl w:val="1B307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4832342"/>
    <w:multiLevelType w:val="hybridMultilevel"/>
    <w:tmpl w:val="A7B8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D11D1"/>
    <w:multiLevelType w:val="hybridMultilevel"/>
    <w:tmpl w:val="7CDA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A24C4"/>
    <w:multiLevelType w:val="hybridMultilevel"/>
    <w:tmpl w:val="47F4F01A"/>
    <w:lvl w:ilvl="0" w:tplc="26B0A4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134B05"/>
    <w:multiLevelType w:val="hybridMultilevel"/>
    <w:tmpl w:val="72A4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E0B2B"/>
    <w:multiLevelType w:val="hybridMultilevel"/>
    <w:tmpl w:val="4FC4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40B6E"/>
    <w:multiLevelType w:val="hybridMultilevel"/>
    <w:tmpl w:val="44D2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73983"/>
    <w:multiLevelType w:val="hybridMultilevel"/>
    <w:tmpl w:val="0A9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486DE7"/>
    <w:multiLevelType w:val="hybridMultilevel"/>
    <w:tmpl w:val="2984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87894"/>
    <w:multiLevelType w:val="hybridMultilevel"/>
    <w:tmpl w:val="745080D4"/>
    <w:lvl w:ilvl="0" w:tplc="12F2522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644F29"/>
    <w:multiLevelType w:val="hybridMultilevel"/>
    <w:tmpl w:val="4DA0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917B99"/>
    <w:multiLevelType w:val="hybridMultilevel"/>
    <w:tmpl w:val="E7A4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021F64"/>
    <w:multiLevelType w:val="multilevel"/>
    <w:tmpl w:val="F21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5133C"/>
    <w:multiLevelType w:val="hybridMultilevel"/>
    <w:tmpl w:val="8B4423E0"/>
    <w:lvl w:ilvl="0" w:tplc="DA601BDE">
      <w:start w:val="20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27BA8"/>
    <w:multiLevelType w:val="hybridMultilevel"/>
    <w:tmpl w:val="6C7EB4F8"/>
    <w:lvl w:ilvl="0" w:tplc="C7CC7476">
      <w:start w:val="20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3502EC"/>
    <w:multiLevelType w:val="hybridMultilevel"/>
    <w:tmpl w:val="30E891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366762"/>
    <w:multiLevelType w:val="hybridMultilevel"/>
    <w:tmpl w:val="DAEE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797B11"/>
    <w:multiLevelType w:val="hybridMultilevel"/>
    <w:tmpl w:val="AA808208"/>
    <w:lvl w:ilvl="0" w:tplc="D4EE33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E6624"/>
    <w:multiLevelType w:val="hybridMultilevel"/>
    <w:tmpl w:val="F9BE967C"/>
    <w:lvl w:ilvl="0" w:tplc="12F2522E">
      <w:numFmt w:val="bullet"/>
      <w:lvlText w:val="-"/>
      <w:lvlJc w:val="left"/>
      <w:pPr>
        <w:ind w:left="1440" w:hanging="360"/>
      </w:pPr>
      <w:rPr>
        <w:rFonts w:ascii="Calibri" w:eastAsiaTheme="minorHAnsi" w:hAnsi="Calibri" w:cs="Calibri"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B84078"/>
    <w:multiLevelType w:val="hybridMultilevel"/>
    <w:tmpl w:val="FDD4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E69D6"/>
    <w:multiLevelType w:val="hybridMultilevel"/>
    <w:tmpl w:val="15640944"/>
    <w:lvl w:ilvl="0" w:tplc="C4F6AE20">
      <w:start w:val="1"/>
      <w:numFmt w:val="decimal"/>
      <w:lvlText w:val="%1."/>
      <w:lvlJc w:val="left"/>
      <w:pPr>
        <w:ind w:left="720" w:hanging="360"/>
      </w:pPr>
    </w:lvl>
    <w:lvl w:ilvl="1" w:tplc="78D2B53E">
      <w:start w:val="1"/>
      <w:numFmt w:val="decimal"/>
      <w:lvlText w:val="%2."/>
      <w:lvlJc w:val="left"/>
      <w:pPr>
        <w:ind w:left="1440" w:hanging="1080"/>
      </w:pPr>
    </w:lvl>
    <w:lvl w:ilvl="2" w:tplc="98045F88">
      <w:start w:val="1"/>
      <w:numFmt w:val="decimal"/>
      <w:lvlText w:val="%3."/>
      <w:lvlJc w:val="left"/>
      <w:pPr>
        <w:ind w:left="2160" w:hanging="1980"/>
      </w:pPr>
    </w:lvl>
    <w:lvl w:ilvl="3" w:tplc="80584704">
      <w:start w:val="1"/>
      <w:numFmt w:val="decimal"/>
      <w:lvlText w:val="%4."/>
      <w:lvlJc w:val="left"/>
      <w:pPr>
        <w:ind w:left="2880" w:hanging="2520"/>
      </w:pPr>
    </w:lvl>
    <w:lvl w:ilvl="4" w:tplc="C7488CE8">
      <w:start w:val="1"/>
      <w:numFmt w:val="decimal"/>
      <w:lvlText w:val="%5."/>
      <w:lvlJc w:val="left"/>
      <w:pPr>
        <w:ind w:left="3600" w:hanging="3240"/>
      </w:pPr>
    </w:lvl>
    <w:lvl w:ilvl="5" w:tplc="27EAC7A6">
      <w:start w:val="1"/>
      <w:numFmt w:val="decimal"/>
      <w:lvlText w:val="%6."/>
      <w:lvlJc w:val="left"/>
      <w:pPr>
        <w:ind w:left="4320" w:hanging="4140"/>
      </w:pPr>
    </w:lvl>
    <w:lvl w:ilvl="6" w:tplc="BD921F68">
      <w:start w:val="1"/>
      <w:numFmt w:val="decimal"/>
      <w:lvlText w:val="%7."/>
      <w:lvlJc w:val="left"/>
      <w:pPr>
        <w:ind w:left="5040" w:hanging="4680"/>
      </w:pPr>
    </w:lvl>
    <w:lvl w:ilvl="7" w:tplc="40FA3F50">
      <w:start w:val="1"/>
      <w:numFmt w:val="decimal"/>
      <w:lvlText w:val="%8."/>
      <w:lvlJc w:val="left"/>
      <w:pPr>
        <w:ind w:left="5760" w:hanging="5400"/>
      </w:pPr>
    </w:lvl>
    <w:lvl w:ilvl="8" w:tplc="707CE36E">
      <w:start w:val="1"/>
      <w:numFmt w:val="decimal"/>
      <w:lvlText w:val="%9."/>
      <w:lvlJc w:val="left"/>
      <w:pPr>
        <w:ind w:left="6480" w:hanging="6300"/>
      </w:pPr>
    </w:lvl>
  </w:abstractNum>
  <w:abstractNum w:abstractNumId="37" w15:restartNumberingAfterBreak="0">
    <w:nsid w:val="7AD80731"/>
    <w:multiLevelType w:val="hybridMultilevel"/>
    <w:tmpl w:val="167E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B2738"/>
    <w:multiLevelType w:val="hybridMultilevel"/>
    <w:tmpl w:val="3B1CEB58"/>
    <w:lvl w:ilvl="0" w:tplc="9E442B52">
      <w:start w:val="2017"/>
      <w:numFmt w:val="bullet"/>
      <w:lvlText w:val="-"/>
      <w:lvlJc w:val="left"/>
      <w:pPr>
        <w:ind w:left="720" w:hanging="360"/>
      </w:pPr>
      <w:rPr>
        <w:rFonts w:ascii="Segoe UI" w:eastAsiaTheme="minorHAnsi"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86BE5"/>
    <w:multiLevelType w:val="hybridMultilevel"/>
    <w:tmpl w:val="4FC244E4"/>
    <w:lvl w:ilvl="0" w:tplc="C7CC7476">
      <w:start w:val="20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073248">
    <w:abstractNumId w:val="13"/>
  </w:num>
  <w:num w:numId="2" w16cid:durableId="1157262554">
    <w:abstractNumId w:val="26"/>
  </w:num>
  <w:num w:numId="3" w16cid:durableId="1456559927">
    <w:abstractNumId w:val="0"/>
  </w:num>
  <w:num w:numId="4" w16cid:durableId="216161170">
    <w:abstractNumId w:val="29"/>
  </w:num>
  <w:num w:numId="5" w16cid:durableId="987436952">
    <w:abstractNumId w:val="39"/>
  </w:num>
  <w:num w:numId="6" w16cid:durableId="1245191444">
    <w:abstractNumId w:val="5"/>
  </w:num>
  <w:num w:numId="7" w16cid:durableId="606157171">
    <w:abstractNumId w:val="30"/>
  </w:num>
  <w:num w:numId="8" w16cid:durableId="1504200684">
    <w:abstractNumId w:val="14"/>
  </w:num>
  <w:num w:numId="9" w16cid:durableId="1011033937">
    <w:abstractNumId w:val="2"/>
  </w:num>
  <w:num w:numId="10" w16cid:durableId="926691692">
    <w:abstractNumId w:val="18"/>
  </w:num>
  <w:num w:numId="11" w16cid:durableId="2146269694">
    <w:abstractNumId w:val="1"/>
  </w:num>
  <w:num w:numId="12" w16cid:durableId="1425877619">
    <w:abstractNumId w:val="3"/>
  </w:num>
  <w:num w:numId="13" w16cid:durableId="1267346193">
    <w:abstractNumId w:val="37"/>
  </w:num>
  <w:num w:numId="14" w16cid:durableId="1153449390">
    <w:abstractNumId w:val="4"/>
  </w:num>
  <w:num w:numId="15" w16cid:durableId="130636681">
    <w:abstractNumId w:val="11"/>
  </w:num>
  <w:num w:numId="16" w16cid:durableId="381949975">
    <w:abstractNumId w:val="6"/>
  </w:num>
  <w:num w:numId="17" w16cid:durableId="1584024694">
    <w:abstractNumId w:val="8"/>
  </w:num>
  <w:num w:numId="18" w16cid:durableId="355809075">
    <w:abstractNumId w:val="9"/>
  </w:num>
  <w:num w:numId="19" w16cid:durableId="1717198916">
    <w:abstractNumId w:val="20"/>
  </w:num>
  <w:num w:numId="20" w16cid:durableId="850266798">
    <w:abstractNumId w:val="10"/>
  </w:num>
  <w:num w:numId="21" w16cid:durableId="5256416">
    <w:abstractNumId w:val="21"/>
  </w:num>
  <w:num w:numId="22" w16cid:durableId="1221746069">
    <w:abstractNumId w:val="7"/>
  </w:num>
  <w:num w:numId="23" w16cid:durableId="207692293">
    <w:abstractNumId w:val="33"/>
  </w:num>
  <w:num w:numId="24" w16cid:durableId="1280603227">
    <w:abstractNumId w:val="16"/>
  </w:num>
  <w:num w:numId="25" w16cid:durableId="578442140">
    <w:abstractNumId w:val="19"/>
  </w:num>
  <w:num w:numId="26" w16cid:durableId="1483496761">
    <w:abstractNumId w:val="36"/>
  </w:num>
  <w:num w:numId="27" w16cid:durableId="1055154290">
    <w:abstractNumId w:val="38"/>
  </w:num>
  <w:num w:numId="28" w16cid:durableId="944729845">
    <w:abstractNumId w:val="15"/>
  </w:num>
  <w:num w:numId="29" w16cid:durableId="774717841">
    <w:abstractNumId w:val="31"/>
  </w:num>
  <w:num w:numId="30" w16cid:durableId="931204417">
    <w:abstractNumId w:val="25"/>
  </w:num>
  <w:num w:numId="31" w16cid:durableId="1706784065">
    <w:abstractNumId w:val="12"/>
  </w:num>
  <w:num w:numId="32" w16cid:durableId="2110617013">
    <w:abstractNumId w:val="28"/>
  </w:num>
  <w:num w:numId="33" w16cid:durableId="2061127246">
    <w:abstractNumId w:val="32"/>
  </w:num>
  <w:num w:numId="34" w16cid:durableId="1548831340">
    <w:abstractNumId w:val="17"/>
  </w:num>
  <w:num w:numId="35" w16cid:durableId="1694453941">
    <w:abstractNumId w:val="35"/>
  </w:num>
  <w:num w:numId="36" w16cid:durableId="106509410">
    <w:abstractNumId w:val="23"/>
  </w:num>
  <w:num w:numId="37" w16cid:durableId="1391727504">
    <w:abstractNumId w:val="24"/>
  </w:num>
  <w:num w:numId="38" w16cid:durableId="999039442">
    <w:abstractNumId w:val="22"/>
  </w:num>
  <w:num w:numId="39" w16cid:durableId="2120443418">
    <w:abstractNumId w:val="27"/>
  </w:num>
  <w:num w:numId="40" w16cid:durableId="63236460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4F6"/>
    <w:rsid w:val="000055A0"/>
    <w:rsid w:val="0001051C"/>
    <w:rsid w:val="000135D1"/>
    <w:rsid w:val="00036DCA"/>
    <w:rsid w:val="00037B0B"/>
    <w:rsid w:val="00041BE0"/>
    <w:rsid w:val="00047E04"/>
    <w:rsid w:val="00050705"/>
    <w:rsid w:val="00050CB8"/>
    <w:rsid w:val="00054DEB"/>
    <w:rsid w:val="00056B40"/>
    <w:rsid w:val="00060580"/>
    <w:rsid w:val="00062599"/>
    <w:rsid w:val="000A4278"/>
    <w:rsid w:val="000B1AF1"/>
    <w:rsid w:val="000B1F1C"/>
    <w:rsid w:val="000B40BD"/>
    <w:rsid w:val="000D47FE"/>
    <w:rsid w:val="000D5F54"/>
    <w:rsid w:val="000D63FA"/>
    <w:rsid w:val="000E1106"/>
    <w:rsid w:val="001014B3"/>
    <w:rsid w:val="00102216"/>
    <w:rsid w:val="001033A2"/>
    <w:rsid w:val="00107F51"/>
    <w:rsid w:val="00116D52"/>
    <w:rsid w:val="00127322"/>
    <w:rsid w:val="001329BC"/>
    <w:rsid w:val="001361A0"/>
    <w:rsid w:val="001448E8"/>
    <w:rsid w:val="00145711"/>
    <w:rsid w:val="0015386F"/>
    <w:rsid w:val="00163642"/>
    <w:rsid w:val="0016533E"/>
    <w:rsid w:val="00175E5F"/>
    <w:rsid w:val="00185905"/>
    <w:rsid w:val="001B06E3"/>
    <w:rsid w:val="001C0282"/>
    <w:rsid w:val="001C7D21"/>
    <w:rsid w:val="001E1611"/>
    <w:rsid w:val="001E4887"/>
    <w:rsid w:val="001E6CF0"/>
    <w:rsid w:val="001E7610"/>
    <w:rsid w:val="001F188C"/>
    <w:rsid w:val="001F4848"/>
    <w:rsid w:val="002063FD"/>
    <w:rsid w:val="00215B55"/>
    <w:rsid w:val="00223219"/>
    <w:rsid w:val="00223EB9"/>
    <w:rsid w:val="00233F3C"/>
    <w:rsid w:val="00235A11"/>
    <w:rsid w:val="00237420"/>
    <w:rsid w:val="0024398B"/>
    <w:rsid w:val="00253240"/>
    <w:rsid w:val="002559B0"/>
    <w:rsid w:val="00262478"/>
    <w:rsid w:val="00270598"/>
    <w:rsid w:val="002723A9"/>
    <w:rsid w:val="00273F01"/>
    <w:rsid w:val="0027432F"/>
    <w:rsid w:val="00275BFF"/>
    <w:rsid w:val="00284AD2"/>
    <w:rsid w:val="00284D42"/>
    <w:rsid w:val="002904E9"/>
    <w:rsid w:val="00291BB3"/>
    <w:rsid w:val="002C0954"/>
    <w:rsid w:val="002C2520"/>
    <w:rsid w:val="002D45D9"/>
    <w:rsid w:val="002D7A88"/>
    <w:rsid w:val="002E1B17"/>
    <w:rsid w:val="002E45E0"/>
    <w:rsid w:val="00305D7E"/>
    <w:rsid w:val="00325CE6"/>
    <w:rsid w:val="00334B0D"/>
    <w:rsid w:val="003364E2"/>
    <w:rsid w:val="00340F16"/>
    <w:rsid w:val="003447E1"/>
    <w:rsid w:val="00356BB0"/>
    <w:rsid w:val="00360A00"/>
    <w:rsid w:val="00371646"/>
    <w:rsid w:val="00381307"/>
    <w:rsid w:val="003827E7"/>
    <w:rsid w:val="00383B05"/>
    <w:rsid w:val="00395E9E"/>
    <w:rsid w:val="003A2C55"/>
    <w:rsid w:val="003C5B84"/>
    <w:rsid w:val="003D41CC"/>
    <w:rsid w:val="003E5440"/>
    <w:rsid w:val="004004AE"/>
    <w:rsid w:val="00413D00"/>
    <w:rsid w:val="00413E3C"/>
    <w:rsid w:val="00420EE0"/>
    <w:rsid w:val="0042512A"/>
    <w:rsid w:val="0042625A"/>
    <w:rsid w:val="00431DC5"/>
    <w:rsid w:val="004325F1"/>
    <w:rsid w:val="004342D0"/>
    <w:rsid w:val="00437DEF"/>
    <w:rsid w:val="00450DE8"/>
    <w:rsid w:val="00460A65"/>
    <w:rsid w:val="0046497C"/>
    <w:rsid w:val="00466B50"/>
    <w:rsid w:val="00470C03"/>
    <w:rsid w:val="00476531"/>
    <w:rsid w:val="00491AE5"/>
    <w:rsid w:val="004A428E"/>
    <w:rsid w:val="004A5B8B"/>
    <w:rsid w:val="004B5429"/>
    <w:rsid w:val="004D5DC9"/>
    <w:rsid w:val="004E215F"/>
    <w:rsid w:val="004E270F"/>
    <w:rsid w:val="004E6727"/>
    <w:rsid w:val="00507A8A"/>
    <w:rsid w:val="005101B4"/>
    <w:rsid w:val="0051493D"/>
    <w:rsid w:val="00520AD6"/>
    <w:rsid w:val="00521A1A"/>
    <w:rsid w:val="00522B57"/>
    <w:rsid w:val="0052425C"/>
    <w:rsid w:val="00526190"/>
    <w:rsid w:val="005319B2"/>
    <w:rsid w:val="00536A59"/>
    <w:rsid w:val="00545269"/>
    <w:rsid w:val="00552918"/>
    <w:rsid w:val="005537C7"/>
    <w:rsid w:val="00570482"/>
    <w:rsid w:val="00583787"/>
    <w:rsid w:val="00587C15"/>
    <w:rsid w:val="00590ACF"/>
    <w:rsid w:val="005A1C8B"/>
    <w:rsid w:val="005A5A0D"/>
    <w:rsid w:val="005B1138"/>
    <w:rsid w:val="005C1B40"/>
    <w:rsid w:val="005D5B9A"/>
    <w:rsid w:val="0060492C"/>
    <w:rsid w:val="00606444"/>
    <w:rsid w:val="00620092"/>
    <w:rsid w:val="006219AE"/>
    <w:rsid w:val="00630695"/>
    <w:rsid w:val="00644E77"/>
    <w:rsid w:val="00651C93"/>
    <w:rsid w:val="00660884"/>
    <w:rsid w:val="00667921"/>
    <w:rsid w:val="006753F6"/>
    <w:rsid w:val="00694F70"/>
    <w:rsid w:val="006B7E80"/>
    <w:rsid w:val="006C1018"/>
    <w:rsid w:val="006C7800"/>
    <w:rsid w:val="006D4DE9"/>
    <w:rsid w:val="00706986"/>
    <w:rsid w:val="0073369A"/>
    <w:rsid w:val="00735221"/>
    <w:rsid w:val="007450A2"/>
    <w:rsid w:val="00745CD4"/>
    <w:rsid w:val="00746F48"/>
    <w:rsid w:val="00752DC1"/>
    <w:rsid w:val="00765EA4"/>
    <w:rsid w:val="00776FEC"/>
    <w:rsid w:val="00777D55"/>
    <w:rsid w:val="00782287"/>
    <w:rsid w:val="00784D73"/>
    <w:rsid w:val="0078706E"/>
    <w:rsid w:val="00794485"/>
    <w:rsid w:val="00796253"/>
    <w:rsid w:val="007A61B3"/>
    <w:rsid w:val="007B6109"/>
    <w:rsid w:val="007C258A"/>
    <w:rsid w:val="007C2C4B"/>
    <w:rsid w:val="007E6175"/>
    <w:rsid w:val="007F700C"/>
    <w:rsid w:val="00803B63"/>
    <w:rsid w:val="008043B0"/>
    <w:rsid w:val="008211E4"/>
    <w:rsid w:val="0084225F"/>
    <w:rsid w:val="00853959"/>
    <w:rsid w:val="00894A28"/>
    <w:rsid w:val="00897943"/>
    <w:rsid w:val="008A0C40"/>
    <w:rsid w:val="008A2FB3"/>
    <w:rsid w:val="008A61FF"/>
    <w:rsid w:val="008B4F90"/>
    <w:rsid w:val="008E0A79"/>
    <w:rsid w:val="008E1262"/>
    <w:rsid w:val="00913897"/>
    <w:rsid w:val="00937C3C"/>
    <w:rsid w:val="00943357"/>
    <w:rsid w:val="00952709"/>
    <w:rsid w:val="009561EF"/>
    <w:rsid w:val="00964893"/>
    <w:rsid w:val="00972636"/>
    <w:rsid w:val="00972E8D"/>
    <w:rsid w:val="00975505"/>
    <w:rsid w:val="00981F94"/>
    <w:rsid w:val="00987A2A"/>
    <w:rsid w:val="00997737"/>
    <w:rsid w:val="009A7C71"/>
    <w:rsid w:val="009B36BE"/>
    <w:rsid w:val="009C02C1"/>
    <w:rsid w:val="009C7662"/>
    <w:rsid w:val="009D4944"/>
    <w:rsid w:val="009E286F"/>
    <w:rsid w:val="009E5BD5"/>
    <w:rsid w:val="00A0582B"/>
    <w:rsid w:val="00A058BD"/>
    <w:rsid w:val="00A22112"/>
    <w:rsid w:val="00A2372A"/>
    <w:rsid w:val="00A23BFF"/>
    <w:rsid w:val="00A25CC4"/>
    <w:rsid w:val="00A30ADC"/>
    <w:rsid w:val="00A31989"/>
    <w:rsid w:val="00A4367E"/>
    <w:rsid w:val="00A458B0"/>
    <w:rsid w:val="00A625DC"/>
    <w:rsid w:val="00A63223"/>
    <w:rsid w:val="00A705B9"/>
    <w:rsid w:val="00A8033E"/>
    <w:rsid w:val="00A81AA0"/>
    <w:rsid w:val="00A9333E"/>
    <w:rsid w:val="00AA2046"/>
    <w:rsid w:val="00AB2B94"/>
    <w:rsid w:val="00AB4D31"/>
    <w:rsid w:val="00AB6FCF"/>
    <w:rsid w:val="00AB730A"/>
    <w:rsid w:val="00AB77A9"/>
    <w:rsid w:val="00AC437B"/>
    <w:rsid w:val="00AD3F2C"/>
    <w:rsid w:val="00AD62D3"/>
    <w:rsid w:val="00AE3A13"/>
    <w:rsid w:val="00AE79DD"/>
    <w:rsid w:val="00AF0FB4"/>
    <w:rsid w:val="00B07B76"/>
    <w:rsid w:val="00B24F0F"/>
    <w:rsid w:val="00B25138"/>
    <w:rsid w:val="00B33D6E"/>
    <w:rsid w:val="00B40676"/>
    <w:rsid w:val="00B41201"/>
    <w:rsid w:val="00B449F5"/>
    <w:rsid w:val="00B469E5"/>
    <w:rsid w:val="00B517A1"/>
    <w:rsid w:val="00B54F68"/>
    <w:rsid w:val="00B57CD8"/>
    <w:rsid w:val="00B60E2E"/>
    <w:rsid w:val="00B654F0"/>
    <w:rsid w:val="00B9494B"/>
    <w:rsid w:val="00BA2039"/>
    <w:rsid w:val="00BB284E"/>
    <w:rsid w:val="00BB2E03"/>
    <w:rsid w:val="00BB3D93"/>
    <w:rsid w:val="00BB3F24"/>
    <w:rsid w:val="00BB4EDA"/>
    <w:rsid w:val="00BB7326"/>
    <w:rsid w:val="00BC3934"/>
    <w:rsid w:val="00BD376F"/>
    <w:rsid w:val="00C16302"/>
    <w:rsid w:val="00C212B0"/>
    <w:rsid w:val="00C417E6"/>
    <w:rsid w:val="00C674F6"/>
    <w:rsid w:val="00C7176B"/>
    <w:rsid w:val="00C719D4"/>
    <w:rsid w:val="00C736D9"/>
    <w:rsid w:val="00C7466A"/>
    <w:rsid w:val="00C77A41"/>
    <w:rsid w:val="00C907E7"/>
    <w:rsid w:val="00C909BC"/>
    <w:rsid w:val="00C96B66"/>
    <w:rsid w:val="00CA5A7B"/>
    <w:rsid w:val="00CB4DE2"/>
    <w:rsid w:val="00CB52B1"/>
    <w:rsid w:val="00CC0598"/>
    <w:rsid w:val="00CD5175"/>
    <w:rsid w:val="00CF702F"/>
    <w:rsid w:val="00CF782F"/>
    <w:rsid w:val="00D0051A"/>
    <w:rsid w:val="00D232C4"/>
    <w:rsid w:val="00D30BAA"/>
    <w:rsid w:val="00D364F6"/>
    <w:rsid w:val="00D369E4"/>
    <w:rsid w:val="00D376F4"/>
    <w:rsid w:val="00D4380B"/>
    <w:rsid w:val="00D44B28"/>
    <w:rsid w:val="00D47920"/>
    <w:rsid w:val="00D508D9"/>
    <w:rsid w:val="00D520A4"/>
    <w:rsid w:val="00D54C11"/>
    <w:rsid w:val="00D577BA"/>
    <w:rsid w:val="00D61AD5"/>
    <w:rsid w:val="00D66371"/>
    <w:rsid w:val="00D74EFE"/>
    <w:rsid w:val="00D85A75"/>
    <w:rsid w:val="00D90BA6"/>
    <w:rsid w:val="00DA4F65"/>
    <w:rsid w:val="00DC115D"/>
    <w:rsid w:val="00DE090A"/>
    <w:rsid w:val="00DE5642"/>
    <w:rsid w:val="00DF6D47"/>
    <w:rsid w:val="00E10AB1"/>
    <w:rsid w:val="00E11B91"/>
    <w:rsid w:val="00E20D90"/>
    <w:rsid w:val="00E231F0"/>
    <w:rsid w:val="00E35145"/>
    <w:rsid w:val="00E424C1"/>
    <w:rsid w:val="00E514FE"/>
    <w:rsid w:val="00E531A5"/>
    <w:rsid w:val="00E61D39"/>
    <w:rsid w:val="00E961C7"/>
    <w:rsid w:val="00E96693"/>
    <w:rsid w:val="00EA235C"/>
    <w:rsid w:val="00EA2CED"/>
    <w:rsid w:val="00EB427F"/>
    <w:rsid w:val="00EB554C"/>
    <w:rsid w:val="00EC5D01"/>
    <w:rsid w:val="00ED1C3E"/>
    <w:rsid w:val="00ED799F"/>
    <w:rsid w:val="00EE0E89"/>
    <w:rsid w:val="00EE5A6F"/>
    <w:rsid w:val="00EE6416"/>
    <w:rsid w:val="00EF191B"/>
    <w:rsid w:val="00EF1FB0"/>
    <w:rsid w:val="00F00C5F"/>
    <w:rsid w:val="00F05237"/>
    <w:rsid w:val="00F17924"/>
    <w:rsid w:val="00F34C61"/>
    <w:rsid w:val="00F50752"/>
    <w:rsid w:val="00F6757F"/>
    <w:rsid w:val="00F711F2"/>
    <w:rsid w:val="00F74D8B"/>
    <w:rsid w:val="00F94BC6"/>
    <w:rsid w:val="00F961E0"/>
    <w:rsid w:val="00FA6B45"/>
    <w:rsid w:val="00FB2810"/>
    <w:rsid w:val="00FD6C68"/>
    <w:rsid w:val="00FE0E1D"/>
    <w:rsid w:val="00FE7E7A"/>
    <w:rsid w:val="00FF14AD"/>
    <w:rsid w:val="00FF3347"/>
    <w:rsid w:val="00FF7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8D36"/>
  <w15:docId w15:val="{4A56C189-0247-4D76-8B6C-22E50144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AF5"/>
    <w:rPr>
      <w:color w:val="0563C1"/>
      <w:u w:val="single"/>
    </w:rPr>
  </w:style>
  <w:style w:type="paragraph" w:styleId="Header">
    <w:name w:val="header"/>
    <w:basedOn w:val="Normal"/>
    <w:link w:val="HeaderChar"/>
    <w:uiPriority w:val="99"/>
    <w:unhideWhenUsed/>
    <w:rsid w:val="003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AF5"/>
  </w:style>
  <w:style w:type="paragraph" w:styleId="Footer">
    <w:name w:val="footer"/>
    <w:basedOn w:val="Normal"/>
    <w:link w:val="FooterChar"/>
    <w:uiPriority w:val="99"/>
    <w:unhideWhenUsed/>
    <w:rsid w:val="003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AF5"/>
  </w:style>
  <w:style w:type="paragraph" w:styleId="ListParagraph">
    <w:name w:val="List Paragraph"/>
    <w:basedOn w:val="Normal"/>
    <w:uiPriority w:val="34"/>
    <w:qFormat/>
    <w:rsid w:val="00D54C1B"/>
    <w:pPr>
      <w:ind w:left="720"/>
      <w:contextualSpacing/>
    </w:pPr>
  </w:style>
  <w:style w:type="table" w:styleId="TableGrid">
    <w:name w:val="Table Grid"/>
    <w:basedOn w:val="TableNormal"/>
    <w:uiPriority w:val="39"/>
    <w:rsid w:val="00927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375D"/>
    <w:rPr>
      <w:color w:val="605E5C"/>
      <w:shd w:val="clear" w:color="auto" w:fill="E1DFDD"/>
    </w:rPr>
  </w:style>
  <w:style w:type="paragraph" w:styleId="BalloonText">
    <w:name w:val="Balloon Text"/>
    <w:basedOn w:val="Normal"/>
    <w:link w:val="BalloonTextChar"/>
    <w:uiPriority w:val="99"/>
    <w:semiHidden/>
    <w:unhideWhenUsed/>
    <w:rsid w:val="00F56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8AD"/>
    <w:rPr>
      <w:rFonts w:ascii="Segoe UI" w:hAnsi="Segoe UI" w:cs="Segoe UI"/>
      <w:sz w:val="18"/>
      <w:szCs w:val="18"/>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FollowedHyperlink">
    <w:name w:val="FollowedHyperlink"/>
    <w:basedOn w:val="DefaultParagraphFont"/>
    <w:uiPriority w:val="99"/>
    <w:semiHidden/>
    <w:unhideWhenUsed/>
    <w:rsid w:val="00987A2A"/>
    <w:rPr>
      <w:color w:val="954F72" w:themeColor="followedHyperlink"/>
      <w:u w:val="single"/>
    </w:rPr>
  </w:style>
  <w:style w:type="paragraph" w:customStyle="1" w:styleId="pv-entitysecondary-title">
    <w:name w:val="pv-entity__secondary-title"/>
    <w:basedOn w:val="Normal"/>
    <w:rsid w:val="009D4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9D4944"/>
  </w:style>
  <w:style w:type="character" w:customStyle="1" w:styleId="pv-entitycomma-item">
    <w:name w:val="pv-entity__comma-item"/>
    <w:basedOn w:val="DefaultParagraphFont"/>
    <w:rsid w:val="009D4944"/>
  </w:style>
  <w:style w:type="character" w:customStyle="1" w:styleId="t-14">
    <w:name w:val="t-14"/>
    <w:basedOn w:val="DefaultParagraphFont"/>
    <w:rsid w:val="00E231F0"/>
  </w:style>
  <w:style w:type="character" w:customStyle="1" w:styleId="mr1">
    <w:name w:val="mr1"/>
    <w:basedOn w:val="DefaultParagraphFont"/>
    <w:rsid w:val="000A4278"/>
  </w:style>
  <w:style w:type="character" w:customStyle="1" w:styleId="white-space-pre">
    <w:name w:val="white-space-pre"/>
    <w:basedOn w:val="DefaultParagraphFont"/>
    <w:rsid w:val="00FE7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2704">
      <w:bodyDiv w:val="1"/>
      <w:marLeft w:val="0"/>
      <w:marRight w:val="0"/>
      <w:marTop w:val="0"/>
      <w:marBottom w:val="0"/>
      <w:divBdr>
        <w:top w:val="none" w:sz="0" w:space="0" w:color="auto"/>
        <w:left w:val="none" w:sz="0" w:space="0" w:color="auto"/>
        <w:bottom w:val="none" w:sz="0" w:space="0" w:color="auto"/>
        <w:right w:val="none" w:sz="0" w:space="0" w:color="auto"/>
      </w:divBdr>
      <w:divsChild>
        <w:div w:id="937254824">
          <w:marLeft w:val="0"/>
          <w:marRight w:val="0"/>
          <w:marTop w:val="0"/>
          <w:marBottom w:val="0"/>
          <w:divBdr>
            <w:top w:val="none" w:sz="0" w:space="0" w:color="auto"/>
            <w:left w:val="none" w:sz="0" w:space="0" w:color="auto"/>
            <w:bottom w:val="none" w:sz="0" w:space="0" w:color="auto"/>
            <w:right w:val="none" w:sz="0" w:space="0" w:color="auto"/>
          </w:divBdr>
          <w:divsChild>
            <w:div w:id="1931037412">
              <w:marLeft w:val="0"/>
              <w:marRight w:val="0"/>
              <w:marTop w:val="0"/>
              <w:marBottom w:val="0"/>
              <w:divBdr>
                <w:top w:val="none" w:sz="0" w:space="0" w:color="auto"/>
                <w:left w:val="none" w:sz="0" w:space="0" w:color="auto"/>
                <w:bottom w:val="none" w:sz="0" w:space="0" w:color="auto"/>
                <w:right w:val="none" w:sz="0" w:space="0" w:color="auto"/>
              </w:divBdr>
            </w:div>
          </w:divsChild>
        </w:div>
        <w:div w:id="1896089954">
          <w:marLeft w:val="0"/>
          <w:marRight w:val="0"/>
          <w:marTop w:val="0"/>
          <w:marBottom w:val="0"/>
          <w:divBdr>
            <w:top w:val="none" w:sz="0" w:space="0" w:color="auto"/>
            <w:left w:val="none" w:sz="0" w:space="0" w:color="auto"/>
            <w:bottom w:val="none" w:sz="0" w:space="0" w:color="auto"/>
            <w:right w:val="none" w:sz="0" w:space="0" w:color="auto"/>
          </w:divBdr>
          <w:divsChild>
            <w:div w:id="2025353180">
              <w:marLeft w:val="0"/>
              <w:marRight w:val="0"/>
              <w:marTop w:val="0"/>
              <w:marBottom w:val="0"/>
              <w:divBdr>
                <w:top w:val="none" w:sz="0" w:space="0" w:color="auto"/>
                <w:left w:val="none" w:sz="0" w:space="0" w:color="auto"/>
                <w:bottom w:val="none" w:sz="0" w:space="0" w:color="auto"/>
                <w:right w:val="none" w:sz="0" w:space="0" w:color="auto"/>
              </w:divBdr>
              <w:divsChild>
                <w:div w:id="11894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359">
      <w:bodyDiv w:val="1"/>
      <w:marLeft w:val="0"/>
      <w:marRight w:val="0"/>
      <w:marTop w:val="0"/>
      <w:marBottom w:val="0"/>
      <w:divBdr>
        <w:top w:val="none" w:sz="0" w:space="0" w:color="auto"/>
        <w:left w:val="none" w:sz="0" w:space="0" w:color="auto"/>
        <w:bottom w:val="none" w:sz="0" w:space="0" w:color="auto"/>
        <w:right w:val="none" w:sz="0" w:space="0" w:color="auto"/>
      </w:divBdr>
    </w:div>
    <w:div w:id="865559842">
      <w:bodyDiv w:val="1"/>
      <w:marLeft w:val="0"/>
      <w:marRight w:val="0"/>
      <w:marTop w:val="0"/>
      <w:marBottom w:val="0"/>
      <w:divBdr>
        <w:top w:val="none" w:sz="0" w:space="0" w:color="auto"/>
        <w:left w:val="none" w:sz="0" w:space="0" w:color="auto"/>
        <w:bottom w:val="none" w:sz="0" w:space="0" w:color="auto"/>
        <w:right w:val="none" w:sz="0" w:space="0" w:color="auto"/>
      </w:divBdr>
      <w:divsChild>
        <w:div w:id="1271160183">
          <w:marLeft w:val="0"/>
          <w:marRight w:val="0"/>
          <w:marTop w:val="0"/>
          <w:marBottom w:val="0"/>
          <w:divBdr>
            <w:top w:val="none" w:sz="0" w:space="0" w:color="auto"/>
            <w:left w:val="none" w:sz="0" w:space="0" w:color="auto"/>
            <w:bottom w:val="none" w:sz="0" w:space="0" w:color="auto"/>
            <w:right w:val="none" w:sz="0" w:space="0" w:color="auto"/>
          </w:divBdr>
          <w:divsChild>
            <w:div w:id="263459069">
              <w:marLeft w:val="0"/>
              <w:marRight w:val="0"/>
              <w:marTop w:val="0"/>
              <w:marBottom w:val="0"/>
              <w:divBdr>
                <w:top w:val="none" w:sz="0" w:space="0" w:color="auto"/>
                <w:left w:val="none" w:sz="0" w:space="0" w:color="auto"/>
                <w:bottom w:val="none" w:sz="0" w:space="0" w:color="auto"/>
                <w:right w:val="none" w:sz="0" w:space="0" w:color="auto"/>
              </w:divBdr>
              <w:divsChild>
                <w:div w:id="502471535">
                  <w:marLeft w:val="0"/>
                  <w:marRight w:val="0"/>
                  <w:marTop w:val="0"/>
                  <w:marBottom w:val="0"/>
                  <w:divBdr>
                    <w:top w:val="none" w:sz="0" w:space="0" w:color="auto"/>
                    <w:left w:val="none" w:sz="0" w:space="0" w:color="auto"/>
                    <w:bottom w:val="none" w:sz="0" w:space="0" w:color="auto"/>
                    <w:right w:val="none" w:sz="0" w:space="0" w:color="auto"/>
                  </w:divBdr>
                  <w:divsChild>
                    <w:div w:id="1154643493">
                      <w:marLeft w:val="0"/>
                      <w:marRight w:val="0"/>
                      <w:marTop w:val="0"/>
                      <w:marBottom w:val="0"/>
                      <w:divBdr>
                        <w:top w:val="none" w:sz="0" w:space="0" w:color="auto"/>
                        <w:left w:val="none" w:sz="0" w:space="0" w:color="auto"/>
                        <w:bottom w:val="none" w:sz="0" w:space="0" w:color="auto"/>
                        <w:right w:val="none" w:sz="0" w:space="0" w:color="auto"/>
                      </w:divBdr>
                      <w:divsChild>
                        <w:div w:id="17882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682">
                  <w:marLeft w:val="0"/>
                  <w:marRight w:val="0"/>
                  <w:marTop w:val="0"/>
                  <w:marBottom w:val="0"/>
                  <w:divBdr>
                    <w:top w:val="none" w:sz="0" w:space="0" w:color="auto"/>
                    <w:left w:val="none" w:sz="0" w:space="0" w:color="auto"/>
                    <w:bottom w:val="none" w:sz="0" w:space="0" w:color="auto"/>
                    <w:right w:val="none" w:sz="0" w:space="0" w:color="auto"/>
                  </w:divBdr>
                  <w:divsChild>
                    <w:div w:id="378240369">
                      <w:marLeft w:val="0"/>
                      <w:marRight w:val="0"/>
                      <w:marTop w:val="0"/>
                      <w:marBottom w:val="0"/>
                      <w:divBdr>
                        <w:top w:val="none" w:sz="0" w:space="0" w:color="auto"/>
                        <w:left w:val="none" w:sz="0" w:space="0" w:color="auto"/>
                        <w:bottom w:val="none" w:sz="0" w:space="0" w:color="auto"/>
                        <w:right w:val="none" w:sz="0" w:space="0" w:color="auto"/>
                      </w:divBdr>
                      <w:divsChild>
                        <w:div w:id="11106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4577">
          <w:marLeft w:val="0"/>
          <w:marRight w:val="0"/>
          <w:marTop w:val="0"/>
          <w:marBottom w:val="0"/>
          <w:divBdr>
            <w:top w:val="none" w:sz="0" w:space="0" w:color="auto"/>
            <w:left w:val="none" w:sz="0" w:space="0" w:color="auto"/>
            <w:bottom w:val="none" w:sz="0" w:space="0" w:color="auto"/>
            <w:right w:val="none" w:sz="0" w:space="0" w:color="auto"/>
          </w:divBdr>
          <w:divsChild>
            <w:div w:id="57478580">
              <w:marLeft w:val="0"/>
              <w:marRight w:val="0"/>
              <w:marTop w:val="0"/>
              <w:marBottom w:val="0"/>
              <w:divBdr>
                <w:top w:val="none" w:sz="0" w:space="0" w:color="auto"/>
                <w:left w:val="none" w:sz="0" w:space="0" w:color="auto"/>
                <w:bottom w:val="none" w:sz="0" w:space="0" w:color="auto"/>
                <w:right w:val="none" w:sz="0" w:space="0" w:color="auto"/>
              </w:divBdr>
              <w:divsChild>
                <w:div w:id="674767470">
                  <w:marLeft w:val="0"/>
                  <w:marRight w:val="0"/>
                  <w:marTop w:val="0"/>
                  <w:marBottom w:val="0"/>
                  <w:divBdr>
                    <w:top w:val="none" w:sz="0" w:space="0" w:color="auto"/>
                    <w:left w:val="none" w:sz="0" w:space="0" w:color="auto"/>
                    <w:bottom w:val="none" w:sz="0" w:space="0" w:color="auto"/>
                    <w:right w:val="none" w:sz="0" w:space="0" w:color="auto"/>
                  </w:divBdr>
                  <w:divsChild>
                    <w:div w:id="443159481">
                      <w:marLeft w:val="0"/>
                      <w:marRight w:val="0"/>
                      <w:marTop w:val="0"/>
                      <w:marBottom w:val="0"/>
                      <w:divBdr>
                        <w:top w:val="none" w:sz="0" w:space="0" w:color="auto"/>
                        <w:left w:val="none" w:sz="0" w:space="0" w:color="auto"/>
                        <w:bottom w:val="none" w:sz="0" w:space="0" w:color="auto"/>
                        <w:right w:val="none" w:sz="0" w:space="0" w:color="auto"/>
                      </w:divBdr>
                    </w:div>
                  </w:divsChild>
                </w:div>
                <w:div w:id="13660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3929">
      <w:bodyDiv w:val="1"/>
      <w:marLeft w:val="0"/>
      <w:marRight w:val="0"/>
      <w:marTop w:val="0"/>
      <w:marBottom w:val="0"/>
      <w:divBdr>
        <w:top w:val="none" w:sz="0" w:space="0" w:color="auto"/>
        <w:left w:val="none" w:sz="0" w:space="0" w:color="auto"/>
        <w:bottom w:val="none" w:sz="0" w:space="0" w:color="auto"/>
        <w:right w:val="none" w:sz="0" w:space="0" w:color="auto"/>
      </w:divBdr>
      <w:divsChild>
        <w:div w:id="263850847">
          <w:marLeft w:val="1200"/>
          <w:marRight w:val="0"/>
          <w:marTop w:val="0"/>
          <w:marBottom w:val="0"/>
          <w:divBdr>
            <w:top w:val="none" w:sz="0" w:space="0" w:color="auto"/>
            <w:left w:val="none" w:sz="0" w:space="0" w:color="auto"/>
            <w:bottom w:val="none" w:sz="0" w:space="0" w:color="auto"/>
            <w:right w:val="none" w:sz="0" w:space="0" w:color="auto"/>
          </w:divBdr>
          <w:divsChild>
            <w:div w:id="18721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1794">
      <w:bodyDiv w:val="1"/>
      <w:marLeft w:val="0"/>
      <w:marRight w:val="0"/>
      <w:marTop w:val="0"/>
      <w:marBottom w:val="0"/>
      <w:divBdr>
        <w:top w:val="none" w:sz="0" w:space="0" w:color="auto"/>
        <w:left w:val="none" w:sz="0" w:space="0" w:color="auto"/>
        <w:bottom w:val="none" w:sz="0" w:space="0" w:color="auto"/>
        <w:right w:val="none" w:sz="0" w:space="0" w:color="auto"/>
      </w:divBdr>
      <w:divsChild>
        <w:div w:id="1531842054">
          <w:marLeft w:val="0"/>
          <w:marRight w:val="0"/>
          <w:marTop w:val="60"/>
          <w:marBottom w:val="60"/>
          <w:divBdr>
            <w:top w:val="none" w:sz="0" w:space="0" w:color="auto"/>
            <w:left w:val="none" w:sz="0" w:space="0" w:color="auto"/>
            <w:bottom w:val="none" w:sz="0" w:space="0" w:color="auto"/>
            <w:right w:val="none" w:sz="0" w:space="0" w:color="auto"/>
          </w:divBdr>
          <w:divsChild>
            <w:div w:id="1780560662">
              <w:marLeft w:val="0"/>
              <w:marRight w:val="0"/>
              <w:marTop w:val="0"/>
              <w:marBottom w:val="0"/>
              <w:divBdr>
                <w:top w:val="none" w:sz="0" w:space="0" w:color="auto"/>
                <w:left w:val="none" w:sz="0" w:space="0" w:color="auto"/>
                <w:bottom w:val="none" w:sz="0" w:space="0" w:color="auto"/>
                <w:right w:val="none" w:sz="0" w:space="0" w:color="auto"/>
              </w:divBdr>
              <w:divsChild>
                <w:div w:id="521092129">
                  <w:marLeft w:val="0"/>
                  <w:marRight w:val="0"/>
                  <w:marTop w:val="0"/>
                  <w:marBottom w:val="0"/>
                  <w:divBdr>
                    <w:top w:val="none" w:sz="0" w:space="0" w:color="auto"/>
                    <w:left w:val="none" w:sz="0" w:space="0" w:color="auto"/>
                    <w:bottom w:val="none" w:sz="0" w:space="0" w:color="auto"/>
                    <w:right w:val="none" w:sz="0" w:space="0" w:color="auto"/>
                  </w:divBdr>
                  <w:divsChild>
                    <w:div w:id="789395624">
                      <w:marLeft w:val="0"/>
                      <w:marRight w:val="0"/>
                      <w:marTop w:val="0"/>
                      <w:marBottom w:val="0"/>
                      <w:divBdr>
                        <w:top w:val="none" w:sz="0" w:space="0" w:color="auto"/>
                        <w:left w:val="none" w:sz="0" w:space="0" w:color="auto"/>
                        <w:bottom w:val="none" w:sz="0" w:space="0" w:color="auto"/>
                        <w:right w:val="none" w:sz="0" w:space="0" w:color="auto"/>
                      </w:divBdr>
                      <w:divsChild>
                        <w:div w:id="611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o.amh@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3882</TotalTime>
  <Pages>1</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Helal</dc:creator>
  <cp:keywords/>
  <dc:description/>
  <cp:lastModifiedBy>Aboubakr</cp:lastModifiedBy>
  <cp:revision>58</cp:revision>
  <cp:lastPrinted>2023-03-29T13:22:00Z</cp:lastPrinted>
  <dcterms:created xsi:type="dcterms:W3CDTF">2021-05-08T05:10:00Z</dcterms:created>
  <dcterms:modified xsi:type="dcterms:W3CDTF">2023-07-03T19:09:00Z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217b460b5733d95fae4e26734bbd0f3058b5d11549928216aaf76add62b25708</vt:lpwstr>
  </property>
</Properties>
</file>