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111FF1" w14:textId="6743C622" w:rsidR="0037721B" w:rsidRPr="007502F4" w:rsidRDefault="007502F4" w:rsidP="004C3A98">
      <w:pPr>
        <w:pStyle w:val="Normal1"/>
        <w:rPr>
          <w:rFonts w:ascii="Trebuchet MS" w:hAnsi="Trebuchet MS"/>
          <w:b/>
          <w:color w:val="4A442A" w:themeColor="background2" w:themeShade="40"/>
          <w:sz w:val="32"/>
          <w:szCs w:val="32"/>
        </w:rPr>
      </w:pPr>
      <w:r w:rsidRPr="00C66C04">
        <w:rPr>
          <w:rFonts w:ascii="Bahnschrift SemiCondensed" w:eastAsia="Arial" w:hAnsi="Bahnschrift SemiCondensed" w:cs="Arial"/>
          <w:b/>
          <w:noProof/>
        </w:rPr>
        <mc:AlternateContent>
          <mc:Choice Requires="wps">
            <w:drawing>
              <wp:anchor distT="0" distB="0" distL="114300" distR="114300" simplePos="0" relativeHeight="251670528" behindDoc="0" locked="0" layoutInCell="1" allowOverlap="1" wp14:anchorId="499BECD8" wp14:editId="1258C2E2">
                <wp:simplePos x="0" y="0"/>
                <wp:positionH relativeFrom="column">
                  <wp:posOffset>923</wp:posOffset>
                </wp:positionH>
                <wp:positionV relativeFrom="paragraph">
                  <wp:posOffset>682856</wp:posOffset>
                </wp:positionV>
                <wp:extent cx="6795654" cy="13854"/>
                <wp:effectExtent l="38100" t="38100" r="62865" b="81915"/>
                <wp:wrapNone/>
                <wp:docPr id="8" name="Straight Connector 8"/>
                <wp:cNvGraphicFramePr/>
                <a:graphic xmlns:a="http://schemas.openxmlformats.org/drawingml/2006/main">
                  <a:graphicData uri="http://schemas.microsoft.com/office/word/2010/wordprocessingShape">
                    <wps:wsp>
                      <wps:cNvCnPr/>
                      <wps:spPr>
                        <a:xfrm>
                          <a:off x="0" y="0"/>
                          <a:ext cx="6795654" cy="13854"/>
                        </a:xfrm>
                        <a:prstGeom prst="line">
                          <a:avLst/>
                        </a:prstGeom>
                        <a:noFill/>
                        <a:ln w="127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E570820" id="Straight Connector 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5pt,53.75pt" to="535.1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" strokecolor="windowText" strokeweight="1pt">
                <v:shadow on="t" color="black" opacity="24903f" origin=",.5" offset="0,.55556mm"/>
              </v:line>
            </w:pict>
          </mc:Fallback>
        </mc:AlternateContent>
      </w:r>
      <w:r w:rsidR="004C3A98" w:rsidRPr="007502F4">
        <w:rPr>
          <w:rFonts w:ascii="Trebuchet MS" w:hAnsi="Trebuchet MS"/>
          <w:b/>
          <w:color w:val="4A442A" w:themeColor="background2" w:themeShade="40"/>
          <w:sz w:val="32"/>
          <w:szCs w:val="32"/>
        </w:rPr>
        <w:t>RAJA SENTHIL NATHAN</w:t>
      </w:r>
      <w:r w:rsidR="004C3A98" w:rsidRPr="007502F4">
        <w:rPr>
          <w:rFonts w:ascii="Trebuchet MS" w:hAnsi="Trebuchet MS"/>
          <w:b/>
          <w:color w:val="4A442A" w:themeColor="background2" w:themeShade="40"/>
          <w:sz w:val="32"/>
          <w:szCs w:val="32"/>
        </w:rPr>
        <w:tab/>
      </w:r>
      <w:r w:rsidR="004C3A98" w:rsidRPr="007502F4">
        <w:rPr>
          <w:rFonts w:ascii="Trebuchet MS" w:hAnsi="Trebuchet MS"/>
          <w:b/>
          <w:color w:val="4A442A" w:themeColor="background2" w:themeShade="40"/>
          <w:sz w:val="32"/>
          <w:szCs w:val="32"/>
        </w:rPr>
        <w:tab/>
      </w:r>
      <w:r w:rsidR="004C3A98" w:rsidRPr="007502F4">
        <w:rPr>
          <w:rFonts w:ascii="Trebuchet MS" w:hAnsi="Trebuchet MS"/>
          <w:b/>
          <w:color w:val="4A442A" w:themeColor="background2" w:themeShade="40"/>
          <w:sz w:val="32"/>
          <w:szCs w:val="32"/>
        </w:rPr>
        <w:tab/>
      </w:r>
      <w:r w:rsidR="004C3A98" w:rsidRPr="007502F4">
        <w:rPr>
          <w:rFonts w:ascii="Trebuchet MS" w:hAnsi="Trebuchet MS"/>
          <w:b/>
          <w:color w:val="4A442A" w:themeColor="background2" w:themeShade="40"/>
          <w:sz w:val="32"/>
          <w:szCs w:val="32"/>
        </w:rPr>
        <w:tab/>
      </w:r>
      <w:r w:rsidR="004C3A98" w:rsidRPr="007502F4">
        <w:rPr>
          <w:rFonts w:ascii="Trebuchet MS" w:hAnsi="Trebuchet MS"/>
          <w:b/>
          <w:color w:val="4A442A" w:themeColor="background2" w:themeShade="40"/>
          <w:sz w:val="32"/>
          <w:szCs w:val="32"/>
        </w:rPr>
        <w:tab/>
        <w:t xml:space="preserve">                                            Senior HSE Engineer</w:t>
      </w:r>
    </w:p>
    <w:p w14:paraId="30888547" w14:textId="048BAE8A" w:rsidR="00E6696C" w:rsidRPr="007502F4" w:rsidRDefault="00E6696C" w:rsidP="00E6696C">
      <w:pPr>
        <w:pStyle w:val="Normal1"/>
        <w:rPr>
          <w:rFonts w:ascii="Bahnschrift SemiCondensed" w:hAnsi="Bahnschrift SemiCondensed"/>
          <w:b/>
          <w:sz w:val="24"/>
          <w:szCs w:val="24"/>
        </w:rPr>
      </w:pPr>
      <w:r w:rsidRPr="007502F4">
        <w:rPr>
          <w:rFonts w:asciiTheme="majorHAnsi" w:hAnsiTheme="majorHAnsi" w:cstheme="majorHAnsi"/>
          <w:b/>
          <w:sz w:val="24"/>
          <w:szCs w:val="24"/>
        </w:rPr>
        <w:t xml:space="preserve">Graduate Mechanical Engineer with 20 Years Experienced in </w:t>
      </w:r>
      <w:r w:rsidR="00E80035">
        <w:rPr>
          <w:rFonts w:asciiTheme="majorHAnsi" w:hAnsiTheme="majorHAnsi" w:cstheme="majorHAnsi"/>
          <w:b/>
          <w:sz w:val="24"/>
          <w:szCs w:val="24"/>
        </w:rPr>
        <w:t xml:space="preserve">Offshore and Onshore Project </w:t>
      </w:r>
      <w:r w:rsidRPr="007502F4">
        <w:rPr>
          <w:rFonts w:asciiTheme="majorHAnsi" w:hAnsiTheme="majorHAnsi" w:cstheme="majorHAnsi"/>
          <w:b/>
          <w:sz w:val="24"/>
          <w:szCs w:val="24"/>
        </w:rPr>
        <w:t>HSE Management, Seeking senior level assignments in HSE Operations with an organization of high repute preferably in EPC/ Oil &amp; Gas sector</w:t>
      </w:r>
      <w:r w:rsidR="0003619D" w:rsidRPr="007502F4">
        <w:rPr>
          <w:rFonts w:asciiTheme="majorHAnsi" w:hAnsiTheme="majorHAnsi" w:cstheme="majorHAnsi"/>
          <w:b/>
          <w:sz w:val="24"/>
          <w:szCs w:val="24"/>
        </w:rPr>
        <w:t>.</w:t>
      </w:r>
    </w:p>
    <w:p w14:paraId="006DC57F" w14:textId="1172EFDF" w:rsidR="00E6696C" w:rsidRPr="007502F4" w:rsidRDefault="00E6696C" w:rsidP="00E6696C">
      <w:pPr>
        <w:pStyle w:val="Normal1"/>
        <w:rPr>
          <w:rFonts w:asciiTheme="majorHAnsi" w:hAnsiTheme="majorHAnsi" w:cstheme="majorHAnsi"/>
        </w:rPr>
      </w:pPr>
      <w:r w:rsidRPr="007502F4">
        <w:rPr>
          <w:rFonts w:asciiTheme="majorHAnsi" w:hAnsiTheme="majorHAnsi" w:cstheme="majorHAnsi"/>
        </w:rPr>
        <w:t xml:space="preserve">Contact No:     </w:t>
      </w:r>
      <w:r w:rsidRPr="007502F4">
        <w:rPr>
          <w:rFonts w:asciiTheme="majorHAnsi" w:hAnsiTheme="majorHAnsi" w:cstheme="majorHAnsi"/>
        </w:rPr>
        <w:tab/>
      </w:r>
      <w:r w:rsidRPr="007502F4">
        <w:rPr>
          <w:rFonts w:asciiTheme="majorHAnsi" w:hAnsiTheme="majorHAnsi" w:cstheme="majorHAnsi"/>
        </w:rPr>
        <w:tab/>
        <w:t>(UAE) 00971501097686    (India) 00918754858326</w:t>
      </w:r>
    </w:p>
    <w:p w14:paraId="0E3E3E4E" w14:textId="3A48C7B0" w:rsidR="00E6696C" w:rsidRPr="007502F4" w:rsidRDefault="00E6696C" w:rsidP="00E6696C">
      <w:pPr>
        <w:pStyle w:val="Normal1"/>
        <w:rPr>
          <w:rFonts w:asciiTheme="majorHAnsi" w:hAnsiTheme="majorHAnsi" w:cstheme="majorHAnsi"/>
        </w:rPr>
      </w:pPr>
      <w:r w:rsidRPr="007502F4">
        <w:rPr>
          <w:rFonts w:asciiTheme="majorHAnsi" w:hAnsiTheme="majorHAnsi" w:cstheme="majorHAnsi"/>
        </w:rPr>
        <w:t xml:space="preserve">E-Mail:             </w:t>
      </w:r>
      <w:r w:rsidRPr="007502F4">
        <w:rPr>
          <w:rFonts w:asciiTheme="majorHAnsi" w:hAnsiTheme="majorHAnsi" w:cstheme="majorHAnsi"/>
        </w:rPr>
        <w:tab/>
        <w:t xml:space="preserve"> </w:t>
      </w:r>
      <w:r w:rsidRPr="007502F4">
        <w:rPr>
          <w:rFonts w:asciiTheme="majorHAnsi" w:hAnsiTheme="majorHAnsi" w:cstheme="majorHAnsi"/>
        </w:rPr>
        <w:tab/>
        <w:t>rajasenthilnathan@yahoo.com/ rajasenthilnathan@gmail.com</w:t>
      </w:r>
    </w:p>
    <w:p w14:paraId="04E8ED6A" w14:textId="27719076" w:rsidR="00E6696C" w:rsidRPr="007502F4" w:rsidRDefault="00E6696C" w:rsidP="00E6696C">
      <w:pPr>
        <w:pStyle w:val="Normal1"/>
        <w:rPr>
          <w:rFonts w:asciiTheme="majorHAnsi" w:hAnsiTheme="majorHAnsi" w:cstheme="majorHAnsi"/>
        </w:rPr>
      </w:pPr>
      <w:r w:rsidRPr="007502F4">
        <w:rPr>
          <w:rFonts w:asciiTheme="majorHAnsi" w:hAnsiTheme="majorHAnsi" w:cstheme="majorHAnsi"/>
        </w:rPr>
        <w:t xml:space="preserve">LinkedIn:          </w:t>
      </w:r>
      <w:r w:rsidRPr="007502F4">
        <w:rPr>
          <w:rFonts w:asciiTheme="majorHAnsi" w:hAnsiTheme="majorHAnsi" w:cstheme="majorHAnsi"/>
        </w:rPr>
        <w:tab/>
      </w:r>
      <w:r w:rsidRPr="007502F4">
        <w:rPr>
          <w:rFonts w:asciiTheme="majorHAnsi" w:hAnsiTheme="majorHAnsi" w:cstheme="majorHAnsi"/>
        </w:rPr>
        <w:tab/>
        <w:t>https://www.linkedin.com/in/raja-senthil-nathan-6b195818/</w:t>
      </w:r>
    </w:p>
    <w:p w14:paraId="28605418" w14:textId="558321C8" w:rsidR="00641671" w:rsidRPr="007502F4" w:rsidRDefault="00E6696C">
      <w:pPr>
        <w:pStyle w:val="Normal1"/>
        <w:rPr>
          <w:rFonts w:asciiTheme="majorHAnsi" w:hAnsiTheme="majorHAnsi" w:cstheme="majorHAnsi"/>
        </w:rPr>
      </w:pPr>
      <w:r w:rsidRPr="007502F4">
        <w:rPr>
          <w:rFonts w:asciiTheme="majorHAnsi" w:hAnsiTheme="majorHAnsi" w:cstheme="majorHAnsi"/>
        </w:rPr>
        <w:t xml:space="preserve">Skype:              </w:t>
      </w:r>
      <w:r w:rsidRPr="007502F4">
        <w:rPr>
          <w:rFonts w:asciiTheme="majorHAnsi" w:hAnsiTheme="majorHAnsi" w:cstheme="majorHAnsi"/>
        </w:rPr>
        <w:tab/>
        <w:t xml:space="preserve"> </w:t>
      </w:r>
      <w:r w:rsidRPr="007502F4">
        <w:rPr>
          <w:rFonts w:asciiTheme="majorHAnsi" w:hAnsiTheme="majorHAnsi" w:cstheme="majorHAnsi"/>
        </w:rPr>
        <w:tab/>
        <w:t>rajasenthilnathan2012</w:t>
      </w:r>
    </w:p>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7"/>
      </w:tblGrid>
      <w:tr w:rsidR="001106C9" w:rsidRPr="00E23435" w14:paraId="11D74086" w14:textId="77777777" w:rsidTr="00E23435">
        <w:tc>
          <w:tcPr>
            <w:tcW w:w="10343" w:type="dxa"/>
          </w:tcPr>
          <w:p w14:paraId="537ECB68" w14:textId="282D9AE6" w:rsidR="00E62CCF" w:rsidRPr="00E23435" w:rsidRDefault="005025AE">
            <w:pPr>
              <w:pStyle w:val="Normal1"/>
              <w:rPr>
                <w:rFonts w:ascii="Bahnschrift SemiCondensed" w:eastAsia="Arial" w:hAnsi="Bahnschrift SemiCondensed" w:cstheme="majorHAnsi"/>
                <w:b/>
                <w:color w:val="0070C0"/>
                <w:sz w:val="24"/>
                <w:szCs w:val="24"/>
              </w:rPr>
            </w:pPr>
            <w:bookmarkStart w:id="0" w:name="_gjdgxs" w:colFirst="0" w:colLast="0"/>
            <w:bookmarkEnd w:id="0"/>
            <w:r>
              <w:rPr>
                <w:rFonts w:ascii="Bahnschrift SemiCondensed" w:eastAsia="Arial" w:hAnsi="Bahnschrift SemiCondensed" w:cstheme="majorHAnsi"/>
                <w:b/>
                <w:color w:val="0070C0"/>
                <w:sz w:val="24"/>
                <w:szCs w:val="24"/>
              </w:rPr>
              <w:t>Educational Qualification</w:t>
            </w:r>
            <w:r w:rsidR="001106C9" w:rsidRPr="00E23435">
              <w:rPr>
                <w:rFonts w:ascii="Bahnschrift SemiCondensed" w:eastAsia="Arial" w:hAnsi="Bahnschrift SemiCondensed" w:cstheme="majorHAnsi"/>
                <w:b/>
                <w:color w:val="0070C0"/>
                <w:sz w:val="24"/>
                <w:szCs w:val="24"/>
              </w:rPr>
              <w:t>:</w:t>
            </w:r>
          </w:p>
          <w:p w14:paraId="3A52B42F" w14:textId="2FD4AC19" w:rsidR="001106C9" w:rsidRPr="007502F4" w:rsidRDefault="001106C9" w:rsidP="00E95D72">
            <w:pPr>
              <w:pStyle w:val="Normal1"/>
              <w:numPr>
                <w:ilvl w:val="0"/>
                <w:numId w:val="8"/>
              </w:numPr>
              <w:rPr>
                <w:rFonts w:asciiTheme="majorHAnsi" w:eastAsia="Arial" w:hAnsiTheme="majorHAnsi" w:cstheme="majorHAnsi"/>
                <w:b/>
              </w:rPr>
            </w:pPr>
            <w:r w:rsidRPr="007502F4">
              <w:rPr>
                <w:rFonts w:asciiTheme="majorHAnsi" w:eastAsia="Arial" w:hAnsiTheme="majorHAnsi" w:cstheme="majorHAnsi"/>
                <w:b/>
              </w:rPr>
              <w:t>2002</w:t>
            </w:r>
            <w:r w:rsidRPr="007502F4">
              <w:rPr>
                <w:rFonts w:asciiTheme="majorHAnsi" w:eastAsia="Arial" w:hAnsiTheme="majorHAnsi" w:cstheme="majorHAnsi"/>
                <w:b/>
              </w:rPr>
              <w:tab/>
              <w:t>Graduate Mechanical Engineering from Annamalai University, Tamil nadu, India</w:t>
            </w:r>
          </w:p>
        </w:tc>
      </w:tr>
      <w:tr w:rsidR="005025AE" w:rsidRPr="00E23435" w14:paraId="1DE11C9E" w14:textId="77777777" w:rsidTr="00E23435">
        <w:tc>
          <w:tcPr>
            <w:tcW w:w="10343" w:type="dxa"/>
          </w:tcPr>
          <w:p w14:paraId="4B2EA924" w14:textId="4A31C541" w:rsidR="00E62CCF" w:rsidRPr="00E23435" w:rsidRDefault="005025AE" w:rsidP="005025AE">
            <w:pPr>
              <w:pStyle w:val="Normal1"/>
              <w:rPr>
                <w:rFonts w:ascii="Bahnschrift SemiCondensed" w:eastAsia="Arial" w:hAnsi="Bahnschrift SemiCondensed" w:cstheme="majorHAnsi"/>
                <w:b/>
                <w:color w:val="0070C0"/>
                <w:sz w:val="24"/>
                <w:szCs w:val="24"/>
              </w:rPr>
            </w:pPr>
            <w:r>
              <w:rPr>
                <w:rFonts w:ascii="Bahnschrift SemiCondensed" w:eastAsia="Arial" w:hAnsi="Bahnschrift SemiCondensed" w:cstheme="majorHAnsi"/>
                <w:b/>
                <w:color w:val="0070C0"/>
                <w:sz w:val="24"/>
                <w:szCs w:val="24"/>
              </w:rPr>
              <w:t>Professional Qualification</w:t>
            </w:r>
            <w:r w:rsidRPr="00E23435">
              <w:rPr>
                <w:rFonts w:ascii="Bahnschrift SemiCondensed" w:eastAsia="Arial" w:hAnsi="Bahnschrift SemiCondensed" w:cstheme="majorHAnsi"/>
                <w:b/>
                <w:color w:val="0070C0"/>
                <w:sz w:val="24"/>
                <w:szCs w:val="24"/>
              </w:rPr>
              <w:t>:</w:t>
            </w:r>
          </w:p>
          <w:p w14:paraId="1E1403EE" w14:textId="5C8D7535" w:rsidR="004C3A98" w:rsidRPr="007502F4" w:rsidRDefault="005025AE" w:rsidP="0037721B">
            <w:pPr>
              <w:pStyle w:val="Normal1"/>
              <w:numPr>
                <w:ilvl w:val="0"/>
                <w:numId w:val="8"/>
              </w:numPr>
              <w:rPr>
                <w:rFonts w:asciiTheme="majorHAnsi" w:eastAsia="Arial" w:hAnsiTheme="majorHAnsi" w:cstheme="majorHAnsi"/>
                <w:b/>
              </w:rPr>
            </w:pPr>
            <w:r w:rsidRPr="007502F4">
              <w:rPr>
                <w:rFonts w:asciiTheme="majorHAnsi" w:eastAsia="Arial" w:hAnsiTheme="majorHAnsi" w:cstheme="majorHAnsi"/>
                <w:b/>
              </w:rPr>
              <w:t>2012</w:t>
            </w:r>
            <w:r w:rsidRPr="007502F4">
              <w:rPr>
                <w:rFonts w:asciiTheme="majorHAnsi" w:eastAsia="Arial" w:hAnsiTheme="majorHAnsi" w:cstheme="majorHAnsi"/>
                <w:b/>
              </w:rPr>
              <w:tab/>
              <w:t>NEBOSH International Diploma in Occupational Health and Safety (NVQ- Level 6 UK)</w:t>
            </w:r>
          </w:p>
          <w:p w14:paraId="20A4E581" w14:textId="0B7B8E70" w:rsidR="00D54916" w:rsidRDefault="0003619D">
            <w:pPr>
              <w:pStyle w:val="Normal1"/>
              <w:rPr>
                <w:rFonts w:ascii="Bahnschrift SemiCondensed" w:eastAsia="Arial" w:hAnsi="Bahnschrift SemiCondensed" w:cstheme="majorHAnsi"/>
                <w:b/>
                <w:color w:val="0070C0"/>
                <w:sz w:val="24"/>
                <w:szCs w:val="24"/>
              </w:rPr>
            </w:pPr>
            <w:r>
              <w:rPr>
                <w:rFonts w:ascii="Bahnschrift SemiCondensed" w:eastAsia="Arial" w:hAnsi="Bahnschrift SemiCondensed" w:cstheme="majorHAnsi"/>
                <w:b/>
                <w:color w:val="0070C0"/>
                <w:sz w:val="24"/>
                <w:szCs w:val="24"/>
              </w:rPr>
              <w:t xml:space="preserve">Professional </w:t>
            </w:r>
            <w:r w:rsidR="00D54916">
              <w:rPr>
                <w:rFonts w:ascii="Bahnschrift SemiCondensed" w:eastAsia="Arial" w:hAnsi="Bahnschrift SemiCondensed" w:cstheme="majorHAnsi"/>
                <w:b/>
                <w:color w:val="0070C0"/>
                <w:sz w:val="24"/>
                <w:szCs w:val="24"/>
              </w:rPr>
              <w:t>Training Courses:</w:t>
            </w:r>
          </w:p>
          <w:p w14:paraId="7377ED9D" w14:textId="0B1B5D15"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OSHAS 18001 Certified Lead Auditor</w:t>
            </w:r>
          </w:p>
          <w:p w14:paraId="167861A5" w14:textId="766D132A"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ISO 14001 Certified Lead Auditor</w:t>
            </w:r>
          </w:p>
          <w:p w14:paraId="518522E0" w14:textId="5CBAA7C5"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Managing Safety in Construction from IOSH, UK</w:t>
            </w:r>
          </w:p>
          <w:p w14:paraId="3C724DC5" w14:textId="764505DE"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TBOSIET Tropical Basic Offshore Safety Induction and Emergency Training (OPITO Certified)</w:t>
            </w:r>
          </w:p>
          <w:p w14:paraId="50FF10C1" w14:textId="00D2599A"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H2S Awareness and Escape Level 2</w:t>
            </w:r>
          </w:p>
          <w:p w14:paraId="20C409B1" w14:textId="33B19815"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Appointed Person for Lifting Operations from RSS Lifting Solutions, UK</w:t>
            </w:r>
          </w:p>
          <w:p w14:paraId="3F242F73" w14:textId="76AABC5B"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ADNOC Safe Defensive Driver Certificate</w:t>
            </w:r>
          </w:p>
          <w:p w14:paraId="0F08F34F" w14:textId="29DC1F94"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Fire Warden</w:t>
            </w:r>
          </w:p>
          <w:p w14:paraId="7CB445A8" w14:textId="676B6F68"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Advanced First Aider</w:t>
            </w:r>
          </w:p>
          <w:p w14:paraId="1F9DD222" w14:textId="171AD670" w:rsidR="00D54916" w:rsidRPr="007502F4" w:rsidRDefault="00D54916"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Scaffold Inspector</w:t>
            </w:r>
          </w:p>
          <w:p w14:paraId="7BA14BB1" w14:textId="1DAC6317" w:rsidR="00D54916" w:rsidRPr="007502F4" w:rsidRDefault="0003619D"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JP, PA on ADNOC WMS System</w:t>
            </w:r>
          </w:p>
          <w:p w14:paraId="79622A2A" w14:textId="0FA61E7F" w:rsidR="0003619D" w:rsidRPr="007502F4" w:rsidRDefault="0003619D" w:rsidP="00D54916">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Authorized Gas Tester</w:t>
            </w:r>
          </w:p>
          <w:p w14:paraId="3F32E0A6" w14:textId="366A0AF3" w:rsidR="00D54916" w:rsidRPr="007502F4" w:rsidRDefault="0003619D" w:rsidP="00E95D72">
            <w:pPr>
              <w:pStyle w:val="Normal1"/>
              <w:numPr>
                <w:ilvl w:val="0"/>
                <w:numId w:val="8"/>
              </w:numPr>
              <w:rPr>
                <w:rFonts w:asciiTheme="majorHAnsi" w:eastAsia="Arial" w:hAnsiTheme="majorHAnsi" w:cstheme="majorHAnsi"/>
                <w:b/>
                <w:sz w:val="24"/>
                <w:szCs w:val="24"/>
              </w:rPr>
            </w:pPr>
            <w:r w:rsidRPr="007502F4">
              <w:rPr>
                <w:rFonts w:asciiTheme="majorHAnsi" w:hAnsiTheme="majorHAnsi" w:cstheme="majorHAnsi"/>
              </w:rPr>
              <w:t>Certified on Incident Report and Investigation - ADNOC</w:t>
            </w:r>
          </w:p>
        </w:tc>
      </w:tr>
      <w:tr w:rsidR="00D54916" w:rsidRPr="00E23435" w14:paraId="6C7200AB" w14:textId="77777777" w:rsidTr="00D54916">
        <w:trPr>
          <w:trHeight w:val="68"/>
        </w:trPr>
        <w:tc>
          <w:tcPr>
            <w:tcW w:w="10343" w:type="dxa"/>
          </w:tcPr>
          <w:p w14:paraId="00E77F81" w14:textId="77777777" w:rsidR="004C3A98" w:rsidRDefault="004C3A98"/>
          <w:tbl>
            <w:tblPr>
              <w:tblStyle w:val="TableGrid"/>
              <w:tblW w:w="10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1"/>
            </w:tblGrid>
            <w:tr w:rsidR="0003619D" w:rsidRPr="00E23435" w14:paraId="05CB5A89" w14:textId="77777777" w:rsidTr="004C3A98">
              <w:tc>
                <w:tcPr>
                  <w:tcW w:w="10451" w:type="dxa"/>
                </w:tcPr>
                <w:p w14:paraId="09256C0E" w14:textId="68F7F81D" w:rsidR="0003619D" w:rsidRPr="00E95D72" w:rsidRDefault="0003619D" w:rsidP="00E95D72">
                  <w:pPr>
                    <w:pStyle w:val="Normal1"/>
                    <w:rPr>
                      <w:rFonts w:ascii="Bahnschrift SemiCondensed" w:eastAsia="Arial" w:hAnsi="Bahnschrift SemiCondensed" w:cstheme="majorHAnsi"/>
                      <w:b/>
                      <w:color w:val="0070C0"/>
                      <w:sz w:val="24"/>
                      <w:szCs w:val="24"/>
                    </w:rPr>
                  </w:pPr>
                  <w:r w:rsidRPr="00E23435">
                    <w:rPr>
                      <w:rFonts w:ascii="Bahnschrift SemiCondensed" w:eastAsia="Arial" w:hAnsi="Bahnschrift SemiCondensed" w:cstheme="majorHAnsi"/>
                      <w:b/>
                      <w:color w:val="0070C0"/>
                      <w:sz w:val="24"/>
                      <w:szCs w:val="24"/>
                    </w:rPr>
                    <w:t>AREAS OF EXPERTISE:</w:t>
                  </w:r>
                </w:p>
                <w:tbl>
                  <w:tblPr>
                    <w:tblStyle w:val="TableGrid"/>
                    <w:tblW w:w="10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03"/>
                  </w:tblGrid>
                  <w:tr w:rsidR="0003619D" w:rsidRPr="000F4C8C" w14:paraId="7E8ADCFE" w14:textId="77777777" w:rsidTr="00125811">
                    <w:tc>
                      <w:tcPr>
                        <w:tcW w:w="5132" w:type="dxa"/>
                      </w:tcPr>
                      <w:p w14:paraId="7BAF07E2"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Contractor HSE Management</w:t>
                        </w:r>
                      </w:p>
                    </w:tc>
                    <w:tc>
                      <w:tcPr>
                        <w:tcW w:w="5103" w:type="dxa"/>
                      </w:tcPr>
                      <w:p w14:paraId="04CE6F27"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HSE Risk Management</w:t>
                        </w:r>
                      </w:p>
                    </w:tc>
                  </w:tr>
                  <w:tr w:rsidR="0003619D" w:rsidRPr="000F4C8C" w14:paraId="4244985D" w14:textId="77777777" w:rsidTr="00125811">
                    <w:tc>
                      <w:tcPr>
                        <w:tcW w:w="5132" w:type="dxa"/>
                      </w:tcPr>
                      <w:p w14:paraId="304CF476"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HSE Deliverables Review</w:t>
                        </w:r>
                      </w:p>
                    </w:tc>
                    <w:tc>
                      <w:tcPr>
                        <w:tcW w:w="5103" w:type="dxa"/>
                      </w:tcPr>
                      <w:p w14:paraId="134B13D5"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HSE Performance Monitoring</w:t>
                        </w:r>
                      </w:p>
                    </w:tc>
                  </w:tr>
                  <w:tr w:rsidR="0003619D" w:rsidRPr="000F4C8C" w14:paraId="703952F5" w14:textId="77777777" w:rsidTr="00125811">
                    <w:tc>
                      <w:tcPr>
                        <w:tcW w:w="5132" w:type="dxa"/>
                      </w:tcPr>
                      <w:p w14:paraId="5C95F449"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Emergency Response</w:t>
                        </w:r>
                      </w:p>
                    </w:tc>
                    <w:tc>
                      <w:tcPr>
                        <w:tcW w:w="5103" w:type="dxa"/>
                      </w:tcPr>
                      <w:p w14:paraId="7FC97FD0"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Incident Reporting &amp; Investigation</w:t>
                        </w:r>
                      </w:p>
                    </w:tc>
                  </w:tr>
                  <w:tr w:rsidR="0003619D" w:rsidRPr="000F4C8C" w14:paraId="0F5BBA8C" w14:textId="77777777" w:rsidTr="00125811">
                    <w:tc>
                      <w:tcPr>
                        <w:tcW w:w="5132" w:type="dxa"/>
                      </w:tcPr>
                      <w:p w14:paraId="62307FB5"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Work Management System</w:t>
                        </w:r>
                      </w:p>
                    </w:tc>
                    <w:tc>
                      <w:tcPr>
                        <w:tcW w:w="5103" w:type="dxa"/>
                      </w:tcPr>
                      <w:p w14:paraId="79A02296" w14:textId="77777777" w:rsidR="0003619D" w:rsidRPr="007502F4" w:rsidRDefault="0003619D" w:rsidP="0003619D">
                        <w:pPr>
                          <w:pStyle w:val="Normal1"/>
                          <w:numPr>
                            <w:ilvl w:val="0"/>
                            <w:numId w:val="17"/>
                          </w:numPr>
                          <w:rPr>
                            <w:rFonts w:asciiTheme="majorHAnsi" w:eastAsia="Arial" w:hAnsiTheme="majorHAnsi" w:cstheme="majorHAnsi"/>
                          </w:rPr>
                        </w:pPr>
                        <w:r w:rsidRPr="007502F4">
                          <w:rPr>
                            <w:rFonts w:asciiTheme="majorHAnsi" w:eastAsia="Arial" w:hAnsiTheme="majorHAnsi" w:cstheme="majorHAnsi"/>
                          </w:rPr>
                          <w:t>HSE Audit &amp; Assurance</w:t>
                        </w:r>
                      </w:p>
                    </w:tc>
                  </w:tr>
                </w:tbl>
                <w:p w14:paraId="4D104F9F" w14:textId="77777777" w:rsidR="0003619D" w:rsidRPr="00E23435" w:rsidRDefault="0003619D" w:rsidP="0003619D">
                  <w:pPr>
                    <w:pStyle w:val="Normal1"/>
                    <w:rPr>
                      <w:rFonts w:ascii="Bahnschrift SemiCondensed" w:eastAsia="Arial" w:hAnsi="Bahnschrift SemiCondensed" w:cstheme="majorHAnsi"/>
                    </w:rPr>
                  </w:pPr>
                </w:p>
              </w:tc>
            </w:tr>
          </w:tbl>
          <w:p w14:paraId="631D0C69" w14:textId="77777777" w:rsidR="00D54916" w:rsidRDefault="00D54916" w:rsidP="005025AE">
            <w:pPr>
              <w:pStyle w:val="Normal1"/>
              <w:rPr>
                <w:rFonts w:ascii="Bahnschrift SemiCondensed" w:eastAsia="Arial" w:hAnsi="Bahnschrift SemiCondensed" w:cstheme="majorHAnsi"/>
                <w:b/>
                <w:color w:val="0070C0"/>
                <w:sz w:val="24"/>
                <w:szCs w:val="24"/>
              </w:rPr>
            </w:pPr>
          </w:p>
        </w:tc>
      </w:tr>
      <w:tr w:rsidR="00D54916" w:rsidRPr="00E23435" w14:paraId="67DBFB67" w14:textId="77777777" w:rsidTr="0003619D">
        <w:trPr>
          <w:trHeight w:val="68"/>
        </w:trPr>
        <w:tc>
          <w:tcPr>
            <w:tcW w:w="10343" w:type="dxa"/>
          </w:tcPr>
          <w:tbl>
            <w:tblPr>
              <w:tblStyle w:val="TableGrid"/>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3"/>
            </w:tblGrid>
            <w:tr w:rsidR="00E95D72" w:rsidRPr="00E23435" w14:paraId="6E5DE988" w14:textId="77777777" w:rsidTr="00125811">
              <w:tc>
                <w:tcPr>
                  <w:tcW w:w="10343" w:type="dxa"/>
                </w:tcPr>
                <w:p w14:paraId="563F0637" w14:textId="3CC4E1BE" w:rsidR="00E95D72" w:rsidRDefault="00E95D72" w:rsidP="00E95D72">
                  <w:pPr>
                    <w:pStyle w:val="Normal1"/>
                    <w:rPr>
                      <w:rFonts w:ascii="Bahnschrift SemiCondensed" w:hAnsi="Bahnschrift SemiCondensed"/>
                      <w:b/>
                      <w:color w:val="0070C0"/>
                      <w:sz w:val="24"/>
                      <w:szCs w:val="24"/>
                    </w:rPr>
                  </w:pPr>
                  <w:r w:rsidRPr="00E23435">
                    <w:rPr>
                      <w:rFonts w:ascii="Bahnschrift SemiCondensed" w:hAnsi="Bahnschrift SemiCondensed"/>
                      <w:b/>
                      <w:color w:val="0070C0"/>
                      <w:sz w:val="24"/>
                      <w:szCs w:val="24"/>
                    </w:rPr>
                    <w:t>OIL AND GAS PROJECTS HANDLED: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8"/>
                    <w:gridCol w:w="5059"/>
                  </w:tblGrid>
                  <w:tr w:rsidR="00E95D72" w:rsidRPr="004709A1" w14:paraId="1A37B451" w14:textId="77777777" w:rsidTr="00125811">
                    <w:tc>
                      <w:tcPr>
                        <w:tcW w:w="5058" w:type="dxa"/>
                      </w:tcPr>
                      <w:p w14:paraId="4ADE5D6C" w14:textId="0195C203" w:rsidR="00E95D72" w:rsidRPr="007502F4" w:rsidRDefault="00E80035" w:rsidP="00E95D72">
                        <w:pPr>
                          <w:pStyle w:val="Normal1"/>
                          <w:numPr>
                            <w:ilvl w:val="0"/>
                            <w:numId w:val="18"/>
                          </w:numPr>
                          <w:rPr>
                            <w:rFonts w:asciiTheme="majorHAnsi" w:hAnsiTheme="majorHAnsi" w:cstheme="majorHAnsi"/>
                          </w:rPr>
                        </w:pPr>
                        <w:r>
                          <w:rPr>
                            <w:rFonts w:asciiTheme="majorHAnsi" w:hAnsiTheme="majorHAnsi" w:cstheme="majorHAnsi"/>
                          </w:rPr>
                          <w:t>Well Head Platform – ADNOC Offshore</w:t>
                        </w:r>
                      </w:p>
                    </w:tc>
                    <w:tc>
                      <w:tcPr>
                        <w:tcW w:w="5059" w:type="dxa"/>
                      </w:tcPr>
                      <w:p w14:paraId="4FB2D239" w14:textId="2C1F0CA4" w:rsidR="00E95D72" w:rsidRPr="007502F4" w:rsidRDefault="00E95D72" w:rsidP="007502F4">
                        <w:pPr>
                          <w:pStyle w:val="Normal1"/>
                          <w:numPr>
                            <w:ilvl w:val="0"/>
                            <w:numId w:val="18"/>
                          </w:numPr>
                          <w:rPr>
                            <w:rFonts w:asciiTheme="majorHAnsi" w:hAnsiTheme="majorHAnsi" w:cstheme="majorHAnsi"/>
                          </w:rPr>
                        </w:pPr>
                        <w:r w:rsidRPr="007502F4">
                          <w:rPr>
                            <w:rFonts w:asciiTheme="majorHAnsi" w:hAnsiTheme="majorHAnsi" w:cstheme="majorHAnsi"/>
                          </w:rPr>
                          <w:t>Fire &amp; Gas Upgrade – ADNOC Offshore</w:t>
                        </w:r>
                      </w:p>
                    </w:tc>
                  </w:tr>
                  <w:tr w:rsidR="00E95D72" w:rsidRPr="004709A1" w14:paraId="44F923F3" w14:textId="77777777" w:rsidTr="00125811">
                    <w:tc>
                      <w:tcPr>
                        <w:tcW w:w="5058" w:type="dxa"/>
                      </w:tcPr>
                      <w:p w14:paraId="660D5892" w14:textId="2E4F1082" w:rsidR="00E95D72" w:rsidRPr="007502F4" w:rsidRDefault="00E80035" w:rsidP="00E80035">
                        <w:pPr>
                          <w:pStyle w:val="Normal1"/>
                          <w:numPr>
                            <w:ilvl w:val="0"/>
                            <w:numId w:val="18"/>
                          </w:numPr>
                          <w:rPr>
                            <w:rFonts w:asciiTheme="majorHAnsi" w:hAnsiTheme="majorHAnsi" w:cstheme="majorHAnsi"/>
                          </w:rPr>
                        </w:pPr>
                        <w:r>
                          <w:rPr>
                            <w:rFonts w:asciiTheme="majorHAnsi" w:hAnsiTheme="majorHAnsi" w:cstheme="majorHAnsi"/>
                          </w:rPr>
                          <w:t>Modular Erection - ADNOC Offshore</w:t>
                        </w:r>
                      </w:p>
                    </w:tc>
                    <w:tc>
                      <w:tcPr>
                        <w:tcW w:w="5059" w:type="dxa"/>
                      </w:tcPr>
                      <w:p w14:paraId="290BCE61" w14:textId="6209C6DE" w:rsidR="00E95D72" w:rsidRPr="007502F4" w:rsidRDefault="00E95D72" w:rsidP="00E95D72">
                        <w:pPr>
                          <w:pStyle w:val="Normal1"/>
                          <w:numPr>
                            <w:ilvl w:val="0"/>
                            <w:numId w:val="18"/>
                          </w:numPr>
                          <w:rPr>
                            <w:rFonts w:asciiTheme="majorHAnsi" w:hAnsiTheme="majorHAnsi" w:cstheme="majorHAnsi"/>
                          </w:rPr>
                        </w:pPr>
                        <w:r w:rsidRPr="007502F4">
                          <w:rPr>
                            <w:rFonts w:asciiTheme="majorHAnsi" w:hAnsiTheme="majorHAnsi" w:cstheme="majorHAnsi"/>
                          </w:rPr>
                          <w:t>Water Injection Upgrade  – ADNOC Offshore</w:t>
                        </w:r>
                      </w:p>
                    </w:tc>
                  </w:tr>
                  <w:tr w:rsidR="00E95D72" w:rsidRPr="004709A1" w14:paraId="3D0E9FD0" w14:textId="77777777" w:rsidTr="00125811">
                    <w:tc>
                      <w:tcPr>
                        <w:tcW w:w="5058" w:type="dxa"/>
                      </w:tcPr>
                      <w:p w14:paraId="24E4EA69" w14:textId="77777777" w:rsidR="00E95D72" w:rsidRPr="007502F4" w:rsidRDefault="00E95D72" w:rsidP="00E95D72">
                        <w:pPr>
                          <w:pStyle w:val="Normal1"/>
                          <w:numPr>
                            <w:ilvl w:val="0"/>
                            <w:numId w:val="18"/>
                          </w:numPr>
                          <w:rPr>
                            <w:rFonts w:asciiTheme="majorHAnsi" w:hAnsiTheme="majorHAnsi" w:cstheme="majorHAnsi"/>
                          </w:rPr>
                        </w:pPr>
                        <w:r w:rsidRPr="007502F4">
                          <w:rPr>
                            <w:rFonts w:asciiTheme="majorHAnsi" w:hAnsiTheme="majorHAnsi" w:cstheme="majorHAnsi"/>
                          </w:rPr>
                          <w:t>Marine Oil Terminal – ADNOC Onshore</w:t>
                        </w:r>
                      </w:p>
                    </w:tc>
                    <w:tc>
                      <w:tcPr>
                        <w:tcW w:w="5059" w:type="dxa"/>
                      </w:tcPr>
                      <w:p w14:paraId="7D017C68" w14:textId="1757E61D" w:rsidR="00E95D72" w:rsidRPr="007502F4" w:rsidRDefault="00E95D72" w:rsidP="00E95D72">
                        <w:pPr>
                          <w:pStyle w:val="Normal1"/>
                          <w:numPr>
                            <w:ilvl w:val="0"/>
                            <w:numId w:val="18"/>
                          </w:numPr>
                          <w:rPr>
                            <w:rFonts w:asciiTheme="majorHAnsi" w:hAnsiTheme="majorHAnsi" w:cstheme="majorHAnsi"/>
                          </w:rPr>
                        </w:pPr>
                        <w:r w:rsidRPr="007502F4">
                          <w:rPr>
                            <w:rFonts w:asciiTheme="majorHAnsi" w:hAnsiTheme="majorHAnsi" w:cstheme="majorHAnsi"/>
                          </w:rPr>
                          <w:t xml:space="preserve">Sub Sea Pipelines </w:t>
                        </w:r>
                        <w:r w:rsidR="00E80035">
                          <w:rPr>
                            <w:rFonts w:asciiTheme="majorHAnsi" w:hAnsiTheme="majorHAnsi" w:cstheme="majorHAnsi"/>
                          </w:rPr>
                          <w:t>–</w:t>
                        </w:r>
                        <w:r w:rsidRPr="007502F4">
                          <w:rPr>
                            <w:rFonts w:asciiTheme="majorHAnsi" w:hAnsiTheme="majorHAnsi" w:cstheme="majorHAnsi"/>
                          </w:rPr>
                          <w:t xml:space="preserve"> ADOC</w:t>
                        </w:r>
                        <w:r w:rsidR="00E80035">
                          <w:rPr>
                            <w:rFonts w:asciiTheme="majorHAnsi" w:hAnsiTheme="majorHAnsi" w:cstheme="majorHAnsi"/>
                          </w:rPr>
                          <w:t xml:space="preserve"> Offshore</w:t>
                        </w:r>
                      </w:p>
                    </w:tc>
                  </w:tr>
                  <w:tr w:rsidR="00E95D72" w:rsidRPr="004709A1" w14:paraId="459F0393" w14:textId="77777777" w:rsidTr="00125811">
                    <w:tc>
                      <w:tcPr>
                        <w:tcW w:w="5058" w:type="dxa"/>
                      </w:tcPr>
                      <w:p w14:paraId="7515B61E" w14:textId="77777777" w:rsidR="00E95D72" w:rsidRPr="007502F4" w:rsidRDefault="00E95D72" w:rsidP="00E95D72">
                        <w:pPr>
                          <w:pStyle w:val="Normal1"/>
                          <w:numPr>
                            <w:ilvl w:val="0"/>
                            <w:numId w:val="18"/>
                          </w:numPr>
                          <w:rPr>
                            <w:rFonts w:asciiTheme="majorHAnsi" w:hAnsiTheme="majorHAnsi" w:cstheme="majorHAnsi"/>
                          </w:rPr>
                        </w:pPr>
                        <w:r w:rsidRPr="007502F4">
                          <w:rPr>
                            <w:rFonts w:asciiTheme="majorHAnsi" w:hAnsiTheme="majorHAnsi" w:cstheme="majorHAnsi"/>
                          </w:rPr>
                          <w:t>Gas Process Plant – ADNOC Gas Processing</w:t>
                        </w:r>
                      </w:p>
                    </w:tc>
                    <w:tc>
                      <w:tcPr>
                        <w:tcW w:w="5059" w:type="dxa"/>
                      </w:tcPr>
                      <w:p w14:paraId="5CF888A5" w14:textId="77777777" w:rsidR="00E95D72" w:rsidRPr="007502F4" w:rsidRDefault="00E95D72" w:rsidP="00E95D72">
                        <w:pPr>
                          <w:pStyle w:val="Normal1"/>
                          <w:numPr>
                            <w:ilvl w:val="0"/>
                            <w:numId w:val="18"/>
                          </w:numPr>
                          <w:rPr>
                            <w:rFonts w:asciiTheme="majorHAnsi" w:hAnsiTheme="majorHAnsi" w:cstheme="majorHAnsi"/>
                          </w:rPr>
                        </w:pPr>
                        <w:r w:rsidRPr="007502F4">
                          <w:rPr>
                            <w:rFonts w:asciiTheme="majorHAnsi" w:hAnsiTheme="majorHAnsi" w:cstheme="majorHAnsi"/>
                          </w:rPr>
                          <w:t>Turn around – ADNOC Offshore, US,LZ, NS</w:t>
                        </w:r>
                      </w:p>
                    </w:tc>
                  </w:tr>
                </w:tbl>
                <w:p w14:paraId="0058EBE2" w14:textId="77777777" w:rsidR="00E95D72" w:rsidRPr="00E23435" w:rsidRDefault="00E95D72" w:rsidP="00E95D72">
                  <w:pPr>
                    <w:pStyle w:val="Normal1"/>
                    <w:rPr>
                      <w:rFonts w:ascii="Bahnschrift SemiCondensed" w:hAnsi="Bahnschrift SemiCondensed"/>
                      <w:sz w:val="20"/>
                      <w:szCs w:val="20"/>
                    </w:rPr>
                  </w:pPr>
                </w:p>
              </w:tc>
            </w:tr>
          </w:tbl>
          <w:p w14:paraId="47BAE47A" w14:textId="77777777" w:rsidR="00D54916" w:rsidRDefault="00D54916" w:rsidP="005025AE">
            <w:pPr>
              <w:pStyle w:val="Normal1"/>
              <w:rPr>
                <w:rFonts w:ascii="Bahnschrift SemiCondensed" w:eastAsia="Arial" w:hAnsi="Bahnschrift SemiCondensed" w:cstheme="majorHAnsi"/>
                <w:b/>
                <w:color w:val="0070C0"/>
                <w:sz w:val="24"/>
                <w:szCs w:val="24"/>
              </w:rPr>
            </w:pPr>
          </w:p>
        </w:tc>
      </w:tr>
    </w:tbl>
    <w:p w14:paraId="278E9824" w14:textId="782283C0" w:rsidR="00C66C04" w:rsidRDefault="00C66C04" w:rsidP="00C66C04">
      <w:pPr>
        <w:tabs>
          <w:tab w:val="left" w:pos="927"/>
        </w:tabs>
      </w:pPr>
      <w:r w:rsidRPr="00632BF3">
        <w:rPr>
          <w:rFonts w:ascii="Bahnschrift SemiCondensed" w:eastAsia="Arial" w:hAnsi="Bahnschrift SemiCondensed" w:cstheme="majorHAnsi"/>
          <w:b/>
          <w:sz w:val="24"/>
          <w:szCs w:val="24"/>
          <w:u w:val="single"/>
        </w:rPr>
        <w:t>Professional Work Experience</w:t>
      </w:r>
    </w:p>
    <w:p w14:paraId="50ED6548" w14:textId="77777777" w:rsidR="00C66C04" w:rsidRPr="00632BF3" w:rsidRDefault="00C66C04" w:rsidP="00C66C04">
      <w:pPr>
        <w:pStyle w:val="Normal1"/>
        <w:rPr>
          <w:rFonts w:ascii="Bahnschrift SemiCondensed" w:hAnsi="Bahnschrift SemiCondensed"/>
          <w:b/>
          <w:color w:val="0070C0"/>
          <w:sz w:val="24"/>
          <w:szCs w:val="24"/>
        </w:rPr>
      </w:pPr>
      <w:r w:rsidRPr="00632BF3">
        <w:rPr>
          <w:rFonts w:ascii="Bahnschrift SemiCondensed" w:hAnsi="Bahnschrift SemiCondensed"/>
          <w:b/>
          <w:color w:val="0070C0"/>
          <w:sz w:val="24"/>
          <w:szCs w:val="24"/>
        </w:rPr>
        <w:t xml:space="preserve">From June 2022 ADOC Offshore </w:t>
      </w:r>
    </w:p>
    <w:p w14:paraId="3E534BA1" w14:textId="77777777" w:rsidR="00C66C04" w:rsidRPr="00E23435" w:rsidRDefault="00C66C04" w:rsidP="00C66C04">
      <w:pPr>
        <w:pStyle w:val="Normal1"/>
        <w:rPr>
          <w:rFonts w:ascii="Bahnschrift SemiCondensed" w:hAnsi="Bahnschrift SemiCondensed"/>
          <w:b/>
        </w:rPr>
      </w:pPr>
      <w:r w:rsidRPr="00E23435">
        <w:rPr>
          <w:rFonts w:ascii="Bahnschrift SemiCondensed" w:hAnsi="Bahnschrift SemiCondensed"/>
          <w:b/>
          <w:sz w:val="24"/>
          <w:szCs w:val="24"/>
        </w:rPr>
        <w:t>Senior HSE Engineer</w:t>
      </w:r>
      <w:r w:rsidRPr="00E23435">
        <w:rPr>
          <w:rFonts w:ascii="Bahnschrift SemiCondensed" w:hAnsi="Bahnschrift SemiCondensed"/>
          <w:b/>
        </w:rPr>
        <w:t>: 18’ Sub Sea Pipeline Remedial Project</w:t>
      </w:r>
      <w:r>
        <w:rPr>
          <w:rFonts w:ascii="Bahnschrift SemiCondensed" w:hAnsi="Bahnschrift SemiCondensed"/>
          <w:b/>
        </w:rPr>
        <w:t>,</w:t>
      </w:r>
      <w:r w:rsidRPr="00E23435">
        <w:rPr>
          <w:rFonts w:ascii="Bahnschrift SemiCondensed" w:hAnsi="Bahnschrift SemiCondensed"/>
          <w:b/>
        </w:rPr>
        <w:t xml:space="preserve"> Hail to Mubarraz Island</w:t>
      </w:r>
    </w:p>
    <w:p w14:paraId="1C893C7A"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Input, review and comment contractor’s project HSE Deliverables for all project phases</w:t>
      </w:r>
    </w:p>
    <w:p w14:paraId="0E1EF33D"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 xml:space="preserve">Conduct Pre-Mobilization, Pre-Execution construction phase and commissioning/startup phase HSE audits </w:t>
      </w:r>
    </w:p>
    <w:p w14:paraId="546622C2"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Verify the availability and adequacy of all the contractor’s HSE provisions as per project requirements and applicable local and International legislation</w:t>
      </w:r>
    </w:p>
    <w:p w14:paraId="6D503DC5" w14:textId="0D8E23CE" w:rsidR="00C66C0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Selecting and interviewing Contractor and Sub Contractor HSE Personnel as per contract and ADNOC requirements</w:t>
      </w:r>
    </w:p>
    <w:p w14:paraId="2100553A" w14:textId="422FB9FF" w:rsidR="007E0EEC" w:rsidRPr="007E0EEC" w:rsidRDefault="007E0EEC" w:rsidP="007E0EEC">
      <w:pPr>
        <w:pStyle w:val="Normal1"/>
        <w:numPr>
          <w:ilvl w:val="0"/>
          <w:numId w:val="20"/>
        </w:numPr>
        <w:pBdr>
          <w:top w:val="nil"/>
          <w:left w:val="nil"/>
          <w:bottom w:val="nil"/>
          <w:right w:val="nil"/>
          <w:between w:val="nil"/>
        </w:pBdr>
        <w:rPr>
          <w:rFonts w:asciiTheme="majorHAnsi" w:hAnsiTheme="majorHAnsi" w:cstheme="majorHAnsi"/>
          <w:color w:val="000000"/>
        </w:rPr>
      </w:pPr>
      <w:r w:rsidRPr="007502F4">
        <w:rPr>
          <w:rFonts w:asciiTheme="majorHAnsi" w:hAnsiTheme="majorHAnsi" w:cstheme="majorHAnsi"/>
          <w:color w:val="000000"/>
        </w:rPr>
        <w:t>Participate in HSE workshops and reviews including HAZID, HAZOP, HSEIA, PHSER, PSSR, SIMOPS, and other studies related to project phases</w:t>
      </w:r>
      <w:bookmarkStart w:id="1" w:name="_GoBack"/>
      <w:bookmarkEnd w:id="1"/>
    </w:p>
    <w:p w14:paraId="3A5EB1D7"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Supervise and lead PMC HSE team, Contractor HSE Engineers/Officers, monitor daily and provide advice to resolve HSE issues</w:t>
      </w:r>
    </w:p>
    <w:p w14:paraId="5DD967EF"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 xml:space="preserve">Promote safe working systems and procedures. Monitor and advise on proper application of "WMS" system, </w:t>
      </w:r>
    </w:p>
    <w:p w14:paraId="78752C10"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Participate in Project Management Team meeting, kick off meeting, Weekly, Monthly HSE Meetings, HSE committee meetings, represents HSE function as required</w:t>
      </w:r>
    </w:p>
    <w:p w14:paraId="422865C3"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lastRenderedPageBreak/>
        <w:t>Monitor construction and commissioning activities and contractor’s performance to ensure that appropriate control measures are being implemented and are effective</w:t>
      </w:r>
    </w:p>
    <w:p w14:paraId="22D4BEBC"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Promotes incident/Near miss reporting and supports contractor for HSE Observation and intervention reporting</w:t>
      </w:r>
    </w:p>
    <w:p w14:paraId="56A6046B"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Participate in Incident investigation teams, verify and comments reports as per ADNOC standard</w:t>
      </w:r>
    </w:p>
    <w:p w14:paraId="3A0459B5"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Advice contractors to prioritize actions based on risk, review and comment project risk register</w:t>
      </w:r>
    </w:p>
    <w:p w14:paraId="53F2509D"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Inspect and ensure all PPE’s, Plants, equipment’s, firefighting, fire prevention and lifesaving equipment’s used on site comply with agreed ADNOC standards</w:t>
      </w:r>
    </w:p>
    <w:p w14:paraId="120B8B67"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Participates in FRA, and JSA meetings, reviewed and commented for standard compliance</w:t>
      </w:r>
    </w:p>
    <w:p w14:paraId="5FEFA544"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color w:val="000000"/>
        </w:rPr>
        <w:t>Inspected F&amp;G and HSE Critical system readiness for commissioning with other appropriate discipline engineers</w:t>
      </w:r>
    </w:p>
    <w:p w14:paraId="07A3FA0C"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Conducting scheduled and unscheduled inspections and Audits at the project site, Barges, Vessels and Marine Units and reporting observations / non-conformances identified to the concerned party for rectification within the agreed timescale.</w:t>
      </w:r>
    </w:p>
    <w:p w14:paraId="38BC57C1"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 xml:space="preserve">Carry out periodic management reviews with client to measure HSE performance by HSE Assurance Program </w:t>
      </w:r>
    </w:p>
    <w:p w14:paraId="2C7F6633"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Participate as an Emergency Team Member in Mock drills, provide supports in the event of real emergency</w:t>
      </w:r>
    </w:p>
    <w:p w14:paraId="2E807943" w14:textId="77777777" w:rsidR="00C66C04" w:rsidRPr="007502F4" w:rsidRDefault="00C66C04" w:rsidP="00C66C04">
      <w:pPr>
        <w:pStyle w:val="Normal1"/>
        <w:numPr>
          <w:ilvl w:val="0"/>
          <w:numId w:val="20"/>
        </w:numPr>
        <w:rPr>
          <w:rFonts w:asciiTheme="majorHAnsi" w:hAnsiTheme="majorHAnsi" w:cstheme="majorHAnsi"/>
        </w:rPr>
      </w:pPr>
      <w:r w:rsidRPr="007502F4">
        <w:rPr>
          <w:rFonts w:asciiTheme="majorHAnsi" w:hAnsiTheme="majorHAnsi" w:cstheme="majorHAnsi"/>
        </w:rPr>
        <w:t>Participating in safety recognition programs and HSE campaigns to improve safety culture</w:t>
      </w:r>
    </w:p>
    <w:p w14:paraId="11B8C4CD" w14:textId="77777777" w:rsidR="00C66C04" w:rsidRPr="007502F4" w:rsidRDefault="00C66C04" w:rsidP="00C66C04">
      <w:pPr>
        <w:pStyle w:val="ListParagraph"/>
        <w:numPr>
          <w:ilvl w:val="0"/>
          <w:numId w:val="20"/>
        </w:numPr>
        <w:rPr>
          <w:rFonts w:asciiTheme="majorHAnsi" w:hAnsiTheme="majorHAnsi" w:cstheme="majorHAnsi"/>
        </w:rPr>
      </w:pPr>
      <w:r w:rsidRPr="007502F4">
        <w:rPr>
          <w:rFonts w:asciiTheme="majorHAnsi" w:hAnsiTheme="majorHAnsi" w:cstheme="majorHAnsi"/>
        </w:rPr>
        <w:t xml:space="preserve">Actively participated in incident investigation and root cause analysis </w:t>
      </w:r>
    </w:p>
    <w:p w14:paraId="7862AE8E" w14:textId="77777777" w:rsidR="00C66C04" w:rsidRPr="007502F4" w:rsidRDefault="00C66C04" w:rsidP="00C66C04">
      <w:pPr>
        <w:pStyle w:val="ListParagraph"/>
        <w:numPr>
          <w:ilvl w:val="0"/>
          <w:numId w:val="20"/>
        </w:numPr>
        <w:rPr>
          <w:rFonts w:asciiTheme="majorHAnsi" w:hAnsiTheme="majorHAnsi" w:cstheme="majorHAnsi"/>
        </w:rPr>
      </w:pPr>
      <w:r w:rsidRPr="007502F4">
        <w:rPr>
          <w:rFonts w:asciiTheme="majorHAnsi" w:hAnsiTheme="majorHAnsi" w:cstheme="majorHAnsi"/>
        </w:rPr>
        <w:t>Ensured Environmental activities performed and recorded as per project EIA,CEMP and DEMP</w:t>
      </w:r>
    </w:p>
    <w:p w14:paraId="7CCF85BA" w14:textId="77777777" w:rsidR="00C66C04" w:rsidRPr="007502F4" w:rsidRDefault="00C66C04" w:rsidP="00C66C04">
      <w:pPr>
        <w:pStyle w:val="ListParagraph"/>
        <w:numPr>
          <w:ilvl w:val="0"/>
          <w:numId w:val="20"/>
        </w:numPr>
        <w:rPr>
          <w:rFonts w:asciiTheme="majorHAnsi" w:hAnsiTheme="majorHAnsi" w:cstheme="majorHAnsi"/>
        </w:rPr>
      </w:pPr>
      <w:r w:rsidRPr="007502F4">
        <w:rPr>
          <w:rFonts w:asciiTheme="majorHAnsi" w:hAnsiTheme="majorHAnsi" w:cstheme="majorHAnsi"/>
        </w:rPr>
        <w:t>Implemented Habitat Compensation Plan and monitored Mangrove plantation as per EAD Standards</w:t>
      </w:r>
    </w:p>
    <w:p w14:paraId="404A326C" w14:textId="77777777" w:rsidR="00C66C04" w:rsidRPr="007502F4" w:rsidRDefault="00C66C04" w:rsidP="00C66C04">
      <w:pPr>
        <w:pStyle w:val="ListParagraph"/>
        <w:numPr>
          <w:ilvl w:val="0"/>
          <w:numId w:val="20"/>
        </w:numPr>
        <w:rPr>
          <w:rFonts w:asciiTheme="majorHAnsi" w:hAnsiTheme="majorHAnsi" w:cstheme="majorHAnsi"/>
        </w:rPr>
      </w:pPr>
      <w:r w:rsidRPr="007502F4">
        <w:rPr>
          <w:rFonts w:asciiTheme="majorHAnsi" w:hAnsiTheme="majorHAnsi" w:cstheme="majorHAnsi"/>
        </w:rPr>
        <w:t xml:space="preserve"> Advises, assists and witness in sampling, monitoring and analysis of environmental discharge</w:t>
      </w:r>
    </w:p>
    <w:p w14:paraId="797D2AD4" w14:textId="77777777" w:rsidR="00C66C04" w:rsidRPr="007502F4" w:rsidRDefault="00C66C04" w:rsidP="00C66C04">
      <w:pPr>
        <w:pStyle w:val="Normal1"/>
        <w:numPr>
          <w:ilvl w:val="0"/>
          <w:numId w:val="12"/>
        </w:numPr>
        <w:spacing w:before="80"/>
        <w:ind w:right="140"/>
        <w:rPr>
          <w:rFonts w:asciiTheme="majorHAnsi" w:hAnsiTheme="majorHAnsi" w:cstheme="majorHAnsi"/>
        </w:rPr>
      </w:pPr>
      <w:r w:rsidRPr="007502F4">
        <w:rPr>
          <w:rFonts w:asciiTheme="majorHAnsi" w:hAnsiTheme="majorHAnsi" w:cstheme="majorHAnsi"/>
        </w:rPr>
        <w:t>Reports environmental performance and trends, Participates in environmental awareness campaign/ training</w:t>
      </w:r>
    </w:p>
    <w:p w14:paraId="51E0FFCD" w14:textId="77777777" w:rsidR="00C66C04" w:rsidRPr="007502F4" w:rsidRDefault="00C66C04" w:rsidP="00C66C04">
      <w:pPr>
        <w:pStyle w:val="Normal1"/>
        <w:numPr>
          <w:ilvl w:val="0"/>
          <w:numId w:val="12"/>
        </w:numPr>
        <w:spacing w:before="80"/>
        <w:ind w:right="140"/>
        <w:rPr>
          <w:rFonts w:asciiTheme="majorHAnsi" w:hAnsiTheme="majorHAnsi" w:cstheme="majorHAnsi"/>
        </w:rPr>
      </w:pPr>
      <w:r w:rsidRPr="007502F4">
        <w:rPr>
          <w:rFonts w:asciiTheme="majorHAnsi" w:hAnsiTheme="majorHAnsi" w:cstheme="majorHAnsi"/>
        </w:rPr>
        <w:t>Reviewed and inputs provided for project risk register and HSE Lesson Learnt Register</w:t>
      </w:r>
    </w:p>
    <w:p w14:paraId="3FC22DD2" w14:textId="77777777" w:rsidR="00C66C04" w:rsidRPr="00632BF3" w:rsidRDefault="00C66C04" w:rsidP="00C66C04">
      <w:pPr>
        <w:pStyle w:val="Normal1"/>
        <w:rPr>
          <w:rFonts w:ascii="Bahnschrift SemiCondensed" w:hAnsi="Bahnschrift SemiCondensed"/>
          <w:b/>
          <w:color w:val="0070C0"/>
          <w:sz w:val="24"/>
          <w:szCs w:val="24"/>
        </w:rPr>
      </w:pPr>
      <w:r w:rsidRPr="00632BF3">
        <w:rPr>
          <w:rFonts w:ascii="Bahnschrift SemiCondensed" w:hAnsi="Bahnschrift SemiCondensed"/>
          <w:b/>
          <w:color w:val="0070C0"/>
          <w:sz w:val="24"/>
          <w:szCs w:val="24"/>
        </w:rPr>
        <w:t xml:space="preserve">From Oct 2019 – May 2022 ADNOC Offshore </w:t>
      </w:r>
    </w:p>
    <w:p w14:paraId="17649CAB" w14:textId="77777777" w:rsidR="00C66C04" w:rsidRPr="00E23435" w:rsidRDefault="00C66C04" w:rsidP="00C66C04">
      <w:pPr>
        <w:pStyle w:val="Normal1"/>
        <w:rPr>
          <w:rFonts w:ascii="Bahnschrift SemiCondensed" w:hAnsi="Bahnschrift SemiCondensed"/>
          <w:color w:val="000000"/>
        </w:rPr>
      </w:pPr>
      <w:r w:rsidRPr="00E23435">
        <w:rPr>
          <w:rFonts w:ascii="Bahnschrift SemiCondensed" w:hAnsi="Bahnschrift SemiCondensed"/>
          <w:b/>
          <w:sz w:val="24"/>
          <w:szCs w:val="24"/>
        </w:rPr>
        <w:t>Senior HSE Engineer</w:t>
      </w:r>
      <w:r w:rsidRPr="00E23435">
        <w:rPr>
          <w:rFonts w:ascii="Bahnschrift SemiCondensed" w:hAnsi="Bahnschrift SemiCondensed"/>
          <w:b/>
        </w:rPr>
        <w:t>: (Shutdown and Turn Around Projects LZ, US and N</w:t>
      </w:r>
      <w:r>
        <w:rPr>
          <w:rFonts w:ascii="Bahnschrift SemiCondensed" w:hAnsi="Bahnschrift SemiCondensed"/>
          <w:b/>
        </w:rPr>
        <w:t xml:space="preserve">S </w:t>
      </w:r>
      <w:r w:rsidRPr="00E23435">
        <w:rPr>
          <w:rFonts w:ascii="Bahnschrift SemiCondensed" w:hAnsi="Bahnschrift SemiCondensed"/>
          <w:b/>
        </w:rPr>
        <w:t>field</w:t>
      </w:r>
      <w:r>
        <w:rPr>
          <w:rFonts w:ascii="Bahnschrift SemiCondensed" w:hAnsi="Bahnschrift SemiCondensed"/>
          <w:b/>
        </w:rPr>
        <w:t>s</w:t>
      </w:r>
      <w:r w:rsidRPr="00E23435">
        <w:rPr>
          <w:rFonts w:ascii="Bahnschrift SemiCondensed" w:hAnsi="Bahnschrift SemiCondensed"/>
          <w:b/>
        </w:rPr>
        <w:t>)</w:t>
      </w:r>
    </w:p>
    <w:p w14:paraId="09DB1BA0"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Managed and engaged HSE tasks to the HSE team members</w:t>
      </w:r>
    </w:p>
    <w:p w14:paraId="35BF71E3"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lastRenderedPageBreak/>
        <w:t>Promoted safe working systems and procedures. Monitor and advise on proper application of "Work Management System” conducting gas and atmospheric tests, close monitoring on high risk activities such as confined space, heavy lifting, modular fabrication, mechanical sealing and overboard activities and ensuring for standard compliance</w:t>
      </w:r>
    </w:p>
    <w:p w14:paraId="0C80E41D"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Participated in TRA meeting, kick off meeting, Weekly, Monthly HSE Meetings, HSE committee meetings, represents HSE function as required</w:t>
      </w:r>
    </w:p>
    <w:p w14:paraId="47BBED6C"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Monitored construction and commissioning activities and contractor’s performance to ensure that appropriate control measures are being implemented and are effective</w:t>
      </w:r>
    </w:p>
    <w:p w14:paraId="0F902D9E"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Reported incident/Near miss and supports team for HSE Observation card reporting</w:t>
      </w:r>
    </w:p>
    <w:p w14:paraId="2932B0A9"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Advised contractors to prioritize actions based on risk, review and comment project risk register</w:t>
      </w:r>
    </w:p>
    <w:p w14:paraId="18B007F5"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Ensured all PPE’s, Plants, equipment’s, firefighting, fire prevention and lifesaving equipment’s inspected and used on site comply with agreed ADNOC offshore standards</w:t>
      </w:r>
    </w:p>
    <w:p w14:paraId="342DFD33"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Participated in Shutdown and Turnaround Meetings, provide inputs for HSE compliance</w:t>
      </w:r>
    </w:p>
    <w:p w14:paraId="63575408" w14:textId="2DF1803B"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Conducted, scheduled and unscheduled inspections and Audits on barges,</w:t>
      </w:r>
      <w:r w:rsidR="00AE6BD0">
        <w:rPr>
          <w:rFonts w:asciiTheme="majorHAnsi" w:hAnsiTheme="majorHAnsi" w:cstheme="majorHAnsi"/>
        </w:rPr>
        <w:t xml:space="preserve"> vessels</w:t>
      </w:r>
      <w:r w:rsidRPr="007502F4">
        <w:rPr>
          <w:rFonts w:asciiTheme="majorHAnsi" w:hAnsiTheme="majorHAnsi" w:cstheme="majorHAnsi"/>
        </w:rPr>
        <w:t xml:space="preserve"> and reporting observations / non-conformances identified to the concerned party for rectification within the agreed timescale.</w:t>
      </w:r>
    </w:p>
    <w:p w14:paraId="283FB430"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Participated as an Emergency Team Member in Mock drills, provide supports in the event of real emergency</w:t>
      </w:r>
    </w:p>
    <w:p w14:paraId="2EF063E4"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Participated in safety recognition programs and HSE campaigns to improve safety culture</w:t>
      </w:r>
    </w:p>
    <w:p w14:paraId="5734DC1F" w14:textId="77777777" w:rsidR="00C66C04" w:rsidRPr="007502F4" w:rsidRDefault="00C66C04" w:rsidP="00C66C04">
      <w:pPr>
        <w:pStyle w:val="Normal1"/>
        <w:numPr>
          <w:ilvl w:val="0"/>
          <w:numId w:val="14"/>
        </w:numPr>
        <w:spacing w:before="80"/>
        <w:ind w:right="140"/>
        <w:rPr>
          <w:rFonts w:asciiTheme="majorHAnsi" w:hAnsiTheme="majorHAnsi" w:cstheme="majorHAnsi"/>
        </w:rPr>
      </w:pPr>
      <w:r w:rsidRPr="007502F4">
        <w:rPr>
          <w:rFonts w:asciiTheme="majorHAnsi" w:hAnsiTheme="majorHAnsi" w:cstheme="majorHAnsi"/>
        </w:rPr>
        <w:t>Reported environmental performance and trends</w:t>
      </w:r>
    </w:p>
    <w:p w14:paraId="21ED773E" w14:textId="77777777" w:rsidR="00C66C04" w:rsidRPr="007502F4" w:rsidRDefault="00C66C04" w:rsidP="00C66C04">
      <w:pPr>
        <w:pStyle w:val="Normal1"/>
        <w:numPr>
          <w:ilvl w:val="0"/>
          <w:numId w:val="14"/>
        </w:numPr>
        <w:rPr>
          <w:rFonts w:asciiTheme="majorHAnsi" w:hAnsiTheme="majorHAnsi" w:cstheme="majorHAnsi"/>
        </w:rPr>
      </w:pPr>
      <w:r w:rsidRPr="007502F4">
        <w:rPr>
          <w:rFonts w:asciiTheme="majorHAnsi" w:hAnsiTheme="majorHAnsi" w:cstheme="majorHAnsi"/>
        </w:rPr>
        <w:t>Conducted regular HSE Inspections, Management Walk downs and audit to ensure and develop project HSE performance</w:t>
      </w:r>
    </w:p>
    <w:p w14:paraId="2E04412B" w14:textId="77777777" w:rsidR="00C66C04" w:rsidRPr="007502F4" w:rsidRDefault="00C66C04" w:rsidP="00C66C04">
      <w:pPr>
        <w:pStyle w:val="Normal1"/>
        <w:numPr>
          <w:ilvl w:val="0"/>
          <w:numId w:val="14"/>
        </w:numPr>
        <w:pBdr>
          <w:top w:val="nil"/>
          <w:left w:val="nil"/>
          <w:bottom w:val="nil"/>
          <w:right w:val="nil"/>
          <w:between w:val="nil"/>
        </w:pBdr>
        <w:rPr>
          <w:rFonts w:asciiTheme="majorHAnsi" w:hAnsiTheme="majorHAnsi" w:cstheme="majorHAnsi"/>
          <w:color w:val="000000"/>
        </w:rPr>
      </w:pPr>
      <w:r w:rsidRPr="007502F4">
        <w:rPr>
          <w:rFonts w:asciiTheme="majorHAnsi" w:hAnsiTheme="majorHAnsi" w:cstheme="majorHAnsi"/>
          <w:color w:val="000000"/>
        </w:rPr>
        <w:t>Highlights and identifies abnormalities, deviations and substandard practices to concerned Divisional / Departmental Heads recommending corrective remedial measures and follow up implementation of same</w:t>
      </w:r>
    </w:p>
    <w:p w14:paraId="7444D893" w14:textId="77777777" w:rsidR="00C66C04" w:rsidRPr="007502F4" w:rsidRDefault="00C66C04" w:rsidP="00C66C04">
      <w:pPr>
        <w:pStyle w:val="Normal1"/>
        <w:numPr>
          <w:ilvl w:val="0"/>
          <w:numId w:val="14"/>
        </w:numPr>
        <w:spacing w:before="80"/>
        <w:ind w:right="140"/>
        <w:rPr>
          <w:rFonts w:asciiTheme="majorHAnsi" w:hAnsiTheme="majorHAnsi" w:cstheme="majorHAnsi"/>
        </w:rPr>
      </w:pPr>
      <w:r w:rsidRPr="007502F4">
        <w:rPr>
          <w:rFonts w:asciiTheme="majorHAnsi" w:hAnsiTheme="majorHAnsi" w:cstheme="majorHAnsi"/>
        </w:rPr>
        <w:t>Reporting monthly HSE Assurance program to ADNOC HSE Division</w:t>
      </w:r>
    </w:p>
    <w:p w14:paraId="103563F6" w14:textId="77777777" w:rsidR="00C66C04" w:rsidRPr="007502F4" w:rsidRDefault="00C66C04" w:rsidP="00C66C04">
      <w:pPr>
        <w:pStyle w:val="Normal1"/>
        <w:numPr>
          <w:ilvl w:val="0"/>
          <w:numId w:val="14"/>
        </w:numPr>
        <w:spacing w:before="80"/>
        <w:ind w:right="140"/>
        <w:rPr>
          <w:rFonts w:asciiTheme="majorHAnsi" w:hAnsiTheme="majorHAnsi" w:cstheme="majorHAnsi"/>
        </w:rPr>
      </w:pPr>
      <w:r w:rsidRPr="007502F4">
        <w:rPr>
          <w:rFonts w:asciiTheme="majorHAnsi" w:hAnsiTheme="majorHAnsi" w:cstheme="majorHAnsi"/>
        </w:rPr>
        <w:t>Conducted quarterly HSE Audits with Turn around Barges</w:t>
      </w:r>
    </w:p>
    <w:p w14:paraId="6B487ED9" w14:textId="77777777" w:rsidR="00C66C04" w:rsidRPr="007502F4" w:rsidRDefault="00C66C04" w:rsidP="00C66C04">
      <w:pPr>
        <w:pStyle w:val="Normal1"/>
        <w:numPr>
          <w:ilvl w:val="0"/>
          <w:numId w:val="14"/>
        </w:numPr>
        <w:spacing w:before="80"/>
        <w:ind w:right="140"/>
        <w:rPr>
          <w:rFonts w:asciiTheme="majorHAnsi" w:hAnsiTheme="majorHAnsi" w:cstheme="majorHAnsi"/>
        </w:rPr>
      </w:pPr>
      <w:r w:rsidRPr="007502F4">
        <w:rPr>
          <w:rFonts w:asciiTheme="majorHAnsi" w:hAnsiTheme="majorHAnsi" w:cstheme="majorHAnsi"/>
        </w:rPr>
        <w:t>Implemented and monitored ADNOC Life Saving Rules to all Turnaround operation areas</w:t>
      </w:r>
    </w:p>
    <w:p w14:paraId="57374AA9" w14:textId="66F62081" w:rsidR="00C66C04" w:rsidRPr="007502F4" w:rsidRDefault="00C66C04" w:rsidP="00C66C04">
      <w:pPr>
        <w:pStyle w:val="Normal1"/>
        <w:numPr>
          <w:ilvl w:val="0"/>
          <w:numId w:val="14"/>
        </w:numPr>
        <w:spacing w:before="80"/>
        <w:ind w:right="140"/>
        <w:rPr>
          <w:rFonts w:asciiTheme="majorHAnsi" w:hAnsiTheme="majorHAnsi" w:cstheme="majorHAnsi"/>
        </w:rPr>
      </w:pPr>
      <w:r w:rsidRPr="007502F4">
        <w:rPr>
          <w:rFonts w:asciiTheme="majorHAnsi" w:hAnsiTheme="majorHAnsi" w:cstheme="majorHAnsi"/>
        </w:rPr>
        <w:t xml:space="preserve">Planning and presenting Turnaround HSE performance reports to ADNOC </w:t>
      </w:r>
      <w:r w:rsidR="007502F4" w:rsidRPr="007502F4">
        <w:rPr>
          <w:rFonts w:asciiTheme="majorHAnsi" w:hAnsiTheme="majorHAnsi" w:cstheme="majorHAnsi"/>
        </w:rPr>
        <w:t>divisional</w:t>
      </w:r>
      <w:r w:rsidRPr="007502F4">
        <w:rPr>
          <w:rFonts w:asciiTheme="majorHAnsi" w:hAnsiTheme="majorHAnsi" w:cstheme="majorHAnsi"/>
        </w:rPr>
        <w:t xml:space="preserve"> VP/SVP</w:t>
      </w:r>
    </w:p>
    <w:p w14:paraId="6D7DCCC7" w14:textId="77777777" w:rsidR="00E80035" w:rsidRDefault="00E80035" w:rsidP="00C66C04">
      <w:pPr>
        <w:pStyle w:val="Normal1"/>
        <w:rPr>
          <w:rFonts w:ascii="Bahnschrift SemiCondensed" w:hAnsi="Bahnschrift SemiCondensed" w:cstheme="majorHAnsi"/>
          <w:b/>
          <w:color w:val="0070C0"/>
          <w:sz w:val="24"/>
          <w:szCs w:val="24"/>
        </w:rPr>
      </w:pPr>
    </w:p>
    <w:p w14:paraId="7F380ABC" w14:textId="2A392644" w:rsidR="00C66C04" w:rsidRPr="00575E33" w:rsidRDefault="00C66C04" w:rsidP="00C66C04">
      <w:pPr>
        <w:pStyle w:val="Normal1"/>
        <w:rPr>
          <w:rFonts w:ascii="Bahnschrift SemiCondensed" w:hAnsi="Bahnschrift SemiCondensed" w:cstheme="majorHAnsi"/>
          <w:b/>
          <w:color w:val="0070C0"/>
          <w:sz w:val="24"/>
          <w:szCs w:val="24"/>
        </w:rPr>
      </w:pPr>
      <w:r w:rsidRPr="00575E33">
        <w:rPr>
          <w:rFonts w:ascii="Bahnschrift SemiCondensed" w:hAnsi="Bahnschrift SemiCondensed" w:cstheme="majorHAnsi"/>
          <w:b/>
          <w:color w:val="0070C0"/>
          <w:sz w:val="24"/>
          <w:szCs w:val="24"/>
        </w:rPr>
        <w:lastRenderedPageBreak/>
        <w:t xml:space="preserve">From Jan’2018 - Sep 2019 with MOTT Macdonald, PMC for ADNOC Onshore </w:t>
      </w:r>
    </w:p>
    <w:p w14:paraId="2400CA3B" w14:textId="77777777" w:rsidR="00C66C04" w:rsidRPr="00E23435" w:rsidRDefault="00C66C04" w:rsidP="00C66C04">
      <w:pPr>
        <w:pStyle w:val="Normal1"/>
        <w:shd w:val="clear" w:color="auto" w:fill="FFFFFF"/>
        <w:rPr>
          <w:rFonts w:ascii="Bahnschrift SemiCondensed" w:eastAsia="Arial" w:hAnsi="Bahnschrift SemiCondensed" w:cstheme="majorHAnsi"/>
          <w:b/>
        </w:rPr>
      </w:pPr>
      <w:r w:rsidRPr="00E23435">
        <w:rPr>
          <w:rFonts w:ascii="Bahnschrift SemiCondensed" w:hAnsi="Bahnschrift SemiCondensed" w:cstheme="majorHAnsi"/>
          <w:b/>
        </w:rPr>
        <w:t xml:space="preserve">Al Dabbiya Surface Facilities – Phase 3 Project, Abu Dhabi, UAE, EPC Contractor: </w:t>
      </w:r>
      <w:r w:rsidRPr="00E23435">
        <w:rPr>
          <w:rFonts w:ascii="Bahnschrift SemiCondensed" w:eastAsia="Arial" w:hAnsi="Bahnschrift SemiCondensed" w:cstheme="majorHAnsi"/>
        </w:rPr>
        <w:t xml:space="preserve"> </w:t>
      </w:r>
      <w:r w:rsidRPr="00E23435">
        <w:rPr>
          <w:rFonts w:ascii="Bahnschrift SemiCondensed" w:eastAsia="Arial" w:hAnsi="Bahnschrift SemiCondensed" w:cstheme="majorHAnsi"/>
          <w:b/>
        </w:rPr>
        <w:t xml:space="preserve">Tecnimont </w:t>
      </w:r>
    </w:p>
    <w:p w14:paraId="4D5AFDB1" w14:textId="77777777" w:rsidR="00C66C04" w:rsidRPr="00E23435" w:rsidRDefault="00C66C04" w:rsidP="00C66C04">
      <w:pPr>
        <w:pStyle w:val="Normal1"/>
        <w:rPr>
          <w:rFonts w:ascii="Bahnschrift SemiCondensed" w:hAnsi="Bahnschrift SemiCondensed" w:cstheme="majorHAnsi"/>
          <w:b/>
        </w:rPr>
      </w:pPr>
      <w:r w:rsidRPr="00E23435">
        <w:rPr>
          <w:rFonts w:ascii="Bahnschrift SemiCondensed" w:hAnsi="Bahnschrift SemiCondensed" w:cstheme="majorHAnsi"/>
          <w:b/>
          <w:sz w:val="24"/>
          <w:szCs w:val="24"/>
        </w:rPr>
        <w:t>Snr HSE Engineer</w:t>
      </w:r>
      <w:r w:rsidRPr="00E23435">
        <w:rPr>
          <w:rFonts w:ascii="Bahnschrift SemiCondensed" w:hAnsi="Bahnschrift SemiCondensed" w:cstheme="majorHAnsi"/>
          <w:b/>
        </w:rPr>
        <w:t>: (Offshore and Onshore Clusters Construction)</w:t>
      </w:r>
    </w:p>
    <w:p w14:paraId="36C35B59" w14:textId="77777777" w:rsidR="00C66C04" w:rsidRPr="007502F4" w:rsidRDefault="00C66C04" w:rsidP="00C66C04">
      <w:pPr>
        <w:pStyle w:val="Normal1"/>
        <w:shd w:val="clear" w:color="auto" w:fill="FFFFFF"/>
        <w:rPr>
          <w:rFonts w:asciiTheme="majorHAnsi" w:hAnsiTheme="majorHAnsi" w:cstheme="majorHAnsi"/>
        </w:rPr>
      </w:pPr>
      <w:r w:rsidRPr="007502F4">
        <w:rPr>
          <w:rFonts w:asciiTheme="majorHAnsi" w:hAnsiTheme="majorHAnsi" w:cstheme="majorHAnsi"/>
        </w:rPr>
        <w:t>The project developed at a cost of USD 2.2 billion, and located at the field lying 40 kilometers South West of Abu Dhabi. Phase 3 is part of the ADCO North East Bab (NEB) development program that covers three producing oilfields - Al Dabb’iya, Rumaitha and Shanayel.</w:t>
      </w:r>
    </w:p>
    <w:p w14:paraId="7F943C52" w14:textId="77777777" w:rsidR="00C66C04" w:rsidRPr="007502F4" w:rsidRDefault="00C66C04" w:rsidP="00C66C04">
      <w:pPr>
        <w:pStyle w:val="Normal1"/>
        <w:shd w:val="clear" w:color="auto" w:fill="FFFFFF"/>
        <w:rPr>
          <w:rFonts w:asciiTheme="majorHAnsi" w:hAnsiTheme="majorHAnsi" w:cstheme="majorHAnsi"/>
        </w:rPr>
      </w:pPr>
      <w:r w:rsidRPr="007502F4">
        <w:rPr>
          <w:rFonts w:asciiTheme="majorHAnsi" w:hAnsiTheme="majorHAnsi" w:cstheme="majorHAnsi"/>
        </w:rPr>
        <w:t>Tecnimont S.p.A carrying out the EPC activities up to Performance Tests for the expansion of the existing facility, encompassing a crude oil gathering system, a Central Process Plant (CPP) and Oil and Gas Export pipelines including construction of 9 offshore clusters.</w:t>
      </w:r>
    </w:p>
    <w:p w14:paraId="74DB1191"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Input, review and comment contractor’s project HSE Deliverables for all project construction and commissioning phases</w:t>
      </w:r>
    </w:p>
    <w:p w14:paraId="133DEA94"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 xml:space="preserve">Conduct Pre-construction, construction phase and commissioning/startup phase HSE audits </w:t>
      </w:r>
    </w:p>
    <w:p w14:paraId="495CEFD4"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Verify the availability and adequacy of all the contractor’s HSE provisions as per project requirements and applicable local and International legislation</w:t>
      </w:r>
    </w:p>
    <w:p w14:paraId="0D697D79"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Organizing HSE training &amp;other competency programs at site for contractors, vendors &amp; company personnel involved in project and plant operations</w:t>
      </w:r>
    </w:p>
    <w:p w14:paraId="22FF3C30"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Supervise and lead Contractor HSE Engineers/Officers, monitor daily and provide advice to resolve HSE issues</w:t>
      </w:r>
    </w:p>
    <w:p w14:paraId="34B4BDE0"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Promote safe working systems and procedures. Monitor and advise on proper application of "Permit to Work" system, conducting gas and atmospheric tests, close monitoring on high risk activities such as confined space, heavy lifting, mechanical sealing and overboard activities and ensuring for standard compliance</w:t>
      </w:r>
    </w:p>
    <w:p w14:paraId="14E51C4F"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Participate in Project Management Team meeting, kick off meeting, Weekly, Monthly HSE Meetings, HSE committee meetings, represents HSE function as required</w:t>
      </w:r>
    </w:p>
    <w:p w14:paraId="347BC5B0"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Monitor construction and commissioning activities and contractor’s performance to ensure that appropriate control measures are being implemented and are effective</w:t>
      </w:r>
    </w:p>
    <w:p w14:paraId="0B5BB341"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Promotes incident/Near miss reporting and supports contractor for HSE Observation card reporting</w:t>
      </w:r>
    </w:p>
    <w:p w14:paraId="57F86E92"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Advice contractors to prioritize actions based on risk, review and comment project risk register</w:t>
      </w:r>
    </w:p>
    <w:p w14:paraId="70B6CC73"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Inspect and ensure all PPE’s, Plants, equipment’s, firefighting, fire prevention and lifesaving equipment’s used on site comply with agreed ADNOC standards</w:t>
      </w:r>
    </w:p>
    <w:p w14:paraId="2FCE49D2"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lastRenderedPageBreak/>
        <w:t>Participates in Task risk assessment/ JSA meetings, review and comments for standard compliance</w:t>
      </w:r>
    </w:p>
    <w:p w14:paraId="17F2C273"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Conducting scheduled and unscheduled inspections and Audits at the project site, and reporting observations / non-conformances identified to the concerned party for rectification within the agreed timescale.</w:t>
      </w:r>
    </w:p>
    <w:p w14:paraId="571A825A"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Carry out periodic management reviews with client to measure HSE performance of contractors</w:t>
      </w:r>
    </w:p>
    <w:p w14:paraId="2F07A8F6"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Participate as an Emergency Team Member in Mock drills, provide supports in the event of real emergency</w:t>
      </w:r>
    </w:p>
    <w:p w14:paraId="53E9BF48" w14:textId="77777777" w:rsidR="00C66C04" w:rsidRPr="007502F4" w:rsidRDefault="00C66C04" w:rsidP="00C66C04">
      <w:pPr>
        <w:pStyle w:val="Normal1"/>
        <w:numPr>
          <w:ilvl w:val="0"/>
          <w:numId w:val="15"/>
        </w:numPr>
        <w:rPr>
          <w:rFonts w:asciiTheme="majorHAnsi" w:hAnsiTheme="majorHAnsi" w:cstheme="majorHAnsi"/>
        </w:rPr>
      </w:pPr>
      <w:r w:rsidRPr="007502F4">
        <w:rPr>
          <w:rFonts w:asciiTheme="majorHAnsi" w:hAnsiTheme="majorHAnsi" w:cstheme="majorHAnsi"/>
        </w:rPr>
        <w:t>Participating in safety recognition programs and HSE campaigns to improve safety culture</w:t>
      </w:r>
    </w:p>
    <w:p w14:paraId="495C05CC" w14:textId="77777777" w:rsidR="00C66C04" w:rsidRDefault="00C66C04" w:rsidP="00C66C04">
      <w:pPr>
        <w:pStyle w:val="Normal1"/>
        <w:rPr>
          <w:rFonts w:ascii="Bahnschrift SemiCondensed" w:hAnsi="Bahnschrift SemiCondensed"/>
          <w:b/>
          <w:color w:val="0070C0"/>
        </w:rPr>
      </w:pPr>
    </w:p>
    <w:p w14:paraId="6A573860" w14:textId="77777777" w:rsidR="00C66C04" w:rsidRPr="00575E33" w:rsidRDefault="00C66C04" w:rsidP="00C66C04">
      <w:pPr>
        <w:pStyle w:val="Normal1"/>
        <w:rPr>
          <w:rFonts w:ascii="Bahnschrift SemiCondensed" w:hAnsi="Bahnschrift SemiCondensed"/>
          <w:b/>
          <w:color w:val="0070C0"/>
          <w:sz w:val="24"/>
          <w:szCs w:val="24"/>
        </w:rPr>
      </w:pPr>
      <w:r w:rsidRPr="00575E33">
        <w:rPr>
          <w:rFonts w:ascii="Bahnschrift SemiCondensed" w:hAnsi="Bahnschrift SemiCondensed"/>
          <w:b/>
          <w:color w:val="0070C0"/>
          <w:sz w:val="24"/>
          <w:szCs w:val="24"/>
        </w:rPr>
        <w:t>From June’17 – Jan’ 2018 with MOTT Macdonald, PMC for ADOC (Abu Dhabi Oil Company Ltd)</w:t>
      </w:r>
    </w:p>
    <w:p w14:paraId="2F1AAFD7" w14:textId="77777777" w:rsidR="00C66C04" w:rsidRPr="00E23435" w:rsidRDefault="00C66C04" w:rsidP="00C66C04">
      <w:pPr>
        <w:pStyle w:val="Normal1"/>
        <w:rPr>
          <w:rFonts w:ascii="Bahnschrift SemiCondensed" w:hAnsi="Bahnschrift SemiCondensed"/>
          <w:b/>
        </w:rPr>
      </w:pPr>
      <w:r w:rsidRPr="00E23435">
        <w:rPr>
          <w:rFonts w:ascii="Bahnschrift SemiCondensed" w:hAnsi="Bahnschrift SemiCondensed"/>
          <w:b/>
        </w:rPr>
        <w:t>HAIL Field Development Project (EPS Offshore), Abu Dhabi, UAE</w:t>
      </w:r>
    </w:p>
    <w:p w14:paraId="2DD89356" w14:textId="77777777" w:rsidR="00C66C04" w:rsidRPr="00E23435" w:rsidRDefault="00C66C04" w:rsidP="00C66C04">
      <w:pPr>
        <w:pStyle w:val="Normal1"/>
        <w:rPr>
          <w:rFonts w:ascii="Bahnschrift SemiCondensed" w:hAnsi="Bahnschrift SemiCondensed"/>
          <w:b/>
          <w:sz w:val="24"/>
          <w:szCs w:val="24"/>
        </w:rPr>
      </w:pPr>
      <w:r w:rsidRPr="00E23435">
        <w:rPr>
          <w:rFonts w:ascii="Bahnschrift SemiCondensed" w:hAnsi="Bahnschrift SemiCondensed"/>
          <w:b/>
          <w:sz w:val="24"/>
          <w:szCs w:val="24"/>
        </w:rPr>
        <w:t>Snr HSE Engineer: (Offshore)</w:t>
      </w:r>
    </w:p>
    <w:p w14:paraId="689927FA" w14:textId="77777777" w:rsidR="00C66C04" w:rsidRPr="007502F4" w:rsidRDefault="00C66C04" w:rsidP="00C66C04">
      <w:pPr>
        <w:pStyle w:val="Normal1"/>
        <w:rPr>
          <w:rFonts w:asciiTheme="majorHAnsi" w:hAnsiTheme="majorHAnsi" w:cstheme="majorHAnsi"/>
        </w:rPr>
      </w:pPr>
      <w:r w:rsidRPr="007502F4">
        <w:rPr>
          <w:rFonts w:asciiTheme="majorHAnsi" w:hAnsiTheme="majorHAnsi" w:cstheme="majorHAnsi"/>
        </w:rPr>
        <w:t>The Hail Early Production Scheme (EPS) phase which is divided into two parts as follows:</w:t>
      </w:r>
    </w:p>
    <w:p w14:paraId="569F8493" w14:textId="77777777" w:rsidR="00C66C04" w:rsidRPr="007502F4" w:rsidRDefault="00C66C04" w:rsidP="00C66C04">
      <w:pPr>
        <w:pStyle w:val="Normal1"/>
        <w:spacing w:line="480" w:lineRule="auto"/>
        <w:rPr>
          <w:rFonts w:asciiTheme="majorHAnsi" w:hAnsiTheme="majorHAnsi" w:cstheme="majorHAnsi"/>
        </w:rPr>
      </w:pPr>
      <w:r w:rsidRPr="007502F4">
        <w:rPr>
          <w:rFonts w:asciiTheme="majorHAnsi" w:hAnsiTheme="majorHAnsi" w:cstheme="majorHAnsi"/>
        </w:rPr>
        <w:t xml:space="preserve">- </w:t>
      </w:r>
      <w:r w:rsidRPr="007502F4">
        <w:rPr>
          <w:rFonts w:asciiTheme="majorHAnsi" w:hAnsiTheme="majorHAnsi" w:cstheme="majorHAnsi"/>
          <w:b/>
        </w:rPr>
        <w:t>Onshore Package:</w:t>
      </w:r>
      <w:r w:rsidRPr="007502F4">
        <w:rPr>
          <w:rFonts w:asciiTheme="majorHAnsi" w:hAnsiTheme="majorHAnsi" w:cstheme="majorHAnsi"/>
        </w:rPr>
        <w:t xml:space="preserve"> that includes the activities of surface facilities on Hail Site Terminal and Mubarraz Island.</w:t>
      </w:r>
    </w:p>
    <w:p w14:paraId="40ADE4AD" w14:textId="77777777" w:rsidR="00C66C04" w:rsidRPr="007502F4" w:rsidRDefault="00C66C04" w:rsidP="00C66C04">
      <w:pPr>
        <w:pStyle w:val="Normal1"/>
        <w:spacing w:line="480" w:lineRule="auto"/>
        <w:rPr>
          <w:rFonts w:asciiTheme="majorHAnsi" w:hAnsiTheme="majorHAnsi" w:cstheme="majorHAnsi"/>
        </w:rPr>
      </w:pPr>
      <w:r w:rsidRPr="007502F4">
        <w:rPr>
          <w:rFonts w:asciiTheme="majorHAnsi" w:hAnsiTheme="majorHAnsi" w:cstheme="majorHAnsi"/>
        </w:rPr>
        <w:t>Well Hookup, Wellhead Control Panel, Flow lines, Corrosion Inhibitor, F&amp;G System,6.9 KV Switch gear and Transformer system, Electrical Technical Room, Instrument Control Room, Fire water tank and Fire water Pipeline Network, Slug Catcher, Oil Separator, Flare Distribution, Modular Fabrication, Closed Drains and Roads</w:t>
      </w:r>
    </w:p>
    <w:p w14:paraId="6A2AA28D" w14:textId="77777777" w:rsidR="00C66C04" w:rsidRPr="007502F4" w:rsidRDefault="00C66C04" w:rsidP="00C66C04">
      <w:pPr>
        <w:pStyle w:val="Normal1"/>
        <w:spacing w:line="480" w:lineRule="auto"/>
        <w:rPr>
          <w:rFonts w:asciiTheme="majorHAnsi" w:hAnsiTheme="majorHAnsi" w:cstheme="majorHAnsi"/>
        </w:rPr>
      </w:pPr>
      <w:r w:rsidRPr="007502F4">
        <w:rPr>
          <w:rFonts w:asciiTheme="majorHAnsi" w:hAnsiTheme="majorHAnsi" w:cstheme="majorHAnsi"/>
        </w:rPr>
        <w:t xml:space="preserve">- </w:t>
      </w:r>
      <w:r w:rsidRPr="007502F4">
        <w:rPr>
          <w:rFonts w:asciiTheme="majorHAnsi" w:hAnsiTheme="majorHAnsi" w:cstheme="majorHAnsi"/>
          <w:b/>
        </w:rPr>
        <w:t>Offshore Package:</w:t>
      </w:r>
      <w:r w:rsidRPr="007502F4">
        <w:rPr>
          <w:rFonts w:asciiTheme="majorHAnsi" w:hAnsiTheme="majorHAnsi" w:cstheme="majorHAnsi"/>
        </w:rPr>
        <w:t xml:space="preserve"> That includes three subsea pipelines and one subsea composite cable laying activities between Hail site Terminal and Mubarraz Island</w:t>
      </w:r>
    </w:p>
    <w:p w14:paraId="00AAF609" w14:textId="77777777" w:rsidR="00C66C04" w:rsidRPr="007502F4" w:rsidRDefault="00C66C04" w:rsidP="00C66C04">
      <w:pPr>
        <w:pStyle w:val="Normal1"/>
        <w:spacing w:line="480" w:lineRule="auto"/>
        <w:rPr>
          <w:rFonts w:asciiTheme="majorHAnsi" w:hAnsiTheme="majorHAnsi" w:cstheme="majorHAnsi"/>
          <w:b/>
        </w:rPr>
      </w:pPr>
      <w:r w:rsidRPr="007502F4">
        <w:rPr>
          <w:rFonts w:asciiTheme="majorHAnsi" w:hAnsiTheme="majorHAnsi" w:cstheme="majorHAnsi"/>
          <w:b/>
        </w:rPr>
        <w:t>EPC Contractor: Tecnicas Reunidas (TR Engineering)</w:t>
      </w:r>
    </w:p>
    <w:p w14:paraId="5C084040" w14:textId="77777777" w:rsidR="00E80035" w:rsidRDefault="00E80035" w:rsidP="00C66C04">
      <w:pPr>
        <w:pStyle w:val="Normal1"/>
        <w:rPr>
          <w:rFonts w:ascii="Bahnschrift SemiCondensed" w:hAnsi="Bahnschrift SemiCondensed"/>
          <w:b/>
          <w:color w:val="0070C0"/>
          <w:sz w:val="24"/>
          <w:szCs w:val="24"/>
        </w:rPr>
      </w:pPr>
    </w:p>
    <w:p w14:paraId="62B45A23" w14:textId="77777777" w:rsidR="00E80035" w:rsidRDefault="00E80035" w:rsidP="00C66C04">
      <w:pPr>
        <w:pStyle w:val="Normal1"/>
        <w:rPr>
          <w:rFonts w:ascii="Bahnschrift SemiCondensed" w:hAnsi="Bahnschrift SemiCondensed"/>
          <w:b/>
          <w:color w:val="0070C0"/>
          <w:sz w:val="24"/>
          <w:szCs w:val="24"/>
        </w:rPr>
      </w:pPr>
    </w:p>
    <w:p w14:paraId="6C2C1CF0" w14:textId="77777777" w:rsidR="00E80035" w:rsidRDefault="00E80035" w:rsidP="00C66C04">
      <w:pPr>
        <w:pStyle w:val="Normal1"/>
        <w:rPr>
          <w:rFonts w:ascii="Bahnschrift SemiCondensed" w:hAnsi="Bahnschrift SemiCondensed"/>
          <w:b/>
          <w:color w:val="0070C0"/>
          <w:sz w:val="24"/>
          <w:szCs w:val="24"/>
        </w:rPr>
      </w:pPr>
    </w:p>
    <w:p w14:paraId="20540DBD" w14:textId="77777777" w:rsidR="00E80035" w:rsidRDefault="00E80035" w:rsidP="00C66C04">
      <w:pPr>
        <w:pStyle w:val="Normal1"/>
        <w:rPr>
          <w:rFonts w:ascii="Bahnschrift SemiCondensed" w:hAnsi="Bahnschrift SemiCondensed"/>
          <w:b/>
          <w:color w:val="0070C0"/>
          <w:sz w:val="24"/>
          <w:szCs w:val="24"/>
        </w:rPr>
      </w:pPr>
    </w:p>
    <w:p w14:paraId="39AD5F95" w14:textId="735F0BC9" w:rsidR="00C66C04" w:rsidRPr="00C44AB2" w:rsidRDefault="00C66C04" w:rsidP="00C66C04">
      <w:pPr>
        <w:pStyle w:val="Normal1"/>
        <w:rPr>
          <w:rFonts w:ascii="Bahnschrift SemiCondensed" w:hAnsi="Bahnschrift SemiCondensed"/>
          <w:b/>
          <w:color w:val="0070C0"/>
          <w:sz w:val="24"/>
          <w:szCs w:val="24"/>
        </w:rPr>
      </w:pPr>
      <w:r w:rsidRPr="00C44AB2">
        <w:rPr>
          <w:rFonts w:ascii="Bahnschrift SemiCondensed" w:hAnsi="Bahnschrift SemiCondensed"/>
          <w:b/>
          <w:color w:val="0070C0"/>
          <w:sz w:val="24"/>
          <w:szCs w:val="24"/>
        </w:rPr>
        <w:lastRenderedPageBreak/>
        <w:t>From May’14 – May 2017 with Wood Group Kenny (PMC for ZADCO UZ Brown Field Projects), Abu Dhabi, UAE</w:t>
      </w:r>
    </w:p>
    <w:p w14:paraId="4B38A654" w14:textId="77777777" w:rsidR="00C66C04" w:rsidRPr="00E23435" w:rsidRDefault="00C66C04" w:rsidP="00C66C04">
      <w:pPr>
        <w:pStyle w:val="Normal1"/>
        <w:rPr>
          <w:rFonts w:ascii="Bahnschrift SemiCondensed" w:hAnsi="Bahnschrift SemiCondensed"/>
          <w:b/>
        </w:rPr>
      </w:pPr>
      <w:r w:rsidRPr="00E23435">
        <w:rPr>
          <w:rFonts w:ascii="Bahnschrift SemiCondensed" w:hAnsi="Bahnschrift SemiCondensed"/>
          <w:b/>
          <w:sz w:val="24"/>
          <w:szCs w:val="24"/>
        </w:rPr>
        <w:t>PMC HSE Engineer</w:t>
      </w:r>
      <w:r w:rsidRPr="00E23435">
        <w:rPr>
          <w:rFonts w:ascii="Bahnschrift SemiCondensed" w:hAnsi="Bahnschrift SemiCondensed"/>
          <w:b/>
        </w:rPr>
        <w:t xml:space="preserve"> (Offshore): </w:t>
      </w:r>
    </w:p>
    <w:p w14:paraId="5751C998" w14:textId="77777777" w:rsidR="00C66C04" w:rsidRPr="007502F4" w:rsidRDefault="00C66C04" w:rsidP="00C66C04">
      <w:pPr>
        <w:pStyle w:val="Normal1"/>
        <w:numPr>
          <w:ilvl w:val="0"/>
          <w:numId w:val="5"/>
        </w:numPr>
        <w:pBdr>
          <w:top w:val="nil"/>
          <w:left w:val="nil"/>
          <w:bottom w:val="nil"/>
          <w:right w:val="nil"/>
          <w:between w:val="nil"/>
        </w:pBdr>
        <w:rPr>
          <w:rFonts w:asciiTheme="majorHAnsi" w:hAnsiTheme="majorHAnsi" w:cstheme="majorHAnsi"/>
          <w:b/>
          <w:color w:val="000000"/>
        </w:rPr>
      </w:pPr>
      <w:r w:rsidRPr="007502F4">
        <w:rPr>
          <w:rFonts w:asciiTheme="majorHAnsi" w:hAnsiTheme="majorHAnsi" w:cstheme="majorHAnsi"/>
          <w:b/>
          <w:color w:val="000000"/>
        </w:rPr>
        <w:t>Halon replacement project:</w:t>
      </w:r>
    </w:p>
    <w:p w14:paraId="4801D8E4" w14:textId="77777777" w:rsidR="00C66C04" w:rsidRPr="007502F4" w:rsidRDefault="00C66C04" w:rsidP="00C66C04">
      <w:pPr>
        <w:pStyle w:val="Normal1"/>
        <w:ind w:left="360"/>
        <w:rPr>
          <w:rFonts w:asciiTheme="majorHAnsi" w:hAnsiTheme="majorHAnsi" w:cstheme="majorHAnsi"/>
        </w:rPr>
      </w:pPr>
      <w:r w:rsidRPr="007502F4">
        <w:rPr>
          <w:rFonts w:asciiTheme="majorHAnsi" w:hAnsiTheme="majorHAnsi" w:cstheme="majorHAnsi"/>
        </w:rPr>
        <w:t>Installation of NOVEC 1230 system and local status panels, High Sensitivity Smoke Detection (VESDA) shall be provided inside different rooms for very early smoke detection, Water Mist System shall be provided to turbine generator located in WIP, the above modification covers in Central Complex (ACPT 1 &amp; ACPT 2), Central Complex Platform (GTP, WIP and PGP), North Satellite Platform, South Satellite Platform and West Satellite Platform</w:t>
      </w:r>
    </w:p>
    <w:p w14:paraId="7F3509DD" w14:textId="0B549C6E" w:rsidR="00C66C04" w:rsidRPr="007502F4" w:rsidRDefault="00C66C04" w:rsidP="00C66C04">
      <w:pPr>
        <w:pStyle w:val="Normal1"/>
        <w:ind w:left="360"/>
        <w:rPr>
          <w:rFonts w:asciiTheme="majorHAnsi" w:hAnsiTheme="majorHAnsi" w:cstheme="majorHAnsi"/>
        </w:rPr>
      </w:pPr>
      <w:r w:rsidRPr="007502F4">
        <w:rPr>
          <w:rFonts w:asciiTheme="majorHAnsi" w:hAnsiTheme="majorHAnsi" w:cstheme="majorHAnsi"/>
          <w:b/>
        </w:rPr>
        <w:t>Contractor: TYCO - UAE</w:t>
      </w:r>
    </w:p>
    <w:p w14:paraId="30C86536" w14:textId="77777777" w:rsidR="00C66C04" w:rsidRPr="007502F4" w:rsidRDefault="00C66C04" w:rsidP="00C66C04">
      <w:pPr>
        <w:pStyle w:val="Normal1"/>
        <w:numPr>
          <w:ilvl w:val="0"/>
          <w:numId w:val="5"/>
        </w:numPr>
        <w:pBdr>
          <w:top w:val="nil"/>
          <w:left w:val="nil"/>
          <w:bottom w:val="nil"/>
          <w:right w:val="nil"/>
          <w:between w:val="nil"/>
        </w:pBdr>
        <w:rPr>
          <w:rFonts w:asciiTheme="majorHAnsi" w:hAnsiTheme="majorHAnsi" w:cstheme="majorHAnsi"/>
          <w:b/>
          <w:color w:val="000000"/>
        </w:rPr>
      </w:pPr>
      <w:r w:rsidRPr="007502F4">
        <w:rPr>
          <w:rFonts w:asciiTheme="majorHAnsi" w:hAnsiTheme="majorHAnsi" w:cstheme="majorHAnsi"/>
          <w:b/>
          <w:color w:val="000000"/>
        </w:rPr>
        <w:t>Water injection Upgrade:</w:t>
      </w:r>
    </w:p>
    <w:p w14:paraId="12DFA143" w14:textId="77777777" w:rsidR="00C66C04" w:rsidRPr="007502F4" w:rsidRDefault="00C66C04" w:rsidP="00C66C04">
      <w:pPr>
        <w:pStyle w:val="Normal1"/>
        <w:pBdr>
          <w:top w:val="nil"/>
          <w:left w:val="nil"/>
          <w:bottom w:val="nil"/>
          <w:right w:val="nil"/>
          <w:between w:val="nil"/>
        </w:pBdr>
        <w:ind w:left="720"/>
        <w:rPr>
          <w:rFonts w:asciiTheme="majorHAnsi" w:hAnsiTheme="majorHAnsi" w:cstheme="majorHAnsi"/>
          <w:b/>
          <w:color w:val="000000"/>
        </w:rPr>
      </w:pPr>
      <w:r w:rsidRPr="007502F4">
        <w:rPr>
          <w:rFonts w:asciiTheme="majorHAnsi" w:hAnsiTheme="majorHAnsi" w:cstheme="majorHAnsi"/>
        </w:rPr>
        <w:t xml:space="preserve">The project involves upgradation of an existing Water Injection Plant (WIP) by increasing the capacity to 1, 238, 000 barrels of water per day </w:t>
      </w:r>
    </w:p>
    <w:p w14:paraId="283A363F" w14:textId="77777777" w:rsidR="00C66C04" w:rsidRPr="007502F4" w:rsidRDefault="00C66C04" w:rsidP="00C66C04">
      <w:pPr>
        <w:pStyle w:val="Normal1"/>
        <w:pBdr>
          <w:top w:val="nil"/>
          <w:left w:val="nil"/>
          <w:bottom w:val="nil"/>
          <w:right w:val="nil"/>
          <w:between w:val="nil"/>
        </w:pBdr>
        <w:ind w:left="720"/>
        <w:rPr>
          <w:rFonts w:asciiTheme="majorHAnsi" w:hAnsiTheme="majorHAnsi" w:cstheme="majorHAnsi"/>
          <w:b/>
          <w:color w:val="000000"/>
        </w:rPr>
      </w:pPr>
      <w:r w:rsidRPr="007502F4">
        <w:rPr>
          <w:rFonts w:asciiTheme="majorHAnsi" w:hAnsiTheme="majorHAnsi" w:cstheme="majorHAnsi"/>
          <w:b/>
        </w:rPr>
        <w:t>Contractor: SICON SPA -UAE</w:t>
      </w:r>
    </w:p>
    <w:p w14:paraId="5C3FDD7C" w14:textId="77777777" w:rsidR="00C66C04" w:rsidRPr="007502F4" w:rsidRDefault="00C66C04" w:rsidP="00C66C04">
      <w:pPr>
        <w:pStyle w:val="Normal1"/>
        <w:numPr>
          <w:ilvl w:val="0"/>
          <w:numId w:val="5"/>
        </w:numPr>
        <w:pBdr>
          <w:top w:val="nil"/>
          <w:left w:val="nil"/>
          <w:bottom w:val="nil"/>
          <w:right w:val="nil"/>
          <w:between w:val="nil"/>
        </w:pBdr>
        <w:rPr>
          <w:rFonts w:asciiTheme="majorHAnsi" w:hAnsiTheme="majorHAnsi" w:cstheme="majorHAnsi"/>
          <w:b/>
          <w:color w:val="000000"/>
        </w:rPr>
      </w:pPr>
      <w:r w:rsidRPr="007502F4">
        <w:rPr>
          <w:rFonts w:asciiTheme="majorHAnsi" w:hAnsiTheme="majorHAnsi" w:cstheme="majorHAnsi"/>
          <w:b/>
          <w:color w:val="000000"/>
        </w:rPr>
        <w:t>Replacement of Boat landing platforms and Energy absorption units:</w:t>
      </w:r>
    </w:p>
    <w:p w14:paraId="1920CCA5" w14:textId="77777777" w:rsidR="00C66C04" w:rsidRPr="007502F4" w:rsidRDefault="00C66C04" w:rsidP="00C66C04">
      <w:pPr>
        <w:pStyle w:val="Normal1"/>
        <w:pBdr>
          <w:top w:val="nil"/>
          <w:left w:val="nil"/>
          <w:bottom w:val="nil"/>
          <w:right w:val="nil"/>
          <w:between w:val="nil"/>
        </w:pBdr>
        <w:ind w:left="720"/>
        <w:rPr>
          <w:rFonts w:asciiTheme="majorHAnsi" w:hAnsiTheme="majorHAnsi" w:cstheme="majorHAnsi"/>
          <w:b/>
          <w:color w:val="000000"/>
        </w:rPr>
      </w:pPr>
      <w:r w:rsidRPr="007502F4">
        <w:rPr>
          <w:rFonts w:asciiTheme="majorHAnsi" w:hAnsiTheme="majorHAnsi" w:cstheme="majorHAnsi"/>
        </w:rPr>
        <w:t>The project intended to replace the complete boat landing / barge bumper (6 nos.) Including energy absorption units on Upper Zakum Central Complex which are severely damaged / ruptured and no longer capable of taking berthing loads.</w:t>
      </w:r>
    </w:p>
    <w:p w14:paraId="1A578D51" w14:textId="77777777" w:rsidR="00C66C04" w:rsidRPr="007502F4" w:rsidRDefault="00C66C04" w:rsidP="00C66C04">
      <w:pPr>
        <w:pStyle w:val="Normal1"/>
        <w:pBdr>
          <w:top w:val="nil"/>
          <w:left w:val="nil"/>
          <w:bottom w:val="nil"/>
          <w:right w:val="nil"/>
          <w:between w:val="nil"/>
        </w:pBdr>
        <w:ind w:left="720"/>
        <w:rPr>
          <w:rFonts w:asciiTheme="majorHAnsi" w:hAnsiTheme="majorHAnsi" w:cstheme="majorHAnsi"/>
          <w:b/>
          <w:color w:val="000000"/>
        </w:rPr>
      </w:pPr>
      <w:r w:rsidRPr="007502F4">
        <w:rPr>
          <w:rFonts w:asciiTheme="majorHAnsi" w:hAnsiTheme="majorHAnsi" w:cstheme="majorHAnsi"/>
          <w:b/>
        </w:rPr>
        <w:t>Contractor: ADYARD – Abu Dhabi</w:t>
      </w:r>
    </w:p>
    <w:p w14:paraId="2BD518D2" w14:textId="77777777" w:rsidR="00C66C04" w:rsidRPr="00C44AB2" w:rsidRDefault="00C66C04" w:rsidP="00C66C04">
      <w:pPr>
        <w:pStyle w:val="Normal1"/>
        <w:rPr>
          <w:rFonts w:ascii="Bahnschrift SemiCondensed" w:hAnsi="Bahnschrift SemiCondensed"/>
          <w:b/>
          <w:color w:val="0070C0"/>
          <w:sz w:val="24"/>
          <w:szCs w:val="24"/>
        </w:rPr>
      </w:pPr>
      <w:r w:rsidRPr="00C44AB2">
        <w:rPr>
          <w:rFonts w:ascii="Bahnschrift SemiCondensed" w:hAnsi="Bahnschrift SemiCondensed"/>
          <w:b/>
          <w:color w:val="0070C0"/>
          <w:sz w:val="24"/>
          <w:szCs w:val="24"/>
        </w:rPr>
        <w:t>From July’13 - Apr’ 14 with CAIRN Energy India</w:t>
      </w:r>
    </w:p>
    <w:p w14:paraId="2925F334" w14:textId="77777777" w:rsidR="00C66C04" w:rsidRPr="00E23435" w:rsidRDefault="00C66C04" w:rsidP="00C66C04">
      <w:pPr>
        <w:pStyle w:val="Normal1"/>
        <w:rPr>
          <w:rFonts w:ascii="Bahnschrift SemiCondensed" w:hAnsi="Bahnschrift SemiCondensed"/>
          <w:b/>
          <w:sz w:val="24"/>
          <w:szCs w:val="24"/>
        </w:rPr>
      </w:pPr>
      <w:r w:rsidRPr="00E23435">
        <w:rPr>
          <w:rFonts w:ascii="Bahnschrift SemiCondensed" w:hAnsi="Bahnschrift SemiCondensed"/>
          <w:b/>
          <w:sz w:val="24"/>
          <w:szCs w:val="24"/>
        </w:rPr>
        <w:t xml:space="preserve">HSE Consultant: </w:t>
      </w:r>
    </w:p>
    <w:p w14:paraId="2FEFCD3C" w14:textId="77777777" w:rsidR="00C66C04" w:rsidRPr="007502F4" w:rsidRDefault="00C66C04" w:rsidP="00C66C04">
      <w:pPr>
        <w:pStyle w:val="Normal1"/>
        <w:rPr>
          <w:rFonts w:asciiTheme="majorHAnsi" w:hAnsiTheme="majorHAnsi" w:cstheme="majorHAnsi"/>
          <w:b/>
        </w:rPr>
      </w:pPr>
      <w:r w:rsidRPr="007502F4">
        <w:rPr>
          <w:rFonts w:asciiTheme="majorHAnsi" w:hAnsiTheme="majorHAnsi" w:cstheme="majorHAnsi"/>
          <w:b/>
        </w:rPr>
        <w:t>Mangala Crude Oil Process Terminal Expansion Project, Rajasthan, India</w:t>
      </w:r>
    </w:p>
    <w:p w14:paraId="1DA14B3E" w14:textId="77777777" w:rsidR="00C66C04" w:rsidRPr="007502F4" w:rsidRDefault="00C66C04" w:rsidP="00C66C04">
      <w:pPr>
        <w:pStyle w:val="Normal1"/>
        <w:rPr>
          <w:rFonts w:asciiTheme="majorHAnsi" w:hAnsiTheme="majorHAnsi" w:cstheme="majorHAnsi"/>
        </w:rPr>
      </w:pPr>
      <w:r w:rsidRPr="007502F4">
        <w:rPr>
          <w:rFonts w:asciiTheme="majorHAnsi" w:hAnsiTheme="majorHAnsi" w:cstheme="majorHAnsi"/>
        </w:rPr>
        <w:t>The MPT facility processes 125,000 BOPD of crude oil that is exported to various western refineries through a 24 inch, continuously heated and insulated 590 km long pipeline running to Salaya in the State of Gujarat. MPT consist of three processing trains with associated facilities and utilities.</w:t>
      </w:r>
    </w:p>
    <w:p w14:paraId="4FD05833" w14:textId="77777777" w:rsidR="00C66C04" w:rsidRPr="007502F4" w:rsidRDefault="00C66C04" w:rsidP="00C66C04">
      <w:pPr>
        <w:pStyle w:val="Normal1"/>
        <w:rPr>
          <w:rFonts w:asciiTheme="majorHAnsi" w:hAnsiTheme="majorHAnsi" w:cstheme="majorHAnsi"/>
        </w:rPr>
      </w:pPr>
      <w:r w:rsidRPr="007502F4">
        <w:rPr>
          <w:rFonts w:asciiTheme="majorHAnsi" w:hAnsiTheme="majorHAnsi" w:cstheme="majorHAnsi"/>
          <w:b/>
          <w:u w:val="single"/>
        </w:rPr>
        <w:t>Projects Handled:</w:t>
      </w:r>
      <w:r w:rsidRPr="007502F4">
        <w:rPr>
          <w:rFonts w:asciiTheme="majorHAnsi" w:hAnsiTheme="majorHAnsi" w:cstheme="majorHAnsi"/>
        </w:rPr>
        <w:t xml:space="preserve"> (Onshore Brown Field Projects)</w:t>
      </w:r>
      <w:r w:rsidRPr="007502F4">
        <w:rPr>
          <w:rFonts w:asciiTheme="majorHAnsi" w:hAnsiTheme="majorHAnsi" w:cstheme="majorHAnsi"/>
        </w:rPr>
        <w:tab/>
      </w:r>
    </w:p>
    <w:p w14:paraId="06D46BBB" w14:textId="77777777" w:rsidR="00C66C04" w:rsidRPr="007502F4" w:rsidRDefault="00C66C04" w:rsidP="00C66C04">
      <w:pPr>
        <w:pStyle w:val="Normal1"/>
        <w:rPr>
          <w:rFonts w:asciiTheme="majorHAnsi" w:hAnsiTheme="majorHAnsi" w:cstheme="majorHAnsi"/>
          <w:b/>
        </w:rPr>
      </w:pPr>
      <w:r w:rsidRPr="007502F4">
        <w:rPr>
          <w:rFonts w:asciiTheme="majorHAnsi" w:hAnsiTheme="majorHAnsi" w:cstheme="majorHAnsi"/>
          <w:b/>
        </w:rPr>
        <w:t>EPC-1: Storage Tanks and Export System</w:t>
      </w:r>
    </w:p>
    <w:p w14:paraId="1E359830" w14:textId="77777777" w:rsidR="00C66C04" w:rsidRPr="007502F4" w:rsidRDefault="00C66C04" w:rsidP="00C66C04">
      <w:pPr>
        <w:pStyle w:val="Normal1"/>
        <w:rPr>
          <w:rFonts w:asciiTheme="majorHAnsi" w:hAnsiTheme="majorHAnsi" w:cstheme="majorHAnsi"/>
          <w:b/>
        </w:rPr>
      </w:pPr>
      <w:r w:rsidRPr="007502F4">
        <w:rPr>
          <w:rFonts w:asciiTheme="majorHAnsi" w:hAnsiTheme="majorHAnsi" w:cstheme="majorHAnsi"/>
          <w:b/>
        </w:rPr>
        <w:t>EPC-2: Power Generation and Distribution System</w:t>
      </w:r>
    </w:p>
    <w:p w14:paraId="091C2635" w14:textId="77777777" w:rsidR="00C66C04" w:rsidRPr="007502F4" w:rsidRDefault="00C66C04" w:rsidP="00C66C04">
      <w:pPr>
        <w:pStyle w:val="Normal1"/>
        <w:rPr>
          <w:rFonts w:asciiTheme="majorHAnsi" w:hAnsiTheme="majorHAnsi" w:cstheme="majorHAnsi"/>
          <w:b/>
        </w:rPr>
      </w:pPr>
      <w:r w:rsidRPr="007502F4">
        <w:rPr>
          <w:rFonts w:asciiTheme="majorHAnsi" w:hAnsiTheme="majorHAnsi" w:cstheme="majorHAnsi"/>
          <w:b/>
        </w:rPr>
        <w:t>EPC-3: Integrated Balance Works</w:t>
      </w:r>
    </w:p>
    <w:p w14:paraId="37373C8E" w14:textId="77777777" w:rsidR="00E80035" w:rsidRDefault="00E80035" w:rsidP="00C66C04">
      <w:pPr>
        <w:pStyle w:val="Normal1"/>
        <w:rPr>
          <w:rFonts w:ascii="Bahnschrift SemiCondensed" w:hAnsi="Bahnschrift SemiCondensed"/>
          <w:b/>
          <w:color w:val="0070C0"/>
          <w:sz w:val="24"/>
          <w:szCs w:val="24"/>
        </w:rPr>
      </w:pPr>
    </w:p>
    <w:p w14:paraId="17F27EA5" w14:textId="539FDEE8" w:rsidR="00C66C04" w:rsidRPr="00DA02AC" w:rsidRDefault="00C66C04" w:rsidP="00C66C04">
      <w:pPr>
        <w:pStyle w:val="Normal1"/>
        <w:rPr>
          <w:rFonts w:ascii="Bahnschrift SemiCondensed" w:hAnsi="Bahnschrift SemiCondensed"/>
          <w:b/>
          <w:color w:val="0070C0"/>
          <w:sz w:val="24"/>
          <w:szCs w:val="24"/>
        </w:rPr>
      </w:pPr>
      <w:r w:rsidRPr="00DA02AC">
        <w:rPr>
          <w:rFonts w:ascii="Bahnschrift SemiCondensed" w:hAnsi="Bahnschrift SemiCondensed"/>
          <w:b/>
          <w:color w:val="0070C0"/>
          <w:sz w:val="24"/>
          <w:szCs w:val="24"/>
        </w:rPr>
        <w:lastRenderedPageBreak/>
        <w:t>Dec’12 to May’13 with National Petroleum Construction Company (NPCC), Abu Dhabi, UAE</w:t>
      </w:r>
    </w:p>
    <w:p w14:paraId="4CF14D0B" w14:textId="77777777" w:rsidR="00C66C04" w:rsidRPr="00DA02AC" w:rsidRDefault="00C66C04" w:rsidP="00C66C04">
      <w:pPr>
        <w:pStyle w:val="Normal1"/>
        <w:rPr>
          <w:rFonts w:ascii="Bahnschrift SemiCondensed" w:hAnsi="Bahnschrift SemiCondensed"/>
        </w:rPr>
      </w:pPr>
      <w:r w:rsidRPr="00E23435">
        <w:rPr>
          <w:rFonts w:ascii="Bahnschrift SemiCondensed" w:hAnsi="Bahnschrift SemiCondensed"/>
          <w:b/>
          <w:sz w:val="24"/>
          <w:szCs w:val="24"/>
        </w:rPr>
        <w:t>Senior HSE Engineer</w:t>
      </w:r>
      <w:r w:rsidRPr="00E23435">
        <w:rPr>
          <w:rFonts w:ascii="Bahnschrift SemiCondensed" w:hAnsi="Bahnschrift SemiCondensed"/>
          <w:b/>
        </w:rPr>
        <w:t xml:space="preserve">:  </w:t>
      </w:r>
    </w:p>
    <w:p w14:paraId="60257550" w14:textId="77777777" w:rsidR="00C66C04" w:rsidRPr="00E23435" w:rsidRDefault="00C66C04" w:rsidP="00C66C04">
      <w:pPr>
        <w:pStyle w:val="Normal1"/>
        <w:numPr>
          <w:ilvl w:val="0"/>
          <w:numId w:val="4"/>
        </w:numPr>
        <w:pBdr>
          <w:top w:val="nil"/>
          <w:left w:val="nil"/>
          <w:bottom w:val="nil"/>
          <w:right w:val="nil"/>
          <w:between w:val="nil"/>
        </w:pBdr>
        <w:rPr>
          <w:rFonts w:ascii="Bahnschrift SemiCondensed" w:hAnsi="Bahnschrift SemiCondensed"/>
          <w:b/>
          <w:color w:val="000000"/>
          <w:highlight w:val="white"/>
        </w:rPr>
      </w:pPr>
      <w:r w:rsidRPr="00E23435">
        <w:rPr>
          <w:rFonts w:ascii="Bahnschrift SemiCondensed" w:hAnsi="Bahnschrift SemiCondensed"/>
          <w:b/>
          <w:color w:val="000000"/>
          <w:highlight w:val="white"/>
        </w:rPr>
        <w:t>Oil and Natural Gas Corporation ONGC: Well Head Platforms Construction and Commissioning</w:t>
      </w:r>
    </w:p>
    <w:p w14:paraId="1812617F" w14:textId="77777777" w:rsidR="00C66C04" w:rsidRPr="00E23435" w:rsidRDefault="00C66C04" w:rsidP="00C66C04">
      <w:pPr>
        <w:pStyle w:val="Normal1"/>
        <w:numPr>
          <w:ilvl w:val="0"/>
          <w:numId w:val="4"/>
        </w:numPr>
        <w:pBdr>
          <w:top w:val="nil"/>
          <w:left w:val="nil"/>
          <w:bottom w:val="nil"/>
          <w:right w:val="nil"/>
          <w:between w:val="nil"/>
        </w:pBdr>
        <w:rPr>
          <w:rFonts w:ascii="Bahnschrift SemiCondensed" w:hAnsi="Bahnschrift SemiCondensed"/>
          <w:b/>
          <w:color w:val="000000"/>
          <w:highlight w:val="white"/>
        </w:rPr>
      </w:pPr>
      <w:r w:rsidRPr="00E23435">
        <w:rPr>
          <w:rFonts w:ascii="Bahnschrift SemiCondensed" w:hAnsi="Bahnschrift SemiCondensed"/>
          <w:b/>
          <w:color w:val="000000"/>
          <w:highlight w:val="white"/>
        </w:rPr>
        <w:t>Zakum Development Company ZADCO: UZ 750, EPC for Subsea Pipelines, Structures, First oil facilities</w:t>
      </w:r>
    </w:p>
    <w:p w14:paraId="02AF0E41" w14:textId="69DD2541" w:rsidR="00C66C04" w:rsidRPr="00DA02AC" w:rsidRDefault="00C66C04" w:rsidP="00C66C04">
      <w:pPr>
        <w:pStyle w:val="Normal1"/>
        <w:rPr>
          <w:rFonts w:ascii="Bahnschrift SemiCondensed" w:hAnsi="Bahnschrift SemiCondensed"/>
          <w:b/>
          <w:color w:val="0070C0"/>
          <w:sz w:val="24"/>
          <w:szCs w:val="24"/>
        </w:rPr>
      </w:pPr>
      <w:r w:rsidRPr="00DA02AC">
        <w:rPr>
          <w:rFonts w:ascii="Bahnschrift SemiCondensed" w:hAnsi="Bahnschrift SemiCondensed"/>
          <w:b/>
          <w:color w:val="0070C0"/>
          <w:sz w:val="24"/>
          <w:szCs w:val="24"/>
        </w:rPr>
        <w:t>Jun’08 to Dec’12 with China Petroleum Engineering Construction Corporation, Abu Dhabi, UAE</w:t>
      </w:r>
    </w:p>
    <w:p w14:paraId="10C28512" w14:textId="77777777" w:rsidR="00C66C04" w:rsidRDefault="00C66C04" w:rsidP="00C66C04">
      <w:pPr>
        <w:pStyle w:val="Normal1"/>
        <w:rPr>
          <w:rFonts w:ascii="Bahnschrift SemiCondensed" w:hAnsi="Bahnschrift SemiCondensed"/>
          <w:b/>
          <w:sz w:val="24"/>
          <w:szCs w:val="24"/>
        </w:rPr>
      </w:pPr>
      <w:r w:rsidRPr="00E23435">
        <w:rPr>
          <w:rFonts w:ascii="Bahnschrift SemiCondensed" w:hAnsi="Bahnschrift SemiCondensed"/>
          <w:b/>
          <w:sz w:val="24"/>
          <w:szCs w:val="24"/>
        </w:rPr>
        <w:t>Project HSE Manager</w:t>
      </w:r>
    </w:p>
    <w:p w14:paraId="1177B286" w14:textId="77777777" w:rsidR="00C66C04" w:rsidRPr="007502F4" w:rsidRDefault="00C66C04" w:rsidP="00C66C04">
      <w:pPr>
        <w:pStyle w:val="Normal1"/>
        <w:rPr>
          <w:rFonts w:asciiTheme="majorHAnsi" w:hAnsiTheme="majorHAnsi" w:cstheme="majorHAnsi"/>
          <w:b/>
        </w:rPr>
      </w:pPr>
      <w:r w:rsidRPr="007502F4">
        <w:rPr>
          <w:rFonts w:asciiTheme="majorHAnsi" w:hAnsiTheme="majorHAnsi" w:cstheme="majorHAnsi"/>
        </w:rPr>
        <w:t>Abu Dhabi Crude Oil Pipe Line Project: Main Oil Terminal Fujairah includes Subsea Pipelines and SPM’s(Client: International Petroleum Investment Company (IPIC), Operator: Abu Dhabi Company for Onshore Oil Operations (ADCO)</w:t>
      </w:r>
    </w:p>
    <w:p w14:paraId="380884E3" w14:textId="77777777" w:rsidR="00C66C04" w:rsidRPr="00DA02AC" w:rsidRDefault="00C66C04" w:rsidP="00C66C04">
      <w:pPr>
        <w:pStyle w:val="Normal1"/>
        <w:rPr>
          <w:rFonts w:ascii="Bahnschrift SemiCondensed" w:eastAsia="Arial" w:hAnsi="Bahnschrift SemiCondensed" w:cs="Arial"/>
          <w:b/>
          <w:color w:val="0070C0"/>
          <w:sz w:val="24"/>
          <w:szCs w:val="24"/>
        </w:rPr>
      </w:pPr>
      <w:r w:rsidRPr="00DA02AC">
        <w:rPr>
          <w:rFonts w:ascii="Bahnschrift SemiCondensed" w:eastAsia="Arial" w:hAnsi="Bahnschrift SemiCondensed" w:cs="Arial"/>
          <w:b/>
          <w:color w:val="0070C0"/>
          <w:sz w:val="24"/>
          <w:szCs w:val="24"/>
        </w:rPr>
        <w:t>Apr’06 to Mar’08 with Consolidated Contractors Company, Kuwait</w:t>
      </w:r>
    </w:p>
    <w:p w14:paraId="39DED9DF" w14:textId="77777777" w:rsidR="00C66C04" w:rsidRPr="007502F4" w:rsidRDefault="00C66C04" w:rsidP="00C66C04">
      <w:pPr>
        <w:pStyle w:val="Normal1"/>
        <w:rPr>
          <w:rFonts w:asciiTheme="majorHAnsi" w:eastAsia="Arial" w:hAnsiTheme="majorHAnsi" w:cstheme="majorHAnsi"/>
          <w:b/>
        </w:rPr>
      </w:pPr>
      <w:r w:rsidRPr="007502F4">
        <w:rPr>
          <w:rFonts w:asciiTheme="majorHAnsi" w:eastAsia="Arial" w:hAnsiTheme="majorHAnsi" w:cstheme="majorHAnsi"/>
          <w:b/>
        </w:rPr>
        <w:t>HSE Engineer (Client: Kuwait Oil Tanker Company (KOTC), LPG Mounded Tanks Project: Expansion of existing LPG Facility)</w:t>
      </w:r>
    </w:p>
    <w:p w14:paraId="35591EF2" w14:textId="073EABE2" w:rsidR="00C66C04" w:rsidRPr="00DA02AC" w:rsidRDefault="00C66C04" w:rsidP="00C66C04">
      <w:pPr>
        <w:pStyle w:val="Normal1"/>
        <w:rPr>
          <w:rFonts w:ascii="Bahnschrift SemiCondensed" w:eastAsia="Arial" w:hAnsi="Bahnschrift SemiCondensed" w:cs="Arial"/>
          <w:b/>
          <w:color w:val="0070C0"/>
          <w:sz w:val="24"/>
          <w:szCs w:val="24"/>
        </w:rPr>
      </w:pPr>
      <w:r w:rsidRPr="00DA02AC">
        <w:rPr>
          <w:rFonts w:ascii="Bahnschrift SemiCondensed" w:eastAsia="Arial" w:hAnsi="Bahnschrift SemiCondensed" w:cs="Arial"/>
          <w:b/>
          <w:color w:val="0070C0"/>
          <w:sz w:val="24"/>
          <w:szCs w:val="24"/>
        </w:rPr>
        <w:t>Jul’04 to Apr’06 with Kuwait National Petroleum Company (KNPC)</w:t>
      </w:r>
    </w:p>
    <w:p w14:paraId="37050913" w14:textId="77777777" w:rsidR="00C66C04" w:rsidRPr="007502F4" w:rsidRDefault="00C66C04" w:rsidP="00C66C04">
      <w:pPr>
        <w:pStyle w:val="Normal1"/>
        <w:rPr>
          <w:rFonts w:asciiTheme="majorHAnsi" w:eastAsia="Arial" w:hAnsiTheme="majorHAnsi" w:cstheme="majorHAnsi"/>
          <w:b/>
        </w:rPr>
      </w:pPr>
      <w:r w:rsidRPr="007502F4">
        <w:rPr>
          <w:rFonts w:asciiTheme="majorHAnsi" w:eastAsia="Arial" w:hAnsiTheme="majorHAnsi" w:cstheme="majorHAnsi"/>
          <w:b/>
        </w:rPr>
        <w:t xml:space="preserve">Safety Officer </w:t>
      </w:r>
    </w:p>
    <w:p w14:paraId="5739EB9A" w14:textId="77777777" w:rsidR="00C66C04" w:rsidRPr="007502F4" w:rsidRDefault="00C66C04" w:rsidP="00C66C04">
      <w:pPr>
        <w:pStyle w:val="Normal1"/>
        <w:rPr>
          <w:rFonts w:asciiTheme="majorHAnsi" w:eastAsia="Arial" w:hAnsiTheme="majorHAnsi" w:cstheme="majorHAnsi"/>
          <w:b/>
        </w:rPr>
      </w:pPr>
      <w:r w:rsidRPr="007502F4">
        <w:rPr>
          <w:rFonts w:asciiTheme="majorHAnsi" w:eastAsia="Arial" w:hAnsiTheme="majorHAnsi" w:cstheme="majorHAnsi"/>
          <w:b/>
        </w:rPr>
        <w:t>(Fuel Depot Operations, Sabhan, Kuwait)</w:t>
      </w:r>
      <w:r w:rsidRPr="007502F4">
        <w:rPr>
          <w:rFonts w:asciiTheme="majorHAnsi" w:eastAsia="Arial" w:hAnsiTheme="majorHAnsi" w:cstheme="majorHAnsi"/>
          <w:b/>
        </w:rPr>
        <w:tab/>
      </w:r>
    </w:p>
    <w:p w14:paraId="64105AA5" w14:textId="77777777" w:rsidR="00C66C04" w:rsidRPr="00DA02AC" w:rsidRDefault="00C66C04" w:rsidP="00C66C04">
      <w:pPr>
        <w:pStyle w:val="Normal1"/>
        <w:rPr>
          <w:rFonts w:ascii="Bahnschrift SemiCondensed" w:eastAsia="Arial" w:hAnsi="Bahnschrift SemiCondensed" w:cs="Arial"/>
          <w:b/>
          <w:color w:val="0070C0"/>
          <w:sz w:val="24"/>
          <w:szCs w:val="24"/>
        </w:rPr>
      </w:pPr>
      <w:r w:rsidRPr="00DA02AC">
        <w:rPr>
          <w:rFonts w:ascii="Bahnschrift SemiCondensed" w:eastAsia="Arial" w:hAnsi="Bahnschrift SemiCondensed" w:cs="Arial"/>
          <w:b/>
          <w:color w:val="0070C0"/>
          <w:sz w:val="24"/>
          <w:szCs w:val="24"/>
        </w:rPr>
        <w:t>Jun’02 to May’04 with Larsen &amp; Toubro constructions, Tamil Nadu, India</w:t>
      </w:r>
    </w:p>
    <w:p w14:paraId="627254C4" w14:textId="77777777" w:rsidR="00C66C04" w:rsidRPr="00E23435" w:rsidRDefault="00C66C04" w:rsidP="00C66C04">
      <w:pPr>
        <w:pStyle w:val="Normal1"/>
        <w:rPr>
          <w:rFonts w:ascii="Bahnschrift SemiCondensed" w:eastAsia="Arial" w:hAnsi="Bahnschrift SemiCondensed" w:cs="Arial"/>
          <w:b/>
        </w:rPr>
      </w:pPr>
      <w:r w:rsidRPr="00E23435">
        <w:rPr>
          <w:rFonts w:ascii="Bahnschrift SemiCondensed" w:eastAsia="Arial" w:hAnsi="Bahnschrift SemiCondensed" w:cs="Arial"/>
          <w:b/>
        </w:rPr>
        <w:t xml:space="preserve">Safety Supervisor </w:t>
      </w:r>
    </w:p>
    <w:p w14:paraId="572AC176" w14:textId="7543F9DC" w:rsidR="00C66C04" w:rsidRPr="007502F4" w:rsidRDefault="00C66C04" w:rsidP="00C66C04">
      <w:pPr>
        <w:pStyle w:val="Normal1"/>
        <w:rPr>
          <w:rFonts w:asciiTheme="majorHAnsi" w:eastAsia="Arial" w:hAnsiTheme="majorHAnsi" w:cstheme="majorHAnsi"/>
          <w:b/>
        </w:rPr>
      </w:pPr>
      <w:r w:rsidRPr="007502F4">
        <w:rPr>
          <w:rFonts w:asciiTheme="majorHAnsi" w:eastAsia="Arial" w:hAnsiTheme="majorHAnsi" w:cstheme="majorHAnsi"/>
          <w:b/>
        </w:rPr>
        <w:t>(330 MW Dual Fuel Fired Combined Cycle Power Plant)</w:t>
      </w:r>
    </w:p>
    <w:p w14:paraId="00638110" w14:textId="0DBAE81B" w:rsidR="00C66C04" w:rsidRDefault="00C66C04" w:rsidP="00C66C04">
      <w:pPr>
        <w:pStyle w:val="Normal1"/>
        <w:rPr>
          <w:rFonts w:ascii="Bahnschrift SemiCondensed" w:eastAsia="Arial" w:hAnsi="Bahnschrift SemiCondensed" w:cs="Arial"/>
          <w:b/>
          <w:color w:val="0070C0"/>
        </w:rPr>
      </w:pPr>
      <w:r w:rsidRPr="00C66C04">
        <w:rPr>
          <w:rFonts w:ascii="Bahnschrift SemiCondensed" w:eastAsia="Arial" w:hAnsi="Bahnschrift SemiCondensed" w:cs="Arial"/>
          <w:b/>
          <w:noProof/>
        </w:rPr>
        <mc:AlternateContent>
          <mc:Choice Requires="wps">
            <w:drawing>
              <wp:anchor distT="0" distB="0" distL="114300" distR="114300" simplePos="0" relativeHeight="251668480" behindDoc="0" locked="0" layoutInCell="1" allowOverlap="1" wp14:anchorId="61348362" wp14:editId="068AA2A6">
                <wp:simplePos x="0" y="0"/>
                <wp:positionH relativeFrom="column">
                  <wp:posOffset>-48260</wp:posOffset>
                </wp:positionH>
                <wp:positionV relativeFrom="paragraph">
                  <wp:posOffset>272876</wp:posOffset>
                </wp:positionV>
                <wp:extent cx="6795654" cy="13854"/>
                <wp:effectExtent l="38100" t="38100" r="62865" b="81915"/>
                <wp:wrapNone/>
                <wp:docPr id="2" name="Straight Connector 2"/>
                <wp:cNvGraphicFramePr/>
                <a:graphic xmlns:a="http://schemas.openxmlformats.org/drawingml/2006/main">
                  <a:graphicData uri="http://schemas.microsoft.com/office/word/2010/wordprocessingShape">
                    <wps:wsp>
                      <wps:cNvCnPr/>
                      <wps:spPr>
                        <a:xfrm>
                          <a:off x="0" y="0"/>
                          <a:ext cx="6795654" cy="1385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EBFD4EF" id="Straight Connector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8pt,21.5pt" to="531.3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" strokecolor="black [3213]" strokeweight="1pt">
                <v:shadow on="t" color="black" opacity="24903f" origin=",.5" offset="0,.55556mm"/>
              </v:line>
            </w:pict>
          </mc:Fallback>
        </mc:AlternateContent>
      </w:r>
      <w:r w:rsidRPr="00DA02AC">
        <w:rPr>
          <w:rFonts w:ascii="Bahnschrift SemiCondensed" w:eastAsia="Arial" w:hAnsi="Bahnschrift SemiCondensed" w:cs="Arial"/>
          <w:b/>
          <w:color w:val="0070C0"/>
        </w:rPr>
        <w:t>Languages</w:t>
      </w:r>
    </w:p>
    <w:p w14:paraId="58C9E2C5" w14:textId="719D0026" w:rsidR="009D2B0A" w:rsidRPr="007502F4" w:rsidRDefault="004C3A98" w:rsidP="004C3A98">
      <w:pPr>
        <w:tabs>
          <w:tab w:val="left" w:pos="927"/>
        </w:tabs>
        <w:rPr>
          <w:rFonts w:asciiTheme="majorHAnsi" w:hAnsiTheme="majorHAnsi" w:cstheme="majorHAnsi"/>
        </w:rPr>
      </w:pPr>
      <w:r w:rsidRPr="007502F4">
        <w:rPr>
          <w:rFonts w:asciiTheme="majorHAnsi" w:hAnsiTheme="majorHAnsi" w:cstheme="majorHAnsi"/>
        </w:rPr>
        <w:t xml:space="preserve">English, Tamil, Hindi, Malayalam </w:t>
      </w:r>
      <w:r w:rsidR="0037721B" w:rsidRPr="007502F4">
        <w:rPr>
          <w:rFonts w:asciiTheme="majorHAnsi" w:hAnsiTheme="majorHAnsi" w:cstheme="majorHAnsi"/>
        </w:rPr>
        <w:t>(Fluent in all 4 Languages)</w:t>
      </w:r>
    </w:p>
    <w:p w14:paraId="7EDFCFF5" w14:textId="6B39EB41" w:rsidR="0037721B" w:rsidRDefault="0037721B" w:rsidP="004C3A98">
      <w:pPr>
        <w:tabs>
          <w:tab w:val="left" w:pos="927"/>
        </w:tabs>
      </w:pPr>
    </w:p>
    <w:p w14:paraId="28030331" w14:textId="169E3BE8" w:rsidR="0037721B" w:rsidRDefault="0037721B" w:rsidP="004C3A98">
      <w:pPr>
        <w:tabs>
          <w:tab w:val="left" w:pos="927"/>
        </w:tabs>
      </w:pPr>
    </w:p>
    <w:p w14:paraId="4F6CE33C" w14:textId="1F56583B" w:rsidR="0037721B" w:rsidRDefault="0037721B" w:rsidP="004C3A98">
      <w:pPr>
        <w:tabs>
          <w:tab w:val="left" w:pos="927"/>
        </w:tabs>
      </w:pPr>
    </w:p>
    <w:p w14:paraId="4E838455" w14:textId="267893DC" w:rsidR="0037721B" w:rsidRDefault="0037721B" w:rsidP="004C3A98">
      <w:pPr>
        <w:tabs>
          <w:tab w:val="left" w:pos="927"/>
        </w:tabs>
      </w:pPr>
    </w:p>
    <w:p w14:paraId="7ACD36BC" w14:textId="2DB9C601" w:rsidR="0037721B" w:rsidRDefault="0037721B" w:rsidP="004C3A98">
      <w:pPr>
        <w:tabs>
          <w:tab w:val="left" w:pos="927"/>
        </w:tabs>
      </w:pPr>
    </w:p>
    <w:p w14:paraId="4AEDEA02" w14:textId="243719CF" w:rsidR="0037721B" w:rsidRDefault="0037721B" w:rsidP="004C3A98">
      <w:pPr>
        <w:tabs>
          <w:tab w:val="left" w:pos="927"/>
        </w:tabs>
      </w:pPr>
    </w:p>
    <w:p w14:paraId="70E5CDD2" w14:textId="3B15F743" w:rsidR="0037721B" w:rsidRDefault="0037721B" w:rsidP="004C3A98">
      <w:pPr>
        <w:tabs>
          <w:tab w:val="left" w:pos="927"/>
        </w:tabs>
      </w:pPr>
    </w:p>
    <w:sectPr w:rsidR="0037721B" w:rsidSect="00E62CCF">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7C766" w14:textId="77777777" w:rsidR="005A45C1" w:rsidRDefault="005A45C1" w:rsidP="00641671">
      <w:r>
        <w:separator/>
      </w:r>
    </w:p>
  </w:endnote>
  <w:endnote w:type="continuationSeparator" w:id="0">
    <w:p w14:paraId="01F9C645" w14:textId="77777777" w:rsidR="005A45C1" w:rsidRDefault="005A45C1" w:rsidP="00641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60514" w14:textId="77777777" w:rsidR="005A45C1" w:rsidRDefault="005A45C1" w:rsidP="00641671">
      <w:r>
        <w:separator/>
      </w:r>
    </w:p>
  </w:footnote>
  <w:footnote w:type="continuationSeparator" w:id="0">
    <w:p w14:paraId="049E200F" w14:textId="77777777" w:rsidR="005A45C1" w:rsidRDefault="005A45C1" w:rsidP="00641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03B"/>
    <w:multiLevelType w:val="multilevel"/>
    <w:tmpl w:val="545A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A0722"/>
    <w:multiLevelType w:val="multilevel"/>
    <w:tmpl w:val="A9222FB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734569"/>
    <w:multiLevelType w:val="multilevel"/>
    <w:tmpl w:val="1284C69E"/>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5E230EE"/>
    <w:multiLevelType w:val="multilevel"/>
    <w:tmpl w:val="C18A75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D734B2"/>
    <w:multiLevelType w:val="hybridMultilevel"/>
    <w:tmpl w:val="AAE236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96E50"/>
    <w:multiLevelType w:val="multilevel"/>
    <w:tmpl w:val="989054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B43885"/>
    <w:multiLevelType w:val="hybridMultilevel"/>
    <w:tmpl w:val="EBF82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05004B"/>
    <w:multiLevelType w:val="multilevel"/>
    <w:tmpl w:val="D1EAA2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28CC4C19"/>
    <w:multiLevelType w:val="multilevel"/>
    <w:tmpl w:val="1B96B96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F16849"/>
    <w:multiLevelType w:val="multilevel"/>
    <w:tmpl w:val="08F28E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3D3FF5"/>
    <w:multiLevelType w:val="multilevel"/>
    <w:tmpl w:val="94BA238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CC02D4"/>
    <w:multiLevelType w:val="hybridMultilevel"/>
    <w:tmpl w:val="0FB03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60A60"/>
    <w:multiLevelType w:val="multilevel"/>
    <w:tmpl w:val="3F12E1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3632631"/>
    <w:multiLevelType w:val="multilevel"/>
    <w:tmpl w:val="C680B7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876ABA"/>
    <w:multiLevelType w:val="multilevel"/>
    <w:tmpl w:val="71FA0E3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3A67B1B"/>
    <w:multiLevelType w:val="multilevel"/>
    <w:tmpl w:val="18E09DF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5364AB"/>
    <w:multiLevelType w:val="multilevel"/>
    <w:tmpl w:val="96387EE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7F6C1CFC"/>
    <w:multiLevelType w:val="multilevel"/>
    <w:tmpl w:val="5022A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7"/>
  </w:num>
  <w:num w:numId="3">
    <w:abstractNumId w:val="0"/>
  </w:num>
  <w:num w:numId="4">
    <w:abstractNumId w:val="14"/>
  </w:num>
  <w:num w:numId="5">
    <w:abstractNumId w:val="17"/>
  </w:num>
  <w:num w:numId="6">
    <w:abstractNumId w:val="9"/>
  </w:num>
  <w:num w:numId="7">
    <w:abstractNumId w:val="2"/>
  </w:num>
  <w:num w:numId="8">
    <w:abstractNumId w:val="11"/>
  </w:num>
  <w:num w:numId="9">
    <w:abstractNumId w:val="3"/>
  </w:num>
  <w:num w:numId="10">
    <w:abstractNumId w:val="10"/>
  </w:num>
  <w:num w:numId="11">
    <w:abstractNumId w:val="1"/>
  </w:num>
  <w:num w:numId="12">
    <w:abstractNumId w:val="8"/>
  </w:num>
  <w:num w:numId="13">
    <w:abstractNumId w:val="15"/>
  </w:num>
  <w:num w:numId="14">
    <w:abstractNumId w:val="13"/>
  </w:num>
  <w:num w:numId="15">
    <w:abstractNumId w:val="5"/>
  </w:num>
  <w:num w:numId="16">
    <w:abstractNumId w:val="16"/>
  </w:num>
  <w:num w:numId="17">
    <w:abstractNumId w:val="6"/>
  </w:num>
  <w:num w:numId="18">
    <w:abstractNumId w:val="4"/>
  </w:num>
  <w:num w:numId="19">
    <w:abstractNumId w:val="5"/>
    <w:lvlOverride w:ilvl="0">
      <w:lvl w:ilvl="0">
        <w:start w:val="1"/>
        <w:numFmt w:val="bullet"/>
        <w:lvlText w:val=""/>
        <w:lvlJc w:val="left"/>
        <w:pPr>
          <w:ind w:left="720" w:hanging="360"/>
        </w:pPr>
        <w:rPr>
          <w:rFonts w:ascii="Wingdings" w:hAnsi="Wingdings" w:hint="default"/>
        </w:rPr>
      </w:lvl>
    </w:lvlOverride>
    <w:lvlOverride w:ilvl="1">
      <w:lvl w:ilvl="1">
        <w:start w:val="1"/>
        <w:numFmt w:val="bullet"/>
        <w:lvlText w:val="o"/>
        <w:lvlJc w:val="left"/>
        <w:pPr>
          <w:ind w:left="1440" w:hanging="360"/>
        </w:pPr>
        <w:rPr>
          <w:rFonts w:ascii="Courier New" w:eastAsia="Courier New" w:hAnsi="Courier New" w:cs="Courier New" w:hint="default"/>
        </w:rPr>
      </w:lvl>
    </w:lvlOverride>
    <w:lvlOverride w:ilvl="2">
      <w:lvl w:ilvl="2">
        <w:start w:val="1"/>
        <w:numFmt w:val="bullet"/>
        <w:lvlText w:val="▪"/>
        <w:lvlJc w:val="left"/>
        <w:pPr>
          <w:ind w:left="2160" w:hanging="360"/>
        </w:pPr>
        <w:rPr>
          <w:rFonts w:ascii="Noto Sans Symbols" w:eastAsia="Noto Sans Symbols" w:hAnsi="Noto Sans Symbols" w:cs="Noto Sans Symbols" w:hint="default"/>
        </w:rPr>
      </w:lvl>
    </w:lvlOverride>
    <w:lvlOverride w:ilvl="3">
      <w:lvl w:ilvl="3">
        <w:start w:val="1"/>
        <w:numFmt w:val="bullet"/>
        <w:lvlText w:val="●"/>
        <w:lvlJc w:val="left"/>
        <w:pPr>
          <w:ind w:left="2880" w:hanging="360"/>
        </w:pPr>
        <w:rPr>
          <w:rFonts w:ascii="Noto Sans Symbols" w:eastAsia="Noto Sans Symbols" w:hAnsi="Noto Sans Symbols" w:cs="Noto Sans Symbols" w:hint="default"/>
        </w:rPr>
      </w:lvl>
    </w:lvlOverride>
    <w:lvlOverride w:ilvl="4">
      <w:lvl w:ilvl="4">
        <w:start w:val="1"/>
        <w:numFmt w:val="bullet"/>
        <w:lvlText w:val="o"/>
        <w:lvlJc w:val="left"/>
        <w:pPr>
          <w:ind w:left="3600" w:hanging="360"/>
        </w:pPr>
        <w:rPr>
          <w:rFonts w:ascii="Courier New" w:eastAsia="Courier New" w:hAnsi="Courier New" w:cs="Courier New" w:hint="default"/>
        </w:rPr>
      </w:lvl>
    </w:lvlOverride>
    <w:lvlOverride w:ilvl="5">
      <w:lvl w:ilvl="5">
        <w:start w:val="1"/>
        <w:numFmt w:val="bullet"/>
        <w:lvlText w:val="▪"/>
        <w:lvlJc w:val="left"/>
        <w:pPr>
          <w:ind w:left="4320" w:hanging="360"/>
        </w:pPr>
        <w:rPr>
          <w:rFonts w:ascii="Noto Sans Symbols" w:eastAsia="Noto Sans Symbols" w:hAnsi="Noto Sans Symbols" w:cs="Noto Sans Symbols" w:hint="default"/>
        </w:rPr>
      </w:lvl>
    </w:lvlOverride>
    <w:lvlOverride w:ilvl="6">
      <w:lvl w:ilvl="6">
        <w:start w:val="1"/>
        <w:numFmt w:val="bullet"/>
        <w:lvlText w:val="●"/>
        <w:lvlJc w:val="left"/>
        <w:pPr>
          <w:ind w:left="5040" w:hanging="360"/>
        </w:pPr>
        <w:rPr>
          <w:rFonts w:ascii="Noto Sans Symbols" w:eastAsia="Noto Sans Symbols" w:hAnsi="Noto Sans Symbols" w:cs="Noto Sans Symbols" w:hint="default"/>
        </w:rPr>
      </w:lvl>
    </w:lvlOverride>
    <w:lvlOverride w:ilvl="7">
      <w:lvl w:ilvl="7">
        <w:start w:val="1"/>
        <w:numFmt w:val="bullet"/>
        <w:lvlText w:val="o"/>
        <w:lvlJc w:val="left"/>
        <w:pPr>
          <w:ind w:left="5760" w:hanging="360"/>
        </w:pPr>
        <w:rPr>
          <w:rFonts w:ascii="Courier New" w:eastAsia="Courier New" w:hAnsi="Courier New" w:cs="Courier New" w:hint="default"/>
        </w:rPr>
      </w:lvl>
    </w:lvlOverride>
    <w:lvlOverride w:ilvl="8">
      <w:lvl w:ilvl="8">
        <w:start w:val="1"/>
        <w:numFmt w:val="bullet"/>
        <w:lvlText w:val="▪"/>
        <w:lvlJc w:val="left"/>
        <w:pPr>
          <w:ind w:left="6480" w:hanging="360"/>
        </w:pPr>
        <w:rPr>
          <w:rFonts w:ascii="Noto Sans Symbols" w:eastAsia="Noto Sans Symbols" w:hAnsi="Noto Sans Symbols" w:cs="Noto Sans Symbols" w:hint="default"/>
        </w:rPr>
      </w:lvl>
    </w:lvlOverride>
  </w:num>
  <w:num w:numId="20">
    <w:abstractNumId w:val="5"/>
    <w:lvlOverride w:ilvl="0">
      <w:lvl w:ilvl="0">
        <w:start w:val="1"/>
        <w:numFmt w:val="bullet"/>
        <w:lvlText w:val=""/>
        <w:lvlJc w:val="left"/>
        <w:pPr>
          <w:ind w:left="720" w:hanging="363"/>
        </w:pPr>
        <w:rPr>
          <w:rFonts w:ascii="Wingdings" w:hAnsi="Wingdings" w:hint="default"/>
        </w:rPr>
      </w:lvl>
    </w:lvlOverride>
    <w:lvlOverride w:ilvl="1">
      <w:lvl w:ilvl="1">
        <w:start w:val="1"/>
        <w:numFmt w:val="bullet"/>
        <w:lvlText w:val="o"/>
        <w:lvlJc w:val="left"/>
        <w:pPr>
          <w:ind w:left="1440" w:hanging="363"/>
        </w:pPr>
        <w:rPr>
          <w:rFonts w:ascii="Courier New" w:eastAsia="Courier New" w:hAnsi="Courier New" w:cs="Courier New" w:hint="default"/>
        </w:rPr>
      </w:lvl>
    </w:lvlOverride>
    <w:lvlOverride w:ilvl="2">
      <w:lvl w:ilvl="2">
        <w:start w:val="1"/>
        <w:numFmt w:val="bullet"/>
        <w:lvlText w:val="▪"/>
        <w:lvlJc w:val="left"/>
        <w:pPr>
          <w:ind w:left="2160" w:hanging="363"/>
        </w:pPr>
        <w:rPr>
          <w:rFonts w:ascii="Noto Sans Symbols" w:eastAsia="Noto Sans Symbols" w:hAnsi="Noto Sans Symbols" w:cs="Noto Sans Symbols" w:hint="default"/>
        </w:rPr>
      </w:lvl>
    </w:lvlOverride>
    <w:lvlOverride w:ilvl="3">
      <w:lvl w:ilvl="3">
        <w:start w:val="1"/>
        <w:numFmt w:val="bullet"/>
        <w:lvlText w:val="●"/>
        <w:lvlJc w:val="left"/>
        <w:pPr>
          <w:ind w:left="2880" w:hanging="363"/>
        </w:pPr>
        <w:rPr>
          <w:rFonts w:ascii="Noto Sans Symbols" w:eastAsia="Noto Sans Symbols" w:hAnsi="Noto Sans Symbols" w:cs="Noto Sans Symbols" w:hint="default"/>
        </w:rPr>
      </w:lvl>
    </w:lvlOverride>
    <w:lvlOverride w:ilvl="4">
      <w:lvl w:ilvl="4">
        <w:start w:val="1"/>
        <w:numFmt w:val="bullet"/>
        <w:lvlText w:val="o"/>
        <w:lvlJc w:val="left"/>
        <w:pPr>
          <w:ind w:left="3600" w:hanging="363"/>
        </w:pPr>
        <w:rPr>
          <w:rFonts w:ascii="Courier New" w:eastAsia="Courier New" w:hAnsi="Courier New" w:cs="Courier New" w:hint="default"/>
        </w:rPr>
      </w:lvl>
    </w:lvlOverride>
    <w:lvlOverride w:ilvl="5">
      <w:lvl w:ilvl="5">
        <w:start w:val="1"/>
        <w:numFmt w:val="bullet"/>
        <w:lvlText w:val="▪"/>
        <w:lvlJc w:val="left"/>
        <w:pPr>
          <w:ind w:left="4320" w:hanging="363"/>
        </w:pPr>
        <w:rPr>
          <w:rFonts w:ascii="Noto Sans Symbols" w:eastAsia="Noto Sans Symbols" w:hAnsi="Noto Sans Symbols" w:cs="Noto Sans Symbols" w:hint="default"/>
        </w:rPr>
      </w:lvl>
    </w:lvlOverride>
    <w:lvlOverride w:ilvl="6">
      <w:lvl w:ilvl="6">
        <w:start w:val="1"/>
        <w:numFmt w:val="bullet"/>
        <w:lvlText w:val="●"/>
        <w:lvlJc w:val="left"/>
        <w:pPr>
          <w:ind w:left="5040" w:hanging="363"/>
        </w:pPr>
        <w:rPr>
          <w:rFonts w:ascii="Noto Sans Symbols" w:eastAsia="Noto Sans Symbols" w:hAnsi="Noto Sans Symbols" w:cs="Noto Sans Symbols" w:hint="default"/>
        </w:rPr>
      </w:lvl>
    </w:lvlOverride>
    <w:lvlOverride w:ilvl="7">
      <w:lvl w:ilvl="7">
        <w:start w:val="1"/>
        <w:numFmt w:val="bullet"/>
        <w:lvlText w:val="o"/>
        <w:lvlJc w:val="left"/>
        <w:pPr>
          <w:ind w:left="5760" w:hanging="363"/>
        </w:pPr>
        <w:rPr>
          <w:rFonts w:ascii="Courier New" w:eastAsia="Courier New" w:hAnsi="Courier New" w:cs="Courier New" w:hint="default"/>
        </w:rPr>
      </w:lvl>
    </w:lvlOverride>
    <w:lvlOverride w:ilvl="8">
      <w:lvl w:ilvl="8">
        <w:start w:val="1"/>
        <w:numFmt w:val="bullet"/>
        <w:lvlText w:val="▪"/>
        <w:lvlJc w:val="left"/>
        <w:pPr>
          <w:ind w:left="6480" w:hanging="363"/>
        </w:pPr>
        <w:rPr>
          <w:rFonts w:ascii="Noto Sans Symbols" w:eastAsia="Noto Sans Symbols" w:hAnsi="Noto Sans Symbols" w:cs="Noto Sans Symbol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0A"/>
    <w:rsid w:val="00034CE0"/>
    <w:rsid w:val="0003619D"/>
    <w:rsid w:val="00094585"/>
    <w:rsid w:val="000F4C8C"/>
    <w:rsid w:val="000F4C8F"/>
    <w:rsid w:val="000F4E00"/>
    <w:rsid w:val="00106FD3"/>
    <w:rsid w:val="001106C9"/>
    <w:rsid w:val="00147CE6"/>
    <w:rsid w:val="0016420F"/>
    <w:rsid w:val="0022647E"/>
    <w:rsid w:val="002F799D"/>
    <w:rsid w:val="0037721B"/>
    <w:rsid w:val="003D396F"/>
    <w:rsid w:val="004709A1"/>
    <w:rsid w:val="004C3A98"/>
    <w:rsid w:val="004E3241"/>
    <w:rsid w:val="005025AE"/>
    <w:rsid w:val="0055267E"/>
    <w:rsid w:val="0056049E"/>
    <w:rsid w:val="00575E33"/>
    <w:rsid w:val="005807E2"/>
    <w:rsid w:val="005A45C1"/>
    <w:rsid w:val="005F2DA4"/>
    <w:rsid w:val="00614EF8"/>
    <w:rsid w:val="00627F82"/>
    <w:rsid w:val="00632BF3"/>
    <w:rsid w:val="00641671"/>
    <w:rsid w:val="00660581"/>
    <w:rsid w:val="006D04D4"/>
    <w:rsid w:val="0070148D"/>
    <w:rsid w:val="00725D2A"/>
    <w:rsid w:val="007502F4"/>
    <w:rsid w:val="00761D63"/>
    <w:rsid w:val="007E0EEC"/>
    <w:rsid w:val="00816E85"/>
    <w:rsid w:val="0082061D"/>
    <w:rsid w:val="0083211A"/>
    <w:rsid w:val="00835399"/>
    <w:rsid w:val="00867CBE"/>
    <w:rsid w:val="009A751B"/>
    <w:rsid w:val="009D2B0A"/>
    <w:rsid w:val="009F5685"/>
    <w:rsid w:val="00A250E7"/>
    <w:rsid w:val="00A52BE8"/>
    <w:rsid w:val="00A5503E"/>
    <w:rsid w:val="00A82902"/>
    <w:rsid w:val="00AA5880"/>
    <w:rsid w:val="00AE6BD0"/>
    <w:rsid w:val="00B6435B"/>
    <w:rsid w:val="00C0678C"/>
    <w:rsid w:val="00C067A7"/>
    <w:rsid w:val="00C3031D"/>
    <w:rsid w:val="00C44AB2"/>
    <w:rsid w:val="00C56A59"/>
    <w:rsid w:val="00C66C04"/>
    <w:rsid w:val="00C97057"/>
    <w:rsid w:val="00CE1C66"/>
    <w:rsid w:val="00D07C17"/>
    <w:rsid w:val="00D22B48"/>
    <w:rsid w:val="00D54916"/>
    <w:rsid w:val="00DA02AC"/>
    <w:rsid w:val="00E23435"/>
    <w:rsid w:val="00E24592"/>
    <w:rsid w:val="00E62CCF"/>
    <w:rsid w:val="00E6696C"/>
    <w:rsid w:val="00E80035"/>
    <w:rsid w:val="00E8678D"/>
    <w:rsid w:val="00E95D72"/>
    <w:rsid w:val="00EC3999"/>
    <w:rsid w:val="00EF1687"/>
    <w:rsid w:val="00F3324B"/>
    <w:rsid w:val="00F47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B3D3E"/>
  <w15:docId w15:val="{7DD4194E-9F36-425C-A12C-FA4F1782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211A"/>
  </w:style>
  <w:style w:type="paragraph" w:styleId="Heading1">
    <w:name w:val="heading 1"/>
    <w:basedOn w:val="Normal1"/>
    <w:next w:val="Normal1"/>
    <w:rsid w:val="009D2B0A"/>
    <w:pPr>
      <w:keepNext/>
      <w:keepLines/>
      <w:spacing w:before="480"/>
      <w:outlineLvl w:val="0"/>
    </w:pPr>
    <w:rPr>
      <w:b/>
      <w:sz w:val="48"/>
      <w:szCs w:val="48"/>
    </w:rPr>
  </w:style>
  <w:style w:type="paragraph" w:styleId="Heading2">
    <w:name w:val="heading 2"/>
    <w:basedOn w:val="Normal1"/>
    <w:next w:val="Normal1"/>
    <w:rsid w:val="009D2B0A"/>
    <w:pPr>
      <w:keepNext/>
      <w:keepLines/>
      <w:spacing w:before="360" w:after="80"/>
      <w:outlineLvl w:val="1"/>
    </w:pPr>
    <w:rPr>
      <w:b/>
      <w:sz w:val="36"/>
      <w:szCs w:val="36"/>
    </w:rPr>
  </w:style>
  <w:style w:type="paragraph" w:styleId="Heading3">
    <w:name w:val="heading 3"/>
    <w:basedOn w:val="Normal1"/>
    <w:next w:val="Normal1"/>
    <w:rsid w:val="009D2B0A"/>
    <w:pPr>
      <w:keepNext/>
      <w:keepLines/>
      <w:spacing w:before="280" w:after="80"/>
      <w:outlineLvl w:val="2"/>
    </w:pPr>
    <w:rPr>
      <w:b/>
      <w:sz w:val="28"/>
      <w:szCs w:val="28"/>
    </w:rPr>
  </w:style>
  <w:style w:type="paragraph" w:styleId="Heading4">
    <w:name w:val="heading 4"/>
    <w:basedOn w:val="Normal1"/>
    <w:next w:val="Normal1"/>
    <w:rsid w:val="009D2B0A"/>
    <w:pPr>
      <w:keepNext/>
      <w:keepLines/>
      <w:spacing w:before="240" w:after="40"/>
      <w:outlineLvl w:val="3"/>
    </w:pPr>
    <w:rPr>
      <w:b/>
      <w:sz w:val="24"/>
      <w:szCs w:val="24"/>
    </w:rPr>
  </w:style>
  <w:style w:type="paragraph" w:styleId="Heading5">
    <w:name w:val="heading 5"/>
    <w:basedOn w:val="Normal1"/>
    <w:next w:val="Normal1"/>
    <w:rsid w:val="009D2B0A"/>
    <w:pPr>
      <w:keepNext/>
      <w:keepLines/>
      <w:spacing w:before="220" w:after="40"/>
      <w:outlineLvl w:val="4"/>
    </w:pPr>
    <w:rPr>
      <w:b/>
    </w:rPr>
  </w:style>
  <w:style w:type="paragraph" w:styleId="Heading6">
    <w:name w:val="heading 6"/>
    <w:basedOn w:val="Normal1"/>
    <w:next w:val="Normal1"/>
    <w:rsid w:val="009D2B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D2B0A"/>
  </w:style>
  <w:style w:type="paragraph" w:styleId="Title">
    <w:name w:val="Title"/>
    <w:basedOn w:val="Normal1"/>
    <w:next w:val="Normal1"/>
    <w:rsid w:val="009D2B0A"/>
    <w:pPr>
      <w:keepNext/>
      <w:keepLines/>
      <w:spacing w:before="480"/>
    </w:pPr>
    <w:rPr>
      <w:b/>
      <w:sz w:val="72"/>
      <w:szCs w:val="72"/>
    </w:rPr>
  </w:style>
  <w:style w:type="paragraph" w:styleId="Subtitle">
    <w:name w:val="Subtitle"/>
    <w:basedOn w:val="Normal1"/>
    <w:next w:val="Normal1"/>
    <w:rsid w:val="009D2B0A"/>
    <w:pPr>
      <w:keepNext/>
      <w:keepLines/>
      <w:spacing w:before="360" w:after="80"/>
    </w:pPr>
    <w:rPr>
      <w:rFonts w:ascii="Georgia" w:eastAsia="Georgia" w:hAnsi="Georgia" w:cs="Georgia"/>
      <w:i/>
      <w:color w:val="666666"/>
      <w:sz w:val="48"/>
      <w:szCs w:val="48"/>
    </w:rPr>
  </w:style>
  <w:style w:type="table" w:customStyle="1" w:styleId="a">
    <w:basedOn w:val="TableNormal"/>
    <w:rsid w:val="009D2B0A"/>
    <w:tblPr>
      <w:tblStyleRowBandSize w:val="1"/>
      <w:tblStyleColBandSize w:val="1"/>
      <w:tblCellMar>
        <w:left w:w="115" w:type="dxa"/>
        <w:right w:w="115" w:type="dxa"/>
      </w:tblCellMar>
    </w:tblPr>
  </w:style>
  <w:style w:type="table" w:customStyle="1" w:styleId="a0">
    <w:basedOn w:val="TableNormal"/>
    <w:rsid w:val="009D2B0A"/>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22B48"/>
    <w:rPr>
      <w:rFonts w:ascii="Tahoma" w:hAnsi="Tahoma" w:cs="Tahoma"/>
      <w:sz w:val="16"/>
      <w:szCs w:val="16"/>
    </w:rPr>
  </w:style>
  <w:style w:type="character" w:customStyle="1" w:styleId="BalloonTextChar">
    <w:name w:val="Balloon Text Char"/>
    <w:basedOn w:val="DefaultParagraphFont"/>
    <w:link w:val="BalloonText"/>
    <w:uiPriority w:val="99"/>
    <w:semiHidden/>
    <w:rsid w:val="00D22B48"/>
    <w:rPr>
      <w:rFonts w:ascii="Tahoma" w:hAnsi="Tahoma" w:cs="Tahoma"/>
      <w:sz w:val="16"/>
      <w:szCs w:val="16"/>
    </w:rPr>
  </w:style>
  <w:style w:type="table" w:styleId="TableGrid">
    <w:name w:val="Table Grid"/>
    <w:basedOn w:val="TableNormal"/>
    <w:uiPriority w:val="59"/>
    <w:rsid w:val="00641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1671"/>
    <w:pPr>
      <w:tabs>
        <w:tab w:val="center" w:pos="4680"/>
        <w:tab w:val="right" w:pos="9360"/>
      </w:tabs>
    </w:pPr>
  </w:style>
  <w:style w:type="character" w:customStyle="1" w:styleId="HeaderChar">
    <w:name w:val="Header Char"/>
    <w:basedOn w:val="DefaultParagraphFont"/>
    <w:link w:val="Header"/>
    <w:uiPriority w:val="99"/>
    <w:rsid w:val="00641671"/>
  </w:style>
  <w:style w:type="paragraph" w:styleId="Footer">
    <w:name w:val="footer"/>
    <w:basedOn w:val="Normal"/>
    <w:link w:val="FooterChar"/>
    <w:uiPriority w:val="99"/>
    <w:unhideWhenUsed/>
    <w:rsid w:val="00641671"/>
    <w:pPr>
      <w:tabs>
        <w:tab w:val="center" w:pos="4680"/>
        <w:tab w:val="right" w:pos="9360"/>
      </w:tabs>
    </w:pPr>
  </w:style>
  <w:style w:type="character" w:customStyle="1" w:styleId="FooterChar">
    <w:name w:val="Footer Char"/>
    <w:basedOn w:val="DefaultParagraphFont"/>
    <w:link w:val="Footer"/>
    <w:uiPriority w:val="99"/>
    <w:rsid w:val="00641671"/>
  </w:style>
  <w:style w:type="paragraph" w:styleId="ListParagraph">
    <w:name w:val="List Paragraph"/>
    <w:basedOn w:val="Normal"/>
    <w:uiPriority w:val="34"/>
    <w:qFormat/>
    <w:rsid w:val="000F4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D73E-8707-45C3-BA4F-B883FD2B2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8</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Raja Senthil Nathan</cp:lastModifiedBy>
  <cp:revision>21</cp:revision>
  <cp:lastPrinted>2023-03-20T11:43:00Z</cp:lastPrinted>
  <dcterms:created xsi:type="dcterms:W3CDTF">2022-08-23T09:32:00Z</dcterms:created>
  <dcterms:modified xsi:type="dcterms:W3CDTF">2023-04-27T08:42:00Z</dcterms:modified>
</cp:coreProperties>
</file>