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media/image10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footer1.xml.rels" ContentType="application/vnd.openxmlformats-package.relationships+xml"/>
  <Override PartName="/word/_rels/document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1"/>
        <w:spacing w:before="40" w:after="40"/>
        <w:jc w:val="center"/>
        <w:rPr>
          <w:lang w:val="bg-BG"/>
        </w:rPr>
      </w:pPr>
      <w:r>
        <w:rPr>
          <w:lang w:val="bg-BG"/>
        </w:rPr>
        <w:t xml:space="preserve">Изпит по </w:t>
      </w:r>
      <w:r>
        <w:rPr>
          <w:lang w:val="ru-RU"/>
        </w:rPr>
        <w:t>"</w:t>
      </w:r>
      <w:r>
        <w:rPr>
          <w:lang w:val="bg-BG"/>
        </w:rPr>
        <w:t>Основи на програмирането</w:t>
      </w:r>
      <w:r>
        <w:rPr>
          <w:lang w:val="ru-RU"/>
        </w:rPr>
        <w:t>"</w:t>
      </w:r>
    </w:p>
    <w:p>
      <w:pPr>
        <w:pStyle w:val="2"/>
        <w:numPr>
          <w:ilvl w:val="0"/>
          <w:numId w:val="0"/>
        </w:numPr>
        <w:spacing w:before="40" w:after="40"/>
        <w:ind w:left="360" w:hanging="360"/>
        <w:rPr>
          <w:lang w:val="bg-BG"/>
        </w:rPr>
      </w:pPr>
      <w:r>
        <w:rPr>
          <w:lang w:val="bg-BG"/>
        </w:rPr>
        <w:t xml:space="preserve">Задача </w:t>
      </w:r>
      <w:r>
        <w:rPr>
          <w:lang w:val="ru-RU"/>
        </w:rPr>
        <w:t xml:space="preserve">2. </w:t>
      </w:r>
      <w:r>
        <w:rPr>
          <w:lang w:val="bg-BG"/>
        </w:rPr>
        <w:t>Футболен екип</w:t>
      </w:r>
    </w:p>
    <w:p>
      <w:pPr>
        <w:pStyle w:val="Normal"/>
        <w:spacing w:before="40" w:after="40"/>
        <w:rPr>
          <w:rFonts w:ascii="Calibri,Arial" w:hAnsi="Calibri,Arial" w:eastAsia="Calibri,Arial" w:cs="Calibri,Arial"/>
          <w:color w:val="E36C0A" w:themeColor="accent6" w:themeShade="bf"/>
          <w:lang w:val="bg-BG"/>
        </w:rPr>
      </w:pPr>
      <w:r>
        <w:rPr>
          <w:rStyle w:val="CodeChar"/>
          <w:rFonts w:eastAsia="宋体" w:eastAsiaTheme="minorEastAsia"/>
          <w:b w:val="false"/>
          <w:lang w:val="bg-BG"/>
        </w:rPr>
        <w:t>Като един истински запалянко Пепи решил да се подготви за световното първенство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>като си закупи екип на любимия си футболен отбор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CodeChar"/>
          <w:rFonts w:eastAsia="宋体" w:eastAsiaTheme="minorEastAsia"/>
          <w:b w:val="false"/>
          <w:lang w:val="bg-BG"/>
        </w:rPr>
        <w:t>В магазина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в който пазарувал предлагали </w:t>
      </w:r>
      <w:r>
        <w:rPr>
          <w:rStyle w:val="Strong"/>
          <w:lang w:val="bg-BG"/>
        </w:rPr>
        <w:t>тениски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Strong"/>
          <w:lang w:val="bg-BG"/>
        </w:rPr>
        <w:t>шорти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Strong"/>
          <w:lang w:val="bg-BG"/>
        </w:rPr>
        <w:t>чорапи</w:t>
      </w:r>
      <w:r>
        <w:rPr>
          <w:rStyle w:val="CodeChar"/>
          <w:rFonts w:eastAsia="宋体" w:eastAsiaTheme="minorEastAsia"/>
          <w:b w:val="false"/>
          <w:lang w:val="bg-BG"/>
        </w:rPr>
        <w:t xml:space="preserve"> и </w:t>
      </w:r>
      <w:r>
        <w:rPr>
          <w:rStyle w:val="Strong"/>
          <w:lang w:val="bg-BG"/>
        </w:rPr>
        <w:t>бутонки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CodeChar"/>
          <w:rFonts w:eastAsia="宋体" w:eastAsiaTheme="minorEastAsia"/>
          <w:b w:val="false"/>
          <w:lang w:val="bg-BG"/>
        </w:rPr>
        <w:t>Знае се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че цената на шортите е </w:t>
      </w:r>
      <w:r>
        <w:rPr>
          <w:rStyle w:val="Strong"/>
          <w:color w:val="0070C0"/>
          <w:lang w:val="ru-RU"/>
        </w:rPr>
        <w:t xml:space="preserve">75% </w:t>
      </w:r>
      <w:r>
        <w:rPr>
          <w:rStyle w:val="Strong"/>
          <w:lang w:val="bg-BG"/>
        </w:rPr>
        <w:t>от цената на тениските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а цената на чорапите е </w:t>
      </w:r>
      <w:r>
        <w:rPr>
          <w:rStyle w:val="Strong"/>
          <w:color w:val="00B050"/>
          <w:lang w:val="ru-RU"/>
        </w:rPr>
        <w:t>20%</w:t>
      </w:r>
      <w:r>
        <w:rPr>
          <w:rStyle w:val="Strong"/>
          <w:lang w:val="ru-RU"/>
        </w:rPr>
        <w:t xml:space="preserve"> </w:t>
      </w:r>
      <w:r>
        <w:rPr>
          <w:rStyle w:val="Strong"/>
          <w:lang w:val="bg-BG"/>
        </w:rPr>
        <w:t>от цената на шортите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Strong"/>
          <w:lang w:val="bg-BG"/>
        </w:rPr>
        <w:t xml:space="preserve">Бутонките струват </w:t>
      </w:r>
      <w:r>
        <w:rPr>
          <w:rStyle w:val="Strong"/>
          <w:color w:val="7030A0"/>
          <w:lang w:val="bg-BG"/>
        </w:rPr>
        <w:t>два</w:t>
      </w:r>
      <w:r>
        <w:rPr>
          <w:rStyle w:val="Strong"/>
          <w:lang w:val="bg-BG"/>
        </w:rPr>
        <w:t xml:space="preserve"> пъти колкото тениската и шортите взети заедно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CodeChar"/>
          <w:rFonts w:eastAsia="宋体" w:eastAsiaTheme="minorEastAsia"/>
          <w:b w:val="false"/>
          <w:lang w:val="bg-BG"/>
        </w:rPr>
        <w:t>Тъй като Пепи редовно пазарува от този магазин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той има карта за </w:t>
      </w:r>
      <w:r>
        <w:rPr>
          <w:rStyle w:val="Strong"/>
          <w:lang w:val="bg-BG"/>
        </w:rPr>
        <w:t xml:space="preserve">отстъпка на стойност </w:t>
      </w:r>
      <w:r>
        <w:rPr>
          <w:rStyle w:val="Strong"/>
          <w:color w:val="4BACC6" w:themeColor="accent5"/>
          <w:lang w:val="ru-RU"/>
        </w:rPr>
        <w:t>15%</w:t>
      </w:r>
      <w:r>
        <w:rPr>
          <w:rStyle w:val="Strong"/>
          <w:lang w:val="ru-RU"/>
        </w:rPr>
        <w:t xml:space="preserve"> </w:t>
      </w:r>
      <w:r>
        <w:rPr>
          <w:rStyle w:val="Strong"/>
          <w:lang w:val="bg-BG"/>
        </w:rPr>
        <w:t>от общата сума</w:t>
      </w:r>
      <w:r>
        <w:rPr>
          <w:rStyle w:val="CodeChar"/>
          <w:rFonts w:eastAsia="宋体" w:eastAsiaTheme="minorEastAsia"/>
          <w:b w:val="false"/>
          <w:lang w:val="bg-BG"/>
        </w:rPr>
        <w:t xml:space="preserve"> на покупката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CodeChar"/>
          <w:rFonts w:eastAsia="宋体" w:eastAsiaTheme="minorEastAsia"/>
          <w:b w:val="false"/>
          <w:lang w:val="bg-BG"/>
        </w:rPr>
        <w:t xml:space="preserve">Ако сметката на Пепи е </w:t>
      </w:r>
      <w:r>
        <w:rPr>
          <w:rStyle w:val="Strong"/>
          <w:lang w:val="bg-BG"/>
        </w:rPr>
        <w:t>по</w:t>
      </w:r>
      <w:r>
        <w:rPr>
          <w:rStyle w:val="Strong"/>
          <w:lang w:val="ru-RU"/>
        </w:rPr>
        <w:t>-</w:t>
      </w:r>
      <w:r>
        <w:rPr>
          <w:rStyle w:val="Strong"/>
          <w:lang w:val="bg-BG"/>
        </w:rPr>
        <w:t>висока или равна на дадена сума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той получава подарък </w:t>
      </w:r>
      <w:r>
        <w:rPr>
          <w:rStyle w:val="CodeChar"/>
          <w:rFonts w:eastAsia="宋体" w:eastAsiaTheme="minorEastAsia"/>
          <w:b w:val="false"/>
          <w:lang w:val="ru-RU"/>
        </w:rPr>
        <w:t xml:space="preserve">– </w:t>
      </w:r>
      <w:r>
        <w:rPr>
          <w:rStyle w:val="CodeChar"/>
          <w:rFonts w:eastAsia="宋体" w:eastAsiaTheme="minorEastAsia"/>
          <w:b w:val="false"/>
          <w:lang w:val="bg-BG"/>
        </w:rPr>
        <w:t>точно копие на топката от световното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  <w:r>
        <w:rPr>
          <w:rStyle w:val="CodeChar"/>
          <w:rFonts w:eastAsia="宋体" w:eastAsiaTheme="minorEastAsia"/>
          <w:b w:val="false"/>
          <w:lang w:val="bg-BG"/>
        </w:rPr>
        <w:t>Напишете програма</w:t>
      </w:r>
      <w:r>
        <w:rPr>
          <w:rStyle w:val="CodeChar"/>
          <w:rFonts w:eastAsia="宋体" w:eastAsiaTheme="minorEastAsia"/>
          <w:b w:val="false"/>
          <w:lang w:val="ru-RU"/>
        </w:rPr>
        <w:t xml:space="preserve">, </w:t>
      </w:r>
      <w:r>
        <w:rPr>
          <w:rStyle w:val="CodeChar"/>
          <w:rFonts w:eastAsia="宋体" w:eastAsiaTheme="minorEastAsia"/>
          <w:b w:val="false"/>
          <w:lang w:val="bg-BG"/>
        </w:rPr>
        <w:t xml:space="preserve">която </w:t>
      </w:r>
      <w:r>
        <w:rPr>
          <w:rStyle w:val="Strong"/>
          <w:lang w:val="bg-BG"/>
        </w:rPr>
        <w:t>изчислява дали Пепи е спечелил топката</w:t>
      </w:r>
      <w:r>
        <w:rPr>
          <w:rStyle w:val="CodeChar"/>
          <w:rFonts w:eastAsia="宋体" w:eastAsiaTheme="minorEastAsia"/>
          <w:b w:val="false"/>
          <w:lang w:val="ru-RU"/>
        </w:rPr>
        <w:t xml:space="preserve">. 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Вход</w:t>
      </w:r>
      <w:r>
        <w:rPr>
          <w:lang w:val="ru-RU"/>
        </w:rPr>
        <w:t>:</w:t>
      </w:r>
    </w:p>
    <w:p>
      <w:pPr>
        <w:pStyle w:val="Normal"/>
        <w:spacing w:before="40" w:after="40"/>
        <w:jc w:val="both"/>
        <w:rPr>
          <w:lang w:val="bg-BG"/>
        </w:rPr>
      </w:pPr>
      <w:r>
        <w:rPr>
          <w:lang w:val="bg-BG"/>
        </w:rPr>
        <w:t xml:space="preserve">Входът се чете от </w:t>
      </w:r>
      <w:r>
        <w:rPr>
          <w:b/>
          <w:bCs/>
          <w:lang w:val="bg-BG"/>
        </w:rPr>
        <w:t>конзолата</w:t>
      </w:r>
      <w:r>
        <w:rPr>
          <w:lang w:val="bg-BG"/>
        </w:rPr>
        <w:t xml:space="preserve"> и съдържа </w:t>
      </w:r>
      <w:r>
        <w:rPr>
          <w:b/>
          <w:bCs/>
          <w:lang w:val="bg-BG"/>
        </w:rPr>
        <w:t xml:space="preserve">точно </w:t>
      </w:r>
      <w:r>
        <w:rPr>
          <w:b/>
          <w:bCs/>
          <w:lang w:val="ru-RU"/>
        </w:rPr>
        <w:t xml:space="preserve">2 </w:t>
      </w:r>
      <w:r>
        <w:rPr>
          <w:b/>
          <w:bCs/>
          <w:lang w:val="bg-BG"/>
        </w:rPr>
        <w:t>реда</w:t>
      </w:r>
      <w:r>
        <w:rPr>
          <w:lang w:val="ru-RU"/>
        </w:rPr>
        <w:t>: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първия</w:t>
      </w:r>
      <w:r>
        <w:rPr>
          <w:lang w:val="bg-BG"/>
        </w:rPr>
        <w:t xml:space="preserve"> ред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 xml:space="preserve">цената на тениската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 xml:space="preserve">реално число в интервала </w:t>
      </w:r>
      <w:r>
        <w:rPr>
          <w:b/>
          <w:bCs/>
          <w:lang w:val="ru-RU"/>
        </w:rPr>
        <w:t xml:space="preserve">[1.00 ... </w:t>
      </w:r>
      <w:r>
        <w:rPr>
          <w:b/>
          <w:bCs/>
        </w:rPr>
        <w:t>1000.00]</w:t>
      </w:r>
    </w:p>
    <w:p>
      <w:pPr>
        <w:pStyle w:val="ListParagraph"/>
        <w:numPr>
          <w:ilvl w:val="0"/>
          <w:numId w:val="2"/>
        </w:numPr>
        <w:spacing w:before="40" w:after="40"/>
        <w:contextualSpacing/>
        <w:jc w:val="both"/>
        <w:rPr>
          <w:b/>
          <w:b/>
          <w:bCs/>
          <w:lang w:val="bg-BG"/>
        </w:rPr>
      </w:pPr>
      <w:r>
        <w:rPr>
          <w:lang w:val="bg-BG"/>
        </w:rPr>
        <w:t xml:space="preserve">На </w:t>
      </w:r>
      <w:r>
        <w:rPr>
          <w:b/>
          <w:bCs/>
          <w:lang w:val="bg-BG"/>
        </w:rPr>
        <w:t>втория</w:t>
      </w:r>
      <w:r>
        <w:rPr>
          <w:lang w:val="bg-BG"/>
        </w:rPr>
        <w:t xml:space="preserve"> ред </w:t>
      </w:r>
      <w:r>
        <w:rPr>
          <w:lang w:val="ru-RU"/>
        </w:rPr>
        <w:t xml:space="preserve">- </w:t>
      </w:r>
      <w:r>
        <w:rPr>
          <w:b/>
          <w:bCs/>
          <w:lang w:val="bg-BG"/>
        </w:rPr>
        <w:t>сумата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която трябва да достигне</w:t>
      </w:r>
      <w:r>
        <w:rPr>
          <w:b/>
          <w:bCs/>
          <w:lang w:val="ru-RU"/>
        </w:rPr>
        <w:t xml:space="preserve">, </w:t>
      </w:r>
      <w:r>
        <w:rPr>
          <w:b/>
          <w:bCs/>
          <w:lang w:val="bg-BG"/>
        </w:rPr>
        <w:t>за да спечели топка</w:t>
      </w:r>
      <w:r>
        <w:rPr>
          <w:lang w:val="bg-BG"/>
        </w:rPr>
        <w:t xml:space="preserve"> </w:t>
      </w:r>
      <w:r>
        <w:rPr>
          <w:lang w:val="ru-RU"/>
        </w:rPr>
        <w:t xml:space="preserve">– </w:t>
      </w:r>
      <w:r>
        <w:rPr>
          <w:b/>
          <w:bCs/>
          <w:lang w:val="bg-BG"/>
        </w:rPr>
        <w:t xml:space="preserve">реално число в интервала </w:t>
      </w:r>
      <w:r>
        <w:rPr>
          <w:b/>
          <w:bCs/>
          <w:lang w:val="ru-RU"/>
        </w:rPr>
        <w:t>[100.00</w:t>
      </w:r>
      <w:r>
        <w:rPr>
          <w:b/>
          <w:bCs/>
          <w:lang w:val="bg-BG"/>
        </w:rPr>
        <w:t xml:space="preserve"> </w:t>
      </w:r>
      <w:r>
        <w:rPr>
          <w:b/>
          <w:bCs/>
          <w:lang w:val="ru-RU"/>
        </w:rPr>
        <w:t>...</w:t>
      </w:r>
      <w:r>
        <w:rPr>
          <w:b/>
          <w:bCs/>
          <w:lang w:val="bg-BG"/>
        </w:rPr>
        <w:t xml:space="preserve"> </w:t>
      </w:r>
      <w:r>
        <w:rPr>
          <w:b/>
          <w:bCs/>
        </w:rPr>
        <w:t>10 000.00]</w:t>
      </w:r>
    </w:p>
    <w:p>
      <w:pPr>
        <w:pStyle w:val="3"/>
        <w:spacing w:before="40" w:after="40"/>
        <w:jc w:val="both"/>
        <w:rPr>
          <w:lang w:val="bg-BG"/>
        </w:rPr>
      </w:pPr>
      <w:r>
        <w:rPr>
          <w:lang w:val="bg-BG"/>
        </w:rPr>
        <w:t>Изход</w:t>
      </w:r>
      <w:r>
        <w:rPr/>
        <w:t>:</w:t>
      </w:r>
    </w:p>
    <w:p>
      <w:pPr>
        <w:pStyle w:val="Normal"/>
        <w:spacing w:before="40" w:after="40"/>
        <w:jc w:val="both"/>
        <w:rPr>
          <w:rFonts w:eastAsia="宋体" w:eastAsiaTheme="minorEastAsia"/>
          <w:lang w:val="bg-BG"/>
        </w:rPr>
      </w:pPr>
      <w:r>
        <w:rPr>
          <w:rFonts w:eastAsia="宋体" w:eastAsiaTheme="minorEastAsia"/>
          <w:lang w:val="bg-BG"/>
        </w:rPr>
        <w:t>На конзолата се отпечатват два реда</w:t>
      </w:r>
      <w:r>
        <w:rPr>
          <w:rFonts w:eastAsia="宋体" w:eastAsiaTheme="minorEastAsia"/>
          <w:lang w:val="ru-RU"/>
        </w:rPr>
        <w:t>: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宋体" w:eastAsiaTheme="minorEastAsia"/>
          <w:lang w:val="bg-BG"/>
        </w:rPr>
        <w:t xml:space="preserve">Ако </w:t>
      </w:r>
      <w:r>
        <w:rPr>
          <w:rFonts w:eastAsia="宋体" w:eastAsiaTheme="minorEastAsia"/>
          <w:b/>
          <w:bCs/>
          <w:lang w:val="bg-BG"/>
        </w:rPr>
        <w:t>топката Е спечелена</w:t>
      </w:r>
      <w:r>
        <w:rPr>
          <w:rFonts w:eastAsia="宋体" w:eastAsiaTheme="minorEastAsia"/>
        </w:rPr>
        <w:t>: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Fonts w:eastAsia="宋体" w:eastAsiaTheme="minorEastAsia"/>
          <w:b/>
          <w:b/>
          <w:bCs/>
          <w:lang w:val="bg-BG"/>
        </w:rPr>
      </w:pPr>
      <w:r>
        <w:rPr>
          <w:rFonts w:eastAsia="宋体" w:eastAsiaTheme="minorEastAsia"/>
        </w:rPr>
        <w:t>"</w:t>
      </w:r>
      <w:r>
        <w:rPr>
          <w:rFonts w:eastAsia="Consolas" w:cs="Consolas" w:ascii="Consolas" w:hAnsi="Consolas"/>
          <w:b/>
          <w:bCs/>
        </w:rPr>
        <w:t>Yes, he will earn the world-cup replica ball</w:t>
      </w:r>
      <w:r>
        <w:rPr>
          <w:rFonts w:eastAsia="Consolas,Calibri" w:cs="Consolas,Calibri" w:ascii="Consolas,Calibri" w:hAnsi="Consolas,Calibri"/>
          <w:b/>
          <w:bCs/>
        </w:rPr>
        <w:t>!</w:t>
      </w:r>
      <w:r>
        <w:rPr>
          <w:rFonts w:eastAsia="宋体" w:eastAsiaTheme="minorEastAsia"/>
        </w:rPr>
        <w:t>"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宋体" w:eastAsiaTheme="minorEastAsia"/>
        </w:rPr>
        <w:t>"</w:t>
      </w:r>
      <w:r>
        <w:rPr>
          <w:rFonts w:eastAsia="Consolas" w:cs="Consolas" w:ascii="Consolas" w:hAnsi="Consolas"/>
          <w:b/>
          <w:bCs/>
        </w:rPr>
        <w:t>His sum is {</w:t>
      </w:r>
      <w:r>
        <w:rPr>
          <w:rFonts w:eastAsia="宋体" w:eastAsiaTheme="minorEastAsia"/>
          <w:b/>
          <w:bCs/>
          <w:lang w:val="bg-BG"/>
        </w:rPr>
        <w:t>сумата</w:t>
      </w:r>
      <w:r>
        <w:rPr>
          <w:rFonts w:eastAsia="Consolas,Calibri" w:cs="Consolas,Calibri" w:ascii="Consolas,Calibri" w:hAnsi="Consolas,Calibri"/>
          <w:b/>
          <w:bCs/>
        </w:rPr>
        <w:t xml:space="preserve">} </w:t>
      </w:r>
      <w:r>
        <w:rPr>
          <w:rFonts w:eastAsia="Consolas" w:cs="Consolas" w:ascii="Consolas" w:hAnsi="Consolas"/>
          <w:b/>
          <w:bCs/>
        </w:rPr>
        <w:t>lv.</w:t>
      </w:r>
      <w:r>
        <w:rPr>
          <w:rFonts w:eastAsia="宋体" w:eastAsiaTheme="minorEastAsia"/>
        </w:rPr>
        <w:t>"</w:t>
      </w:r>
    </w:p>
    <w:p>
      <w:pPr>
        <w:pStyle w:val="ListParagraph"/>
        <w:numPr>
          <w:ilvl w:val="0"/>
          <w:numId w:val="3"/>
        </w:numPr>
        <w:spacing w:before="40" w:after="40"/>
        <w:contextualSpacing/>
        <w:jc w:val="both"/>
        <w:rPr>
          <w:rFonts w:eastAsia="宋体" w:eastAsiaTheme="minorEastAsia"/>
          <w:lang w:val="bg-BG"/>
        </w:rPr>
      </w:pPr>
      <w:r>
        <w:rPr>
          <w:rFonts w:eastAsia="宋体" w:eastAsiaTheme="minorEastAsia"/>
          <w:lang w:val="bg-BG"/>
        </w:rPr>
        <w:t xml:space="preserve">Ако </w:t>
      </w:r>
      <w:r>
        <w:rPr>
          <w:rFonts w:eastAsia="宋体" w:eastAsiaTheme="minorEastAsia"/>
          <w:b/>
          <w:bCs/>
          <w:lang w:val="bg-BG"/>
        </w:rPr>
        <w:t xml:space="preserve"> топката НЕ Е спечелена</w:t>
      </w:r>
      <w:r>
        <w:rPr>
          <w:rFonts w:eastAsia="宋体" w:eastAsiaTheme="minorEastAsia"/>
          <w:lang w:val="ru-RU"/>
        </w:rPr>
        <w:t>: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Fonts w:eastAsia="宋体" w:eastAsiaTheme="minorEastAsia"/>
          <w:b/>
          <w:b/>
          <w:bCs/>
          <w:lang w:val="bg-BG"/>
        </w:rPr>
      </w:pPr>
      <w:r>
        <w:rPr>
          <w:rFonts w:eastAsia="宋体" w:eastAsiaTheme="minorEastAsia"/>
        </w:rPr>
        <w:t>"</w:t>
      </w:r>
      <w:r>
        <w:rPr>
          <w:rFonts w:eastAsia="Consolas" w:cs="Consolas" w:ascii="Consolas" w:hAnsi="Consolas"/>
          <w:b/>
          <w:bCs/>
        </w:rPr>
        <w:t>No, he will not earn the world-cup replica ball</w:t>
      </w:r>
      <w:r>
        <w:rPr>
          <w:rFonts w:eastAsia="Consolas,Calibri" w:cs="Consolas,Calibri" w:ascii="Consolas,Calibri" w:hAnsi="Consolas,Calibri"/>
          <w:b/>
          <w:bCs/>
        </w:rPr>
        <w:t>.</w:t>
      </w:r>
      <w:r>
        <w:rPr>
          <w:rFonts w:eastAsia="宋体" w:eastAsiaTheme="minorEastAsia"/>
        </w:rPr>
        <w:t>"</w:t>
      </w:r>
    </w:p>
    <w:p>
      <w:pPr>
        <w:pStyle w:val="ListParagraph"/>
        <w:numPr>
          <w:ilvl w:val="1"/>
          <w:numId w:val="3"/>
        </w:numPr>
        <w:spacing w:before="40" w:after="40"/>
        <w:contextualSpacing/>
        <w:jc w:val="both"/>
        <w:rPr>
          <w:rFonts w:eastAsia="宋体" w:eastAsiaTheme="minorEastAsia"/>
          <w:b/>
          <w:b/>
          <w:bCs/>
          <w:lang w:val="bg-BG"/>
        </w:rPr>
      </w:pPr>
      <w:r>
        <w:rPr>
          <w:rFonts w:eastAsia="宋体" w:eastAsiaTheme="minorEastAsia"/>
        </w:rPr>
        <w:t>"</w:t>
      </w:r>
      <w:r>
        <w:rPr>
          <w:rFonts w:eastAsia="Consolas" w:cs="Consolas" w:ascii="Consolas" w:hAnsi="Consolas"/>
          <w:b/>
          <w:bCs/>
        </w:rPr>
        <w:t>He needs {</w:t>
      </w:r>
      <w:r>
        <w:rPr>
          <w:rFonts w:eastAsia="宋体" w:eastAsiaTheme="minorEastAsia"/>
          <w:b/>
          <w:bCs/>
          <w:lang w:val="bg-BG"/>
        </w:rPr>
        <w:t>недостигащи пари</w:t>
      </w:r>
      <w:r>
        <w:rPr>
          <w:rFonts w:eastAsia="Consolas" w:cs="Consolas" w:ascii="Consolas" w:hAnsi="Consolas"/>
          <w:b/>
          <w:bCs/>
        </w:rPr>
        <w:t>} lv</w:t>
      </w:r>
      <w:r>
        <w:rPr>
          <w:rFonts w:eastAsia="Consolas,Calibri" w:cs="Consolas,Calibri" w:ascii="Consolas,Calibri" w:hAnsi="Consolas,Calibri"/>
          <w:b/>
          <w:bCs/>
        </w:rPr>
        <w:t>.</w:t>
      </w:r>
      <w:r>
        <w:rPr>
          <w:rFonts w:eastAsia="Consolas" w:cs="Consolas" w:ascii="Consolas" w:hAnsi="Consolas"/>
          <w:b/>
          <w:bCs/>
        </w:rPr>
        <w:t xml:space="preserve"> more</w:t>
      </w:r>
      <w:r>
        <w:rPr>
          <w:rFonts w:eastAsia="Consolas,Calibri" w:cs="Consolas,Calibri" w:ascii="Consolas,Calibri" w:hAnsi="Consolas,Calibri"/>
          <w:b/>
          <w:bCs/>
        </w:rPr>
        <w:t>.</w:t>
      </w:r>
      <w:r>
        <w:rPr>
          <w:rFonts w:eastAsia="宋体" w:eastAsiaTheme="minorEastAsia"/>
        </w:rPr>
        <w:t>"</w:t>
      </w:r>
    </w:p>
    <w:p>
      <w:pPr>
        <w:pStyle w:val="Normal"/>
        <w:spacing w:before="40" w:after="40"/>
        <w:jc w:val="both"/>
        <w:rPr>
          <w:rFonts w:eastAsia="宋体" w:eastAsiaTheme="minorEastAsia"/>
          <w:lang w:val="bg-BG"/>
        </w:rPr>
      </w:pPr>
      <w:r>
        <w:rPr>
          <w:rFonts w:eastAsia="宋体" w:eastAsiaTheme="minorEastAsia"/>
          <w:lang w:val="bg-BG"/>
        </w:rPr>
        <w:t xml:space="preserve">Резултатът да бъде </w:t>
      </w:r>
      <w:r>
        <w:rPr>
          <w:rFonts w:eastAsia="宋体" w:eastAsiaTheme="minorEastAsia"/>
          <w:b/>
          <w:bCs/>
          <w:lang w:val="bg-BG"/>
        </w:rPr>
        <w:t>форматиран</w:t>
      </w:r>
      <w:r>
        <w:rPr>
          <w:rFonts w:eastAsia="宋体" w:eastAsiaTheme="minorEastAsia"/>
          <w:lang w:val="bg-BG"/>
        </w:rPr>
        <w:t xml:space="preserve"> до </w:t>
      </w:r>
      <w:r>
        <w:rPr>
          <w:rFonts w:eastAsia="宋体" w:eastAsiaTheme="minorEastAsia"/>
          <w:b/>
          <w:bCs/>
          <w:lang w:val="bg-BG"/>
        </w:rPr>
        <w:t>втората цифра</w:t>
      </w:r>
      <w:r>
        <w:rPr>
          <w:rFonts w:eastAsia="宋体" w:eastAsiaTheme="minorEastAsia"/>
          <w:lang w:val="bg-BG"/>
        </w:rPr>
        <w:t xml:space="preserve"> след десетичната запетая.</w:t>
      </w:r>
    </w:p>
    <w:p>
      <w:pPr>
        <w:pStyle w:val="3"/>
        <w:spacing w:before="40" w:after="40"/>
        <w:rPr>
          <w:lang w:val="bg-BG"/>
        </w:rPr>
      </w:pPr>
      <w:r>
        <w:rPr>
          <w:lang w:val="bg-BG"/>
        </w:rPr>
        <w:t>Примерен вход и изход</w:t>
      </w:r>
      <w:r>
        <w:rPr/>
        <w:t>:</w:t>
      </w:r>
    </w:p>
    <w:tbl>
      <w:tblPr>
        <w:tblStyle w:val="TableGrid"/>
        <w:tblW w:w="10608" w:type="dxa"/>
        <w:jc w:val="left"/>
        <w:tblInd w:w="302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612"/>
        <w:gridCol w:w="4464"/>
        <w:gridCol w:w="5532"/>
      </w:tblGrid>
      <w:tr>
        <w:trPr/>
        <w:tc>
          <w:tcPr>
            <w:tcW w:w="61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446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532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612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100</w:t>
            </w:r>
          </w:p>
        </w:tc>
        <w:tc>
          <w:tcPr>
            <w:tcW w:w="446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Yes, he will earn the world-cup replica ball!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His sum is </w:t>
            </w:r>
            <w:r>
              <w:rPr>
                <w:rFonts w:eastAsia="Calibri" w:cs="Times New Roman" w:ascii="Consolas" w:hAnsi="Consolas"/>
                <w:color w:val="92D050"/>
                <w:kern w:val="0"/>
                <w:sz w:val="22"/>
                <w:szCs w:val="22"/>
                <w:lang w:val="en-US" w:eastAsia="en-US" w:bidi="ar-SA"/>
              </w:rPr>
              <w:t>114.75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lv.</w:t>
            </w:r>
          </w:p>
        </w:tc>
        <w:tc>
          <w:tcPr>
            <w:tcW w:w="5532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тениската: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шортите: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0.75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18.75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чорапите: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18.75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0.2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3.75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бутонките: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18.75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87.5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Обща сума: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18.75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3.75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87.5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135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  <w:b/>
                <w:b/>
                <w:bCs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Сума след отстъпката: </w:t>
            </w:r>
            <w:r>
              <w:rPr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135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 -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15%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114.75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</w:rPr>
            </w:pPr>
            <w:r>
              <w:rPr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114.75 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&gt;= </w:t>
            </w:r>
            <w:r>
              <w:rPr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100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=&gt;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Пепи печели топката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612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55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310</w:t>
            </w:r>
          </w:p>
        </w:tc>
        <w:tc>
          <w:tcPr>
            <w:tcW w:w="446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will not earn the world-cup replica ball.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He needs </w:t>
            </w:r>
            <w:r>
              <w:rPr>
                <w:rFonts w:eastAsia="Calibri" w:cs="Times New Roman" w:ascii="Consolas" w:hAnsi="Consolas"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 xml:space="preserve">57.55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lv. more.</w:t>
            </w:r>
          </w:p>
        </w:tc>
        <w:tc>
          <w:tcPr>
            <w:tcW w:w="5532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тениската: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шортите: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0.75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чорапите: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0.2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8.25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бутонките: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41.25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192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Обща сума: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8.25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192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297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  <w:b/>
                <w:b/>
                <w:bCs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Сума след отстъпката: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297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 -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15%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252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45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252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45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=&gt;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Пепи не печели топката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Нужна сума: </w:t>
            </w:r>
            <w:r>
              <w:rPr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310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–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252.45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 xml:space="preserve">57.55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  <w:tr>
        <w:trPr>
          <w:trHeight w:val="617" w:hRule="atLeast"/>
        </w:trPr>
        <w:tc>
          <w:tcPr>
            <w:tcW w:w="612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59.99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500</w:t>
            </w:r>
          </w:p>
        </w:tc>
        <w:tc>
          <w:tcPr>
            <w:tcW w:w="446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will not earn the world-cup replica ball.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He needs 224.65 lv. more.</w:t>
            </w:r>
          </w:p>
        </w:tc>
        <w:tc>
          <w:tcPr>
            <w:tcW w:w="5532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3"/>
        <w:spacing w:before="40" w:after="40"/>
        <w:rPr>
          <w:lang w:val="bg-BG"/>
        </w:rPr>
      </w:pPr>
      <w:r>
        <w:rPr/>
        <w:t>JavaScript</w:t>
      </w:r>
      <w:r>
        <w:rPr>
          <w:lang w:val="ru-RU"/>
        </w:rPr>
        <w:t xml:space="preserve"> - </w:t>
      </w:r>
      <w:r>
        <w:rPr>
          <w:lang w:val="bg-BG"/>
        </w:rPr>
        <w:t>Примерен вход и изход</w:t>
      </w:r>
      <w:r>
        <w:rPr>
          <w:lang w:val="ru-RU"/>
        </w:rPr>
        <w:t>:</w:t>
      </w:r>
    </w:p>
    <w:tbl>
      <w:tblPr>
        <w:tblStyle w:val="TableGrid"/>
        <w:tblW w:w="10910" w:type="dxa"/>
        <w:jc w:val="left"/>
        <w:tblInd w:w="0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firstRow="1" w:noVBand="1" w:lastRow="0" w:firstColumn="1" w:lastColumn="0" w:noHBand="0" w:val="04a0"/>
      </w:tblPr>
      <w:tblGrid>
        <w:gridCol w:w="1434"/>
        <w:gridCol w:w="3947"/>
        <w:gridCol w:w="5529"/>
      </w:tblGrid>
      <w:tr>
        <w:trPr/>
        <w:tc>
          <w:tcPr>
            <w:tcW w:w="1434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Вход</w:t>
            </w:r>
          </w:p>
        </w:tc>
        <w:tc>
          <w:tcPr>
            <w:tcW w:w="3947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Изход</w:t>
            </w:r>
          </w:p>
        </w:tc>
        <w:tc>
          <w:tcPr>
            <w:tcW w:w="5529" w:type="dxa"/>
            <w:tcBorders/>
            <w:shd w:color="auto" w:fill="D9D9D9" w:themeFill="background1" w:themeFillShade="d9" w:val="clear"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Calibri" w:hAnsi="Calibri" w:eastAsia="Calibri" w:cs="Times New Roman"/>
                <w:b/>
                <w:b/>
              </w:rPr>
            </w:pPr>
            <w:r>
              <w:rPr>
                <w:rFonts w:eastAsia="Calibri" w:cs="Times New Roman"/>
                <w:b/>
                <w:kern w:val="0"/>
                <w:sz w:val="22"/>
                <w:szCs w:val="22"/>
                <w:lang w:val="bg-BG" w:eastAsia="en-US" w:bidi="ar-SA"/>
              </w:rPr>
              <w:t>Обяснения</w:t>
            </w:r>
          </w:p>
        </w:tc>
      </w:tr>
      <w:tr>
        <w:trPr>
          <w:trHeight w:val="406" w:hRule="atLeast"/>
        </w:trPr>
        <w:tc>
          <w:tcPr>
            <w:tcW w:w="143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bg-BG" w:eastAsia="en-US" w:bidi="ar-SA"/>
              </w:rPr>
              <w:t>(</w:t>
            </w: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["25",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"100"])</w:t>
            </w:r>
          </w:p>
        </w:tc>
        <w:tc>
          <w:tcPr>
            <w:tcW w:w="394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Yes, he will earn the world-cup replica ball!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His sum is </w:t>
            </w:r>
            <w:r>
              <w:rPr>
                <w:rFonts w:eastAsia="Calibri" w:cs="Times New Roman" w:ascii="Consolas" w:hAnsi="Consolas"/>
                <w:color w:val="92D050"/>
                <w:kern w:val="0"/>
                <w:sz w:val="22"/>
                <w:szCs w:val="22"/>
                <w:lang w:val="en-US" w:eastAsia="en-US" w:bidi="ar-SA"/>
              </w:rPr>
              <w:t>114.75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 lv.</w:t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  <w:p>
            <w:pPr>
              <w:pStyle w:val="Normal"/>
              <w:widowControl/>
              <w:spacing w:lineRule="auto" w:line="240" w:before="80" w:after="12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тениската: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25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шортите: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0.75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18.75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чорапите: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18.75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0.2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3.75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бутонките: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>18.75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87.5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Обща сума: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18.75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3.75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 xml:space="preserve">87.5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135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  <w:b/>
                <w:b/>
                <w:bCs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Сума след отстъпката: </w:t>
            </w:r>
            <w:r>
              <w:rPr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135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 -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15%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114.75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</w:rPr>
            </w:pPr>
            <w:r>
              <w:rPr>
                <w:b/>
                <w:bCs/>
                <w:color w:val="92D050"/>
                <w:kern w:val="0"/>
                <w:sz w:val="22"/>
                <w:szCs w:val="22"/>
                <w:lang w:val="en-US" w:eastAsia="en-US" w:bidi="ar-SA"/>
              </w:rPr>
              <w:t xml:space="preserve">114.75 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&gt;= </w:t>
            </w:r>
            <w:r>
              <w:rPr>
                <w:b/>
                <w:bCs/>
                <w:color w:val="0070C0"/>
                <w:kern w:val="0"/>
                <w:sz w:val="22"/>
                <w:szCs w:val="22"/>
                <w:lang w:val="en-US" w:eastAsia="en-US" w:bidi="ar-SA"/>
              </w:rPr>
              <w:t>100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 xml:space="preserve"> =&gt;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Пепи печели топката</w:t>
            </w:r>
            <w:r>
              <w:rPr>
                <w:b/>
                <w:bCs/>
                <w:kern w:val="0"/>
                <w:sz w:val="22"/>
                <w:szCs w:val="22"/>
                <w:lang w:val="en-US" w:eastAsia="en-US" w:bidi="ar-SA"/>
              </w:rPr>
              <w:t>.</w:t>
            </w:r>
          </w:p>
        </w:tc>
      </w:tr>
      <w:tr>
        <w:trPr/>
        <w:tc>
          <w:tcPr>
            <w:tcW w:w="143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color w:val="FF0000"/>
                <w:lang w:val="bg-BG"/>
              </w:rPr>
            </w:pPr>
            <w:r>
              <w:rPr>
                <w:rFonts w:eastAsia="Calibri" w:cs="Times New Roman" w:ascii="Consolas" w:hAnsi="Consolas"/>
                <w:color w:val="FF0000"/>
                <w:kern w:val="0"/>
                <w:sz w:val="22"/>
                <w:szCs w:val="22"/>
                <w:lang w:val="en-US" w:eastAsia="en-US" w:bidi="ar-SA"/>
              </w:rPr>
              <w:t>(["55",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color w:val="0070C0"/>
                <w:kern w:val="0"/>
                <w:sz w:val="22"/>
                <w:szCs w:val="22"/>
                <w:lang w:val="en-US" w:eastAsia="en-US" w:bidi="ar-SA"/>
              </w:rPr>
              <w:t>"310"])</w:t>
            </w:r>
          </w:p>
        </w:tc>
        <w:tc>
          <w:tcPr>
            <w:tcW w:w="394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will not earn the world-cup replica ball.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b/>
                <w:b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 xml:space="preserve">He needs </w:t>
            </w:r>
            <w:r>
              <w:rPr>
                <w:rFonts w:eastAsia="Calibri" w:cs="Times New Roman" w:ascii="Consolas" w:hAnsi="Consolas"/>
                <w:color w:val="76923C" w:themeColor="accent3" w:themeShade="bf"/>
                <w:kern w:val="0"/>
                <w:sz w:val="22"/>
                <w:szCs w:val="22"/>
                <w:lang w:val="en-US" w:eastAsia="en-US" w:bidi="ar-SA"/>
              </w:rPr>
              <w:t xml:space="preserve">57.55 </w:t>
            </w: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lv. more.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тениската: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шортите: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* </w:t>
            </w:r>
            <w:r>
              <w:rPr>
                <w:rFonts w:eastAsia="Calibri" w:cs="Times New Roman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 xml:space="preserve">0.75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чорапите: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* 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>0.2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bg-BG" w:eastAsia="en-US" w:bidi="ar-SA"/>
              </w:rPr>
              <w:t>0</w:t>
            </w:r>
            <w:r>
              <w:rPr>
                <w:rFonts w:eastAsia="Calibri" w:cs="Times New Roman"/>
                <w:b/>
                <w:bCs/>
                <w:color w:val="00B05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8.25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Цена на бутонките: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>(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>41.25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) *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>2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192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eastAsia="Calibri" w:cs="Times New Roman"/>
                <w:b/>
                <w:b/>
                <w:bCs/>
                <w:lang w:val="bg-BG"/>
              </w:rPr>
            </w:pP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Обща сума: </w:t>
            </w:r>
            <w:r>
              <w:rPr>
                <w:rFonts w:eastAsia="Calibri" w:cs="Times New Roman"/>
                <w:b/>
                <w:bCs/>
                <w:color w:val="FF0000"/>
                <w:kern w:val="0"/>
                <w:sz w:val="22"/>
                <w:szCs w:val="22"/>
                <w:lang w:val="bg-BG" w:eastAsia="en-US" w:bidi="ar-SA"/>
              </w:rPr>
              <w:t>55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+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bg-BG" w:eastAsia="en-US" w:bidi="ar-SA"/>
              </w:rPr>
              <w:t xml:space="preserve">41.25 </w:t>
            </w:r>
            <w:r>
              <w:rPr>
                <w:rFonts w:eastAsia="Calibri" w:cs="Times New Roman"/>
                <w:b/>
                <w:bCs/>
                <w:color w:val="F79646" w:themeColor="accent6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bg-BG" w:eastAsia="en-US" w:bidi="ar-SA"/>
              </w:rPr>
              <w:t>8.25</w:t>
            </w:r>
            <w:r>
              <w:rPr>
                <w:rFonts w:eastAsia="Calibri" w:cs="Times New Roman"/>
                <w:b/>
                <w:bCs/>
                <w:color w:val="FFC00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+ 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192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ru-RU" w:eastAsia="en-US" w:bidi="ar-SA"/>
              </w:rPr>
              <w:t>5</w:t>
            </w:r>
            <w:r>
              <w:rPr>
                <w:rFonts w:eastAsia="Calibri" w:cs="Times New Roman"/>
                <w:b/>
                <w:bCs/>
                <w:color w:val="00B0F0"/>
                <w:kern w:val="0"/>
                <w:sz w:val="22"/>
                <w:szCs w:val="22"/>
                <w:lang w:val="bg-BG" w:eastAsia="en-US" w:bidi="ar-SA"/>
              </w:rPr>
              <w:t xml:space="preserve">0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=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297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76" w:before="40" w:after="40"/>
              <w:jc w:val="left"/>
              <w:rPr>
                <w:rFonts w:ascii="Times New Roman,Calibri" w:hAnsi="Times New Roman,Calibri" w:eastAsia="Times New Roman,Calibri" w:cs="Times New Roman,Calibri"/>
                <w:b/>
                <w:b/>
                <w:bCs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Сума след отстъпката: </w:t>
            </w:r>
            <w:r>
              <w:rPr>
                <w:rFonts w:eastAsia="Calibri" w:cs="Times New Roman"/>
                <w:b/>
                <w:bCs/>
                <w:color w:val="7030A0"/>
                <w:kern w:val="0"/>
                <w:sz w:val="22"/>
                <w:szCs w:val="22"/>
                <w:lang w:val="bg-BG" w:eastAsia="en-US" w:bidi="ar-SA"/>
              </w:rPr>
              <w:t>297</w:t>
            </w:r>
            <w:r>
              <w:rPr>
                <w:rFonts w:eastAsia="Calibri" w:cs="Times New Roman"/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 -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b/>
                <w:bCs/>
                <w:color w:val="4BACC6" w:themeColor="accent5"/>
                <w:kern w:val="0"/>
                <w:sz w:val="22"/>
                <w:szCs w:val="22"/>
                <w:lang w:val="ru-RU" w:eastAsia="en-US" w:bidi="ar-SA"/>
              </w:rPr>
              <w:t>15%</w:t>
            </w:r>
            <w:r>
              <w:rPr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252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45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b/>
                <w:b/>
                <w:bCs/>
                <w:lang w:val="ru-RU"/>
              </w:rPr>
            </w:pP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252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>.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ru-RU" w:eastAsia="en-US" w:bidi="ar-SA"/>
              </w:rPr>
              <w:t>45</w:t>
            </w:r>
            <w:r>
              <w:rPr>
                <w:rFonts w:eastAsia="Calibri" w:cs="Arial"/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&lt;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</w:t>
            </w: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3</w:t>
            </w:r>
            <w:r>
              <w:rPr>
                <w:rFonts w:eastAsia="Calibri" w:cs="Arial"/>
                <w:b/>
                <w:bCs/>
                <w:color w:val="0070C0"/>
                <w:kern w:val="0"/>
                <w:sz w:val="22"/>
                <w:szCs w:val="22"/>
                <w:lang w:val="ru-RU" w:eastAsia="en-US" w:bidi="ar-SA"/>
              </w:rPr>
              <w:t>10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 xml:space="preserve"> =&gt; 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bg-BG" w:eastAsia="en-US" w:bidi="ar-SA"/>
              </w:rPr>
              <w:t>Пепи не печели топката</w:t>
            </w:r>
            <w:r>
              <w:rPr>
                <w:rFonts w:eastAsia="Calibri" w:cs="Arial"/>
                <w:b/>
                <w:bCs/>
                <w:kern w:val="0"/>
                <w:sz w:val="22"/>
                <w:szCs w:val="22"/>
                <w:lang w:val="ru-RU" w:eastAsia="en-US" w:bidi="ar-SA"/>
              </w:rPr>
              <w:t>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Нужна сума: </w:t>
            </w:r>
            <w:r>
              <w:rPr>
                <w:b/>
                <w:bCs/>
                <w:color w:val="0070C0"/>
                <w:kern w:val="0"/>
                <w:sz w:val="22"/>
                <w:szCs w:val="22"/>
                <w:lang w:val="bg-BG" w:eastAsia="en-US" w:bidi="ar-SA"/>
              </w:rPr>
              <w:t>310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 – </w:t>
            </w:r>
            <w:r>
              <w:rPr>
                <w:b/>
                <w:bCs/>
                <w:color w:val="92D050"/>
                <w:kern w:val="0"/>
                <w:sz w:val="22"/>
                <w:szCs w:val="22"/>
                <w:lang w:val="bg-BG" w:eastAsia="en-US" w:bidi="ar-SA"/>
              </w:rPr>
              <w:t xml:space="preserve">252.45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 xml:space="preserve">= </w:t>
            </w:r>
            <w:r>
              <w:rPr>
                <w:b/>
                <w:bCs/>
                <w:color w:val="76923C" w:themeColor="accent3" w:themeShade="bf"/>
                <w:kern w:val="0"/>
                <w:sz w:val="22"/>
                <w:szCs w:val="22"/>
                <w:lang w:val="bg-BG" w:eastAsia="en-US" w:bidi="ar-SA"/>
              </w:rPr>
              <w:t xml:space="preserve">57.55 </w:t>
            </w:r>
            <w:r>
              <w:rPr>
                <w:b/>
                <w:bCs/>
                <w:kern w:val="0"/>
                <w:sz w:val="22"/>
                <w:szCs w:val="22"/>
                <w:lang w:val="bg-BG" w:eastAsia="en-US" w:bidi="ar-SA"/>
              </w:rPr>
              <w:t>лв.</w:t>
            </w:r>
          </w:p>
        </w:tc>
      </w:tr>
      <w:tr>
        <w:trPr>
          <w:trHeight w:val="617" w:hRule="atLeast"/>
        </w:trPr>
        <w:tc>
          <w:tcPr>
            <w:tcW w:w="1434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(["59.99",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"500"])</w:t>
            </w:r>
          </w:p>
        </w:tc>
        <w:tc>
          <w:tcPr>
            <w:tcW w:w="3947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  <w:lang w:val="bg-BG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No, he will not earn the world-cup replica ball.</w:t>
            </w:r>
          </w:p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  <w:t>He needs 224.65 lv. more.</w:t>
            </w:r>
          </w:p>
        </w:tc>
        <w:tc>
          <w:tcPr>
            <w:tcW w:w="5529" w:type="dxa"/>
            <w:tcBorders/>
          </w:tcPr>
          <w:p>
            <w:pPr>
              <w:pStyle w:val="Normal"/>
              <w:widowControl/>
              <w:spacing w:lineRule="auto" w:line="240" w:before="40" w:after="40"/>
              <w:jc w:val="left"/>
              <w:rPr>
                <w:rFonts w:ascii="Consolas" w:hAnsi="Consolas" w:eastAsia="Calibri" w:cs="Times New Roman"/>
              </w:rPr>
            </w:pPr>
            <w:r>
              <w:rPr>
                <w:rFonts w:eastAsia="Calibri" w:cs="Times New Roman" w:ascii="Consolas" w:hAnsi="Consolas"/>
                <w:kern w:val="0"/>
                <w:sz w:val="22"/>
                <w:szCs w:val="22"/>
                <w:lang w:val="en-US" w:eastAsia="en-US" w:bidi="ar-SA"/>
              </w:rPr>
            </w:r>
          </w:p>
        </w:tc>
      </w:tr>
    </w:tbl>
    <w:p>
      <w:pPr>
        <w:pStyle w:val="Normal"/>
        <w:spacing w:before="40" w:after="40"/>
        <w:rPr>
          <w:lang w:val="bg-BG"/>
        </w:rPr>
      </w:pPr>
      <w:r>
        <w:rPr>
          <w:lang w:val="bg-BG"/>
        </w:rPr>
      </w:r>
    </w:p>
    <w:p>
      <w:pPr>
        <w:pStyle w:val="Normal"/>
        <w:rPr>
          <w:lang w:val="bg-BG"/>
        </w:rPr>
      </w:pPr>
      <w:r>
        <w:rPr>
          <w:lang w:val="bg-BG"/>
        </w:rPr>
      </w:r>
    </w:p>
    <w:p>
      <w:pPr>
        <w:pStyle w:val="Normal"/>
        <w:spacing w:before="80" w:after="120"/>
        <w:rPr>
          <w:lang w:val="bg-BG"/>
        </w:rPr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alibri">
    <w:altName w:val="Arial"/>
    <w:charset w:val="cc"/>
    <w:family w:val="roman"/>
    <w:pitch w:val="variable"/>
  </w:font>
  <w:font w:name="Consolas">
    <w:altName w:val="Calibri"/>
    <w:charset w:val="cc"/>
    <w:family w:val="roman"/>
    <w:pitch w:val="variable"/>
  </w:font>
  <w:font w:name="Times New Roman">
    <w:altName w:val="Calibri"/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8"/>
      <w:spacing w:lineRule="auto" w:line="240" w:before="80" w:after="0"/>
      <w:rPr/>
    </w:pPr>
    <w:r>
      <w:rPr/>
      <mc:AlternateContent>
        <mc:Choice Requires="wps">
          <w:drawing>
            <wp:anchor behindDoc="1" distT="6350" distB="6350" distL="6350" distR="6350" simplePos="0" locked="0" layoutInCell="0" allowOverlap="1" relativeHeight="3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795" cy="635"/>
              <wp:effectExtent l="0" t="0" r="0" b="0"/>
              <wp:wrapNone/>
              <wp:docPr id="1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4445" distB="4445" distL="4445" distR="4445" simplePos="0" locked="0" layoutInCell="0" allowOverlap="1" relativeHeight="6" wp14:anchorId="2074F399">
              <wp:simplePos x="0" y="0"/>
              <wp:positionH relativeFrom="column">
                <wp:posOffset>1301115</wp:posOffset>
              </wp:positionH>
              <wp:positionV relativeFrom="paragraph">
                <wp:posOffset>88265</wp:posOffset>
              </wp:positionV>
              <wp:extent cx="5334635" cy="514350"/>
              <wp:effectExtent l="0" t="0" r="0" b="635"/>
              <wp:wrapNone/>
              <wp:docPr id="2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33412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sz w:val="17"/>
                                <w:szCs w:val="17"/>
                              </w:rPr>
                              <w:t>https://about.softuni.bg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Start w:id="2" w:name="_Hlk24191091"/>
                          <w:bookmarkEnd w:id="2"/>
                        </w:p>
                        <w:p>
                          <w:pPr>
                            <w:pStyle w:val="Style19"/>
                            <w:spacing w:lineRule="auto" w:line="240" w:before="80" w:after="120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4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4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5" descr="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5" descr="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7" descr="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7" descr="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17" descr="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17" descr="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3" descr="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3" descr="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2.45pt;margin-top:6.95pt;width:419.9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Style19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sz w:val="17"/>
                          <w:szCs w:val="17"/>
                        </w:rPr>
                        <w:t>https://about.softuni.bg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Start w:id="3" w:name="_Hlk24191091"/>
                    <w:bookmarkEnd w:id="3"/>
                  </w:p>
                  <w:p>
                    <w:pPr>
                      <w:pStyle w:val="Style19"/>
                      <w:spacing w:lineRule="auto" w:line="240" w:before="80" w:after="120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3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5" descr="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5" descr="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7" descr="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7" descr="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17" descr="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7" descr="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3" descr="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3" descr="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0" wp14:anchorId="41B1E642">
              <wp:simplePos x="0" y="0"/>
              <wp:positionH relativeFrom="column">
                <wp:posOffset>1318895</wp:posOffset>
              </wp:positionH>
              <wp:positionV relativeFrom="paragraph">
                <wp:posOffset>355600</wp:posOffset>
              </wp:positionV>
              <wp:extent cx="510540" cy="165735"/>
              <wp:effectExtent l="0" t="0" r="4445" b="6350"/>
              <wp:wrapNone/>
              <wp:docPr id="22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3.85pt;margin-top:28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3175" distB="0" distL="3175" distR="0" simplePos="0" locked="0" layoutInCell="0" allowOverlap="1" relativeHeight="14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1065" cy="202565"/>
              <wp:effectExtent l="0" t="0" r="13970" b="7620"/>
              <wp:wrapNone/>
              <wp:docPr id="24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Style19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2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Style19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2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17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2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17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2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82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hyphenationZone w:val="425"/>
  <w:themeFontLang w:val="en-US" w:eastAsia="zh-CN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0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068a2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Style9">
    <w:name w:val="Връзка към Интернет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styleId="Heading1Char" w:customStyle="1">
    <w:name w:val="Heading 1 Char"/>
    <w:basedOn w:val="DefaultParagraphFont"/>
    <w:link w:val="Heading1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link w:val="Heading2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link w:val="Heading3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Style10">
    <w:name w:val="Посетена връзка към Интернет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styleId="Heading5Char" w:customStyle="1">
    <w:name w:val="Heading 5 Char"/>
    <w:basedOn w:val="DefaultParagraphFont"/>
    <w:link w:val="Heading5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Hyperlink"/>
    <w:basedOn w:val="DefaultParagraphFont"/>
    <w:uiPriority w:val="99"/>
    <w:unhideWhenUsed/>
    <w:qFormat/>
    <w:rsid w:val="005054c7"/>
    <w:rPr>
      <w:color w:val="0000FF" w:themeColor="hyperlink"/>
      <w:u w:val="single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paragraph" w:styleId="Style11">
    <w:name w:val="Заглавие"/>
    <w:basedOn w:val="Normal"/>
    <w:next w:val="Style12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2">
    <w:name w:val="Body Text"/>
    <w:basedOn w:val="Normal"/>
    <w:pPr>
      <w:spacing w:lineRule="auto" w:line="276" w:before="0" w:after="140"/>
    </w:pPr>
    <w:rPr/>
  </w:style>
  <w:style w:type="paragraph" w:styleId="Style13">
    <w:name w:val="List"/>
    <w:basedOn w:val="Style12"/>
    <w:pPr/>
    <w:rPr>
      <w:rFonts w:cs="Arial"/>
    </w:rPr>
  </w:style>
  <w:style w:type="paragraph" w:styleId="Style14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5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6">
    <w:name w:val="Колонтитули"/>
    <w:basedOn w:val="Normal"/>
    <w:qFormat/>
    <w:pPr/>
    <w:rPr/>
  </w:style>
  <w:style w:type="paragraph" w:styleId="Style17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Style18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 w:hanging="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Style19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about.softuni.bg/" TargetMode="External"/><Relationship Id="rId2" Type="http://schemas.openxmlformats.org/officeDocument/2006/relationships/image" Target="media/image1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3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4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5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6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7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8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9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about.softuni.bg/" TargetMode="External"/><Relationship Id="rId21" Type="http://schemas.openxmlformats.org/officeDocument/2006/relationships/image" Target="media/image1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2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3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4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5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6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7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8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9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0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A1C682-0115-4677-8B29-35A28D1C3D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Application>LibreOffice/7.2.4.1$Windows_X86_64 LibreOffice_project/27d75539669ac387bb498e35313b970b7fe9c4f9</Application>
  <AppVersion>15.0000</AppVersion>
  <Pages>2</Pages>
  <Words>624</Words>
  <Characters>2697</Characters>
  <CharactersWithSpaces>3265</CharactersWithSpaces>
  <Paragraphs>82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programming; education; software engineering; software development</cp:category>
  <dcterms:created xsi:type="dcterms:W3CDTF">2019-11-12T12:29:00Z</dcterms:created>
  <dc:creator>Software University</dc:creator>
  <dc:description>© SoftUni – https://softuni.org_x005F_x000d_
© Software University – https://softuni.bg_x005F_x000d_
_x005F_x000d_
Copyrighted document. Unauthorized copy, reproduction or use is not permitted.</dc:description>
  <cp:keywords>SoftUni SoftUni Software University programming coding computer programming software development software engineering software technologies digital skills technical skills training course</cp:keywords>
  <dc:language>bg-BG</dc:language>
  <cp:lastModifiedBy/>
  <cp:lastPrinted>2021-02-19T10:30:00Z</cp:lastPrinted>
  <dcterms:modified xsi:type="dcterms:W3CDTF">2022-02-20T19:18:52Z</dcterms:modified>
  <cp:revision>13</cp:revision>
  <dc:subject>Programming Basics Exam 17 December 2017</dc:subject>
  <dc:title>02. Football Kit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