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ABDD6" w14:textId="047681C7" w:rsidR="00874251" w:rsidRDefault="00874251" w:rsidP="00874251">
      <w:pPr>
        <w:pStyle w:val="Heading1"/>
        <w:rPr>
          <w:lang w:val="cs-CZ"/>
        </w:rPr>
      </w:pPr>
      <w:r>
        <w:rPr>
          <w:lang w:val="cs-CZ"/>
        </w:rPr>
        <w:t>Technická dokumentace</w:t>
      </w:r>
    </w:p>
    <w:p w14:paraId="488F4312" w14:textId="1E4376AE" w:rsidR="00874251" w:rsidRDefault="00874251" w:rsidP="00874251">
      <w:pPr>
        <w:pStyle w:val="Heading2"/>
        <w:rPr>
          <w:lang w:val="cs-CZ"/>
        </w:rPr>
      </w:pPr>
      <w:r>
        <w:rPr>
          <w:lang w:val="cs-CZ"/>
        </w:rPr>
        <w:t>Zvolený framework a struktura projektu</w:t>
      </w:r>
    </w:p>
    <w:p w14:paraId="71BA8FF1" w14:textId="34337F21" w:rsidR="00834744" w:rsidRDefault="00834744" w:rsidP="00834744">
      <w:pPr>
        <w:rPr>
          <w:lang w:val="cs-CZ"/>
        </w:rPr>
      </w:pPr>
      <w:r>
        <w:rPr>
          <w:lang w:val="cs-CZ"/>
        </w:rPr>
        <w:t>Pro frontend svého projekt</w:t>
      </w:r>
      <w:r w:rsidR="00354E0D">
        <w:rPr>
          <w:lang w:val="cs-CZ"/>
        </w:rPr>
        <w:t>u</w:t>
      </w:r>
      <w:r>
        <w:rPr>
          <w:lang w:val="cs-CZ"/>
        </w:rPr>
        <w:t xml:space="preserve"> jsem si zvolil framework Svelte</w:t>
      </w:r>
      <w:r w:rsidR="00BA242B">
        <w:rPr>
          <w:lang w:val="cs-CZ"/>
        </w:rPr>
        <w:t>Kit</w:t>
      </w:r>
      <w:r>
        <w:rPr>
          <w:lang w:val="cs-CZ"/>
        </w:rPr>
        <w:t>. Nabízí poměrně malý bundle size, velmi obstojnou rychlost aplikace a příjemný developer experience díky krátké a jednoduché syntaxi</w:t>
      </w:r>
    </w:p>
    <w:p w14:paraId="21054D43" w14:textId="77777777" w:rsidR="00834744" w:rsidRDefault="00834744" w:rsidP="00834744">
      <w:pPr>
        <w:rPr>
          <w:lang w:val="cs-CZ"/>
        </w:rPr>
      </w:pPr>
    </w:p>
    <w:p w14:paraId="25A46823" w14:textId="4DA774BD" w:rsidR="00834744" w:rsidRDefault="00834744" w:rsidP="00834744">
      <w:pPr>
        <w:rPr>
          <w:lang w:val="cs-CZ"/>
        </w:rPr>
      </w:pPr>
      <w:r>
        <w:rPr>
          <w:lang w:val="cs-CZ"/>
        </w:rPr>
        <w:t>Backend byl rozdělen na 2 části – websocket server a API.</w:t>
      </w:r>
      <w:r w:rsidR="00354E0D">
        <w:rPr>
          <w:lang w:val="cs-CZ"/>
        </w:rPr>
        <w:t xml:space="preserve"> Websocket server je psaný v Node.js pomocí knihovny Socket.io – tato knihovna poskytuje spoustu užitečných funkcích (správa místností, automatický reconnect), které by jinak bylo potřeba implementovat od nuly. API je napsané v Javě ve Spring bootu, což poskytuje robustnost a škálovatelnost</w:t>
      </w:r>
      <w:r>
        <w:rPr>
          <w:lang w:val="cs-CZ"/>
        </w:rPr>
        <w:t xml:space="preserve"> </w:t>
      </w:r>
    </w:p>
    <w:p w14:paraId="24D253E7" w14:textId="77777777" w:rsidR="00834744" w:rsidRDefault="00834744" w:rsidP="00834744">
      <w:pPr>
        <w:rPr>
          <w:lang w:val="cs-CZ"/>
        </w:rPr>
      </w:pPr>
    </w:p>
    <w:p w14:paraId="1FC69BD6" w14:textId="09B9681B" w:rsidR="00834744" w:rsidRDefault="00834744" w:rsidP="00834744">
      <w:pPr>
        <w:rPr>
          <w:lang w:val="cs-CZ"/>
        </w:rPr>
      </w:pPr>
      <w:r>
        <w:rPr>
          <w:lang w:val="cs-CZ"/>
        </w:rPr>
        <w:t>Aplikace dále využívá cloudovou službu Aiven pro hostování databáze PostgreSQL a cloudově hostovaný RabbitMQ pro správu notifikací</w:t>
      </w:r>
    </w:p>
    <w:p w14:paraId="7E179512" w14:textId="77777777" w:rsidR="00874251" w:rsidRDefault="00874251" w:rsidP="00874251">
      <w:pPr>
        <w:rPr>
          <w:lang w:val="cs-CZ"/>
        </w:rPr>
      </w:pPr>
    </w:p>
    <w:p w14:paraId="1136BE00" w14:textId="1771AA52" w:rsidR="00834744" w:rsidRDefault="00834744" w:rsidP="00834744">
      <w:pPr>
        <w:pStyle w:val="Heading2"/>
        <w:rPr>
          <w:lang w:val="cs-CZ"/>
        </w:rPr>
      </w:pPr>
      <w:r>
        <w:rPr>
          <w:lang w:val="cs-CZ"/>
        </w:rPr>
        <w:t>Architektura komponent</w:t>
      </w:r>
    </w:p>
    <w:p w14:paraId="7AD56468" w14:textId="77777777" w:rsidR="00946155" w:rsidRDefault="00BA242B" w:rsidP="00834744">
      <w:pPr>
        <w:rPr>
          <w:lang w:val="cs-CZ"/>
        </w:rPr>
      </w:pPr>
      <w:r>
        <w:rPr>
          <w:lang w:val="cs-CZ"/>
        </w:rPr>
        <w:t>V aplikaci se používají čistě prezentační komponenty bez nějaké funkčnosti. Dále také komponenty s funkčností – modální okna, formulářové prkvy</w:t>
      </w:r>
      <w:r w:rsidR="00946155">
        <w:rPr>
          <w:lang w:val="cs-CZ"/>
        </w:rPr>
        <w:t>. Tyto komponenty často pracují s websockety popřípadě kumunikují s backendem pomocí fetchů</w:t>
      </w:r>
      <w:r>
        <w:rPr>
          <w:lang w:val="cs-CZ"/>
        </w:rPr>
        <w:t>. Dále i layout componenty jako header</w:t>
      </w:r>
      <w:r w:rsidR="00946155">
        <w:rPr>
          <w:lang w:val="cs-CZ"/>
        </w:rPr>
        <w:t xml:space="preserve"> a</w:t>
      </w:r>
      <w:r>
        <w:rPr>
          <w:lang w:val="cs-CZ"/>
        </w:rPr>
        <w:t xml:space="preserve"> footer</w:t>
      </w:r>
      <w:r w:rsidR="00946155">
        <w:rPr>
          <w:lang w:val="cs-CZ"/>
        </w:rPr>
        <w:t>.</w:t>
      </w:r>
    </w:p>
    <w:p w14:paraId="48467A92" w14:textId="77777777" w:rsidR="00946155" w:rsidRDefault="00946155" w:rsidP="00834744">
      <w:pPr>
        <w:rPr>
          <w:lang w:val="cs-CZ"/>
        </w:rPr>
      </w:pPr>
    </w:p>
    <w:p w14:paraId="5F22C9F2" w14:textId="4E9AC05F" w:rsidR="00834744" w:rsidRDefault="00946155" w:rsidP="00834744">
      <w:pPr>
        <w:rPr>
          <w:lang w:val="cs-CZ"/>
        </w:rPr>
      </w:pPr>
      <w:r>
        <w:rPr>
          <w:lang w:val="cs-CZ"/>
        </w:rPr>
        <w:t xml:space="preserve">Celá aplikace je rozdělena layoutově na 2 – hlavní čast aplikace používá veškeré layout komponenty a čistě herní sekce aplikace, tato sekce nepoužívá header ani footer pro větší imerzi </w:t>
      </w:r>
    </w:p>
    <w:p w14:paraId="39BE1B8E" w14:textId="77777777" w:rsidR="00354E0D" w:rsidRDefault="00354E0D" w:rsidP="00834744">
      <w:pPr>
        <w:rPr>
          <w:lang w:val="cs-CZ"/>
        </w:rPr>
      </w:pPr>
    </w:p>
    <w:p w14:paraId="222BA7F0" w14:textId="2CD16C56" w:rsidR="00834744" w:rsidRDefault="00834744" w:rsidP="00834744">
      <w:pPr>
        <w:pStyle w:val="Heading2"/>
        <w:rPr>
          <w:lang w:val="cs-CZ"/>
        </w:rPr>
      </w:pPr>
      <w:r>
        <w:rPr>
          <w:lang w:val="cs-CZ"/>
        </w:rPr>
        <w:t>Způsob správy stavu a dat</w:t>
      </w:r>
    </w:p>
    <w:p w14:paraId="55284182" w14:textId="66E9DF91" w:rsidR="00BA242B" w:rsidRPr="00BA242B" w:rsidRDefault="00BA242B" w:rsidP="00BA242B">
      <w:pPr>
        <w:rPr>
          <w:lang w:val="cs-CZ"/>
        </w:rPr>
      </w:pPr>
      <w:r>
        <w:rPr>
          <w:lang w:val="cs-CZ"/>
        </w:rPr>
        <w:t xml:space="preserve">Základní správa stavu je zajištěna pomocí Svelte writable storů – tyto story umožňují vytvářet globálně přístupný stav se čtením i zápisem. Toto je podpořeno sockety, databází a RabbitMQ. Sockety jsou využity v místech kde je potřeba realtime aktualizace stavu – chatování, oznámení. Do databáze se průběžně ukládá veškerá persistentní data </w:t>
      </w:r>
      <w:r w:rsidR="00D0540D">
        <w:rPr>
          <w:lang w:val="cs-CZ"/>
        </w:rPr>
        <w:t>–</w:t>
      </w:r>
      <w:r>
        <w:rPr>
          <w:lang w:val="cs-CZ"/>
        </w:rPr>
        <w:t xml:space="preserve"> </w:t>
      </w:r>
      <w:r w:rsidR="00D0540D">
        <w:rPr>
          <w:lang w:val="cs-CZ"/>
        </w:rPr>
        <w:t>uživatelské účty a data, statistiky, zprávy. RabbitMQ slouží jako podpora pro správu fronty notifikací</w:t>
      </w:r>
    </w:p>
    <w:p w14:paraId="684E820D" w14:textId="77777777" w:rsidR="00874251" w:rsidRDefault="00874251" w:rsidP="00874251">
      <w:pPr>
        <w:rPr>
          <w:lang w:val="cs-CZ"/>
        </w:rPr>
      </w:pPr>
    </w:p>
    <w:p w14:paraId="3DB0EC3D" w14:textId="199FF91B" w:rsidR="00834744" w:rsidRDefault="00834744" w:rsidP="00834744">
      <w:pPr>
        <w:pStyle w:val="Heading2"/>
        <w:rPr>
          <w:lang w:val="cs-CZ"/>
        </w:rPr>
      </w:pPr>
      <w:r>
        <w:rPr>
          <w:lang w:val="cs-CZ"/>
        </w:rPr>
        <w:t xml:space="preserve">Použité nástroje a metody testování </w:t>
      </w:r>
    </w:p>
    <w:p w14:paraId="74440E15" w14:textId="3934AB4C" w:rsidR="00D0540D" w:rsidRPr="00D0540D" w:rsidRDefault="00D0540D" w:rsidP="00D0540D">
      <w:pPr>
        <w:rPr>
          <w:lang w:val="cs-CZ"/>
        </w:rPr>
      </w:pPr>
      <w:r>
        <w:rPr>
          <w:lang w:val="cs-CZ"/>
        </w:rPr>
        <w:t>V aplikaci je využité pouze end-to-end testování. K tomuto je využitý framework Playwright – umožnuje psát testy pro kontrolu aplikace skrz vícero browserů, zároveň poskytuje UI mód, užitečný pro debugging.</w:t>
      </w:r>
    </w:p>
    <w:sectPr w:rsidR="00D0540D" w:rsidRPr="00D05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251"/>
    <w:rsid w:val="00354E0D"/>
    <w:rsid w:val="005860DB"/>
    <w:rsid w:val="00834744"/>
    <w:rsid w:val="00874251"/>
    <w:rsid w:val="00946155"/>
    <w:rsid w:val="00AB63E7"/>
    <w:rsid w:val="00BA242B"/>
    <w:rsid w:val="00D0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338B9"/>
  <w15:chartTrackingRefBased/>
  <w15:docId w15:val="{9F12CF2D-7791-46C0-B631-00415E25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4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4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Tarnai</dc:creator>
  <cp:keywords/>
  <dc:description/>
  <cp:lastModifiedBy>Roman Tarnai</cp:lastModifiedBy>
  <cp:revision>3</cp:revision>
  <dcterms:created xsi:type="dcterms:W3CDTF">2025-12-10T15:34:00Z</dcterms:created>
  <dcterms:modified xsi:type="dcterms:W3CDTF">2025-12-11T10:01:00Z</dcterms:modified>
</cp:coreProperties>
</file>