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C3DDE">
      <w:pPr>
        <w:jc w:val="center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sz w:val="36"/>
          <w:lang w:val="en-US" w:eastAsia="zh-CN"/>
        </w:rPr>
        <w:t>{projectname}</w:t>
      </w:r>
    </w:p>
    <w:p w14:paraId="0923561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合同编号：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contractNo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</w:p>
    <w:p w14:paraId="619C72A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甲方（采购方）：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partyA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</w:p>
    <w:p w14:paraId="575DA0B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地址：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b/>
          <w:bCs/>
          <w:spacing w:val="9"/>
          <w:sz w:val="23"/>
          <w:szCs w:val="23"/>
          <w:lang w:val="en-US" w:eastAsia="zh-CN"/>
        </w:rPr>
        <w:t>{partyAAddress}</w:t>
      </w:r>
    </w:p>
    <w:p w14:paraId="422366E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乙方（供应方）：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party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B}</w:t>
      </w:r>
    </w:p>
    <w:p w14:paraId="27B92FD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地址：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b/>
          <w:bCs/>
          <w:spacing w:val="9"/>
          <w:sz w:val="23"/>
          <w:szCs w:val="23"/>
          <w:lang w:val="en-US" w:eastAsia="zh-CN"/>
        </w:rPr>
        <w:t>{partyBAddress}</w:t>
      </w:r>
    </w:p>
    <w:p w14:paraId="5C476EB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鉴于甲方从事工业机器人后市场维保服务，需采购机器人备品备件；乙方具备供应相应备件（含原装/兼容/翻新）的资质与能力。经双方平等协商，签订本合同。</w:t>
      </w:r>
    </w:p>
    <w:p w14:paraId="122F906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第一条 采购标的物及技术规格</w:t>
      </w:r>
    </w:p>
    <w:p w14:paraId="207FC7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备件清单</w:t>
      </w:r>
    </w:p>
    <w:tbl>
      <w:tblPr>
        <w:tblStyle w:val="5"/>
        <w:tblW w:w="86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655"/>
        <w:gridCol w:w="716"/>
        <w:gridCol w:w="716"/>
        <w:gridCol w:w="759"/>
        <w:gridCol w:w="1686"/>
        <w:gridCol w:w="564"/>
        <w:gridCol w:w="682"/>
        <w:gridCol w:w="1186"/>
        <w:gridCol w:w="1156"/>
      </w:tblGrid>
      <w:tr w14:paraId="304AC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6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5F6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655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F8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</w:t>
            </w:r>
          </w:p>
        </w:tc>
        <w:tc>
          <w:tcPr>
            <w:tcW w:w="71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4DB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型号</w:t>
            </w:r>
          </w:p>
        </w:tc>
        <w:tc>
          <w:tcPr>
            <w:tcW w:w="71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135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备件名称</w:t>
            </w:r>
          </w:p>
        </w:tc>
        <w:tc>
          <w:tcPr>
            <w:tcW w:w="759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570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</w:t>
            </w:r>
          </w:p>
          <w:p w14:paraId="12C2B1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件</w:t>
            </w:r>
          </w:p>
          <w:p w14:paraId="1F10BD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号</w:t>
            </w:r>
          </w:p>
        </w:tc>
        <w:tc>
          <w:tcPr>
            <w:tcW w:w="168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BBC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属性（原装/兼容/翻新）</w:t>
            </w:r>
          </w:p>
        </w:tc>
        <w:tc>
          <w:tcPr>
            <w:tcW w:w="56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354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</w:t>
            </w:r>
          </w:p>
        </w:tc>
        <w:tc>
          <w:tcPr>
            <w:tcW w:w="68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77D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118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1D2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单价（元）</w:t>
            </w:r>
          </w:p>
        </w:tc>
        <w:tc>
          <w:tcPr>
            <w:tcW w:w="115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DA1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总价（元）</w:t>
            </w:r>
          </w:p>
        </w:tc>
      </w:tr>
      <w:tr w14:paraId="13B72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B4D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{#spareParts}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{seq}</w:t>
            </w:r>
          </w:p>
        </w:tc>
        <w:tc>
          <w:tcPr>
            <w:tcW w:w="65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879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{brand}</w:t>
            </w:r>
          </w:p>
        </w:tc>
        <w:tc>
          <w:tcPr>
            <w:tcW w:w="7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97E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{model}</w:t>
            </w:r>
          </w:p>
        </w:tc>
        <w:tc>
          <w:tcPr>
            <w:tcW w:w="7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7D5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{partName}</w:t>
            </w:r>
          </w:p>
        </w:tc>
        <w:tc>
          <w:tcPr>
            <w:tcW w:w="7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777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{partNo}</w:t>
            </w:r>
          </w:p>
        </w:tc>
        <w:tc>
          <w:tcPr>
            <w:tcW w:w="16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8D8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{attribute}</w:t>
            </w:r>
          </w:p>
        </w:tc>
        <w:tc>
          <w:tcPr>
            <w:tcW w:w="5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770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{unit}</w:t>
            </w:r>
          </w:p>
        </w:tc>
        <w:tc>
          <w:tcPr>
            <w:tcW w:w="68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229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{quantity}</w:t>
            </w:r>
          </w:p>
        </w:tc>
        <w:tc>
          <w:tcPr>
            <w:tcW w:w="11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96D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{unitPrice}</w:t>
            </w:r>
          </w:p>
        </w:tc>
        <w:tc>
          <w:tcPr>
            <w:tcW w:w="115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6DDD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{totalPrice}{/spareParts}</w:t>
            </w:r>
          </w:p>
        </w:tc>
      </w:tr>
    </w:tbl>
    <w:p w14:paraId="5145F75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合计金额（大写）：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{totalAmountCN}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（¥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{totalAmount}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注：此价格为含税价，已包含运费、包装费、调试指导费。</w:t>
      </w:r>
    </w:p>
    <w:p w14:paraId="5D25A8ED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技术替代与停产处置</w:t>
      </w:r>
    </w:p>
    <w:p w14:paraId="620B44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若乙方供应的备件为制造商已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停产型号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的替代件，乙方必须在报价时单独标注“替代件”，并提供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兼容性测试报告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与原厂参数完全对应的证明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B7B0D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未经甲方书面确认，乙方不得擅自以替代件发运，否则甲方有权拒收，并按“延期交货”追究违约责任。</w:t>
      </w:r>
    </w:p>
    <w:p w14:paraId="486BC5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翻新件标准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若约定为“翻新件”，乙方必须更换全新轴承、密封件及易损老化部件，外壳需经喷砂或翻新处理，外观无明显损伤，通电测试时间不低于</w:t>
      </w:r>
      <w:r>
        <w:rPr>
          <w:rFonts w:ascii="宋体" w:hAnsi="宋体" w:eastAsia="宋体" w:cs="宋体"/>
          <w:sz w:val="24"/>
          <w:szCs w:val="24"/>
        </w:rPr>
        <w:t>{testHours}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小时。</w:t>
      </w:r>
    </w:p>
    <w:p w14:paraId="167A235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第二条 质量标准与质保</w:t>
      </w:r>
    </w:p>
    <w:p w14:paraId="5DC75352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质量承诺</w:t>
      </w:r>
    </w:p>
    <w:p w14:paraId="7874FD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原装件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：必须为原厂未拆封、无维修记录产品，提供原厂出库单或可追溯序列号。</w:t>
      </w:r>
    </w:p>
    <w:p w14:paraId="4B9FA8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兼容件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：乙方承诺产品在功能、安装尺寸、电气参数上与原件完全匹配，不损坏机器人本体及控制柜。</w:t>
      </w:r>
    </w:p>
    <w:p w14:paraId="3EF792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翻新件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：乙方承诺维修工艺符合</w:t>
      </w:r>
      <w:r>
        <w:rPr>
          <w:rFonts w:ascii="宋体" w:hAnsi="宋体" w:eastAsia="宋体" w:cs="宋体"/>
          <w:sz w:val="24"/>
          <w:szCs w:val="24"/>
        </w:rPr>
        <w:t>{processStandard}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，更换部件均为全新工业级物料。</w:t>
      </w:r>
    </w:p>
    <w:p w14:paraId="1A20CA32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质保期限</w:t>
      </w:r>
    </w:p>
    <w:p w14:paraId="360C50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甲方收到货物次日起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▢ 原装件：质保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{warrantyOriginal} 个月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▢ 兼容件/翻新件：质保</w:t>
      </w:r>
      <w:r>
        <w:rPr>
          <w:rFonts w:ascii="宋体" w:hAnsi="宋体" w:eastAsia="宋体" w:cs="宋体"/>
          <w:sz w:val="24"/>
          <w:szCs w:val="24"/>
        </w:rPr>
        <w:t xml:space="preserve">{warrantyCompatible} 至 {warrantyMax}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个月（建议不低于6个月）</w:t>
      </w:r>
    </w:p>
    <w:p w14:paraId="2330FB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质保期内故障处理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出现非甲方人为损坏的质量问题，乙方需在</w:t>
      </w:r>
      <w:r>
        <w:rPr>
          <w:rFonts w:ascii="宋体" w:hAnsi="宋体" w:eastAsia="宋体" w:cs="宋体"/>
          <w:sz w:val="24"/>
          <w:szCs w:val="24"/>
        </w:rPr>
        <w:t>{responseHours}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小时内做出响应，并免费维修或更换。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特别约定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：若同批次备件质保期内故障率超过</w:t>
      </w:r>
      <w:r>
        <w:rPr>
          <w:rFonts w:ascii="宋体" w:hAnsi="宋体" w:eastAsia="宋体" w:cs="宋体"/>
          <w:sz w:val="24"/>
          <w:szCs w:val="24"/>
        </w:rPr>
        <w:t>{failureRate}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，乙方需免费更换整批次产品并赔偿甲方误工损失。</w:t>
      </w:r>
    </w:p>
    <w:p w14:paraId="52FABC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真假件/翻新件混发罚则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若甲方发现乙方以“兼容件”冒充“原装件”发货，或未经申明使用拆机旧件，乙方应按该品类订单金额的</w:t>
      </w:r>
      <w:r>
        <w:rPr>
          <w:rFonts w:ascii="宋体" w:hAnsi="宋体" w:eastAsia="宋体" w:cs="宋体"/>
          <w:sz w:val="24"/>
          <w:szCs w:val="24"/>
        </w:rPr>
        <w:t>{penaltyMultiple}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向甲方支付违约金，并承担由此导致的终端客户索赔损失。</w:t>
      </w:r>
    </w:p>
    <w:p w14:paraId="20F07E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第三条 包装与运输</w:t>
      </w:r>
    </w:p>
    <w:p w14:paraId="7235F1AD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包装要求</w:t>
      </w:r>
    </w:p>
    <w:p w14:paraId="38CCF9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必须采用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防静电袋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+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气泡柱/成型泡沫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包装，驱动器、电路板等精密件需附带干燥剂。</w:t>
      </w:r>
    </w:p>
    <w:p w14:paraId="47505A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包装箱外需粘贴备件号及“易碎物品”、“防潮”标识。</w:t>
      </w:r>
    </w:p>
    <w:p w14:paraId="60016A6F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交付与物流</w:t>
      </w:r>
    </w:p>
    <w:p w14:paraId="2A5F8A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交付地点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ascii="宋体" w:hAnsi="宋体" w:eastAsia="宋体" w:cs="宋体"/>
          <w:sz w:val="24"/>
          <w:szCs w:val="24"/>
        </w:rPr>
        <w:t>{deliveryPlace}</w:t>
      </w:r>
    </w:p>
    <w:p w14:paraId="787629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运费承担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：乙方承担，货物毁损灭失风险自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甲方签收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后转移。</w:t>
      </w:r>
    </w:p>
    <w:p w14:paraId="542EA1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发货通知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：乙方发货后</w:t>
      </w:r>
      <w:r>
        <w:rPr>
          <w:rFonts w:ascii="宋体" w:hAnsi="宋体" w:eastAsia="宋体" w:cs="宋体"/>
          <w:sz w:val="24"/>
          <w:szCs w:val="24"/>
        </w:rPr>
        <w:t>{deliveryNotifyHours}小时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内应告知甲方物流单号、件数及预计到达时间。</w:t>
      </w:r>
    </w:p>
    <w:p w14:paraId="78D1F54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第四条 付款方式</w:t>
      </w:r>
    </w:p>
    <w:p w14:paraId="67FB95C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双方选择以下第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种付款方式：</w:t>
      </w:r>
    </w:p>
    <w:p w14:paraId="578D591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方案A（现货采购）：</w:t>
      </w:r>
    </w:p>
    <w:p w14:paraId="3F00C7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合同签订后{prepayDays}个工作日内支付{prepayRatio}%预付款； </w:t>
      </w:r>
    </w:p>
    <w:p w14:paraId="16FA03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货物验收合格后{balanceDays}个工作日内支付{balanceRatio}%尾款。</w:t>
      </w:r>
    </w:p>
    <w:p w14:paraId="6DF2BA0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方案B（备货型/翻新件采购）：</w:t>
      </w:r>
    </w:p>
    <w:p w14:paraId="2B556B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合同签订后支付{startRatio}%启动金； </w:t>
      </w:r>
    </w:p>
    <w:p w14:paraId="0DAD08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甲方收到发货视频/照片测试合格后支付{videoPayRatio}%； </w:t>
      </w:r>
    </w:p>
    <w:p w14:paraId="162C6F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验收合格后支付{retentionRatio}%质保金（质保期满无息退还）</w:t>
      </w:r>
    </w:p>
    <w:p w14:paraId="43CCBE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</w:p>
    <w:p w14:paraId="2F2D5E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发票要求</w:t>
      </w:r>
      <w:r>
        <w:rPr>
          <w:rFonts w:hint="eastAsia" w:ascii="宋体" w:hAnsi="宋体" w:eastAsia="宋体" w:cs="宋体"/>
          <w:sz w:val="24"/>
          <w:szCs w:val="24"/>
        </w:rPr>
        <w:t>：乙方应在甲方付款前开具</w:t>
      </w:r>
      <w:r>
        <w:rPr>
          <w:rFonts w:ascii="宋体" w:hAnsi="宋体" w:eastAsia="宋体" w:cs="宋体"/>
          <w:sz w:val="24"/>
          <w:szCs w:val="24"/>
        </w:rPr>
        <w:t>{taxRate}</w:t>
      </w:r>
      <w:r>
        <w:rPr>
          <w:rFonts w:hint="eastAsia" w:ascii="宋体" w:hAnsi="宋体" w:eastAsia="宋体" w:cs="宋体"/>
          <w:sz w:val="24"/>
          <w:szCs w:val="24"/>
        </w:rPr>
        <w:t>%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增值税专用发票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341CC3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第五条 验收</w:t>
      </w:r>
    </w:p>
    <w:p w14:paraId="690F17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外观验收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：货到</w:t>
      </w:r>
      <w:r>
        <w:rPr>
          <w:rFonts w:ascii="宋体" w:hAnsi="宋体" w:eastAsia="宋体" w:cs="宋体"/>
          <w:sz w:val="24"/>
          <w:szCs w:val="24"/>
        </w:rPr>
        <w:t>{lookDays}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个工作日内，甲方核对型号、数量、外观。如有明显磕碰、针脚弯曲、氧化锈蚀，有权拒收。</w:t>
      </w:r>
    </w:p>
    <w:p w14:paraId="2AB2B5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上机验收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：备件安装至机器人后，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连续空运行</w:t>
      </w:r>
      <w:r>
        <w:rPr>
          <w:rFonts w:ascii="宋体" w:hAnsi="宋体" w:eastAsia="宋体" w:cs="宋体"/>
          <w:b/>
          <w:bCs/>
          <w:sz w:val="24"/>
          <w:szCs w:val="24"/>
        </w:rPr>
        <w:t>{noLoadHours}小时</w:t>
      </w:r>
      <w:r>
        <w:rPr>
          <w:rFonts w:ascii="宋体" w:hAnsi="宋体" w:eastAsia="宋体" w:cs="宋体"/>
          <w:sz w:val="24"/>
          <w:szCs w:val="24"/>
        </w:rPr>
        <w:t>无报警，带载测试{loadHours}小时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性能正常。</w:t>
      </w:r>
    </w:p>
    <w:p w14:paraId="52C305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异议期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：上机测试发现不兼容或参数不符，甲方应在</w:t>
      </w:r>
      <w:r>
        <w:rPr>
          <w:rFonts w:ascii="宋体" w:hAnsi="宋体" w:eastAsia="宋体" w:cs="宋体"/>
          <w:sz w:val="24"/>
          <w:szCs w:val="24"/>
        </w:rPr>
        <w:t>{objectionDays}日内书面通知乙方，乙方需在{exchangeDays}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个工作日内换货或退货。</w:t>
      </w:r>
    </w:p>
    <w:p w14:paraId="3F6C04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第六条 违约责任</w:t>
      </w:r>
    </w:p>
    <w:p w14:paraId="366086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逾期交付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：每逾期一日，</w:t>
      </w:r>
      <w:r>
        <w:rPr>
          <w:rFonts w:ascii="宋体" w:hAnsi="宋体" w:eastAsia="宋体" w:cs="宋体"/>
          <w:sz w:val="24"/>
          <w:szCs w:val="24"/>
        </w:rPr>
        <w:t>按该笔订单金额的{delayPenaltyRate}%支付违约金；逾期超过{delayPenaltyDays}日，甲方有权单方解除合同并要求{terminationPenalty}%违约金。</w:t>
      </w:r>
    </w:p>
    <w:p w14:paraId="2FD6BD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质量不符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：若验收不合格，乙方应在</w:t>
      </w:r>
      <w:r>
        <w:rPr>
          <w:rFonts w:ascii="宋体" w:hAnsi="宋体" w:eastAsia="宋体" w:cs="宋体"/>
          <w:sz w:val="24"/>
          <w:szCs w:val="24"/>
        </w:rPr>
        <w:t>{exchangeDays}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日内完成换货，逾期按第1款执行。</w:t>
      </w:r>
    </w:p>
    <w:p w14:paraId="63E05F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售后不响应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：质保期内乙方未在规定时限内响应维修，甲方有权委托第三方维修，费用由乙方承担。</w:t>
      </w:r>
    </w:p>
    <w:p w14:paraId="4A898F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第七条 争议解决</w:t>
      </w:r>
    </w:p>
    <w:p w14:paraId="26F6085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因本合同引起的争议，双方协商不成时，提交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</w:t>
      </w:r>
      <w:bookmarkStart w:id="0" w:name="_GoBack"/>
      <w:bookmarkEnd w:id="0"/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所在地人民法院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诉讼解决。</w:t>
      </w:r>
    </w:p>
    <w:p w14:paraId="56E898A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第八条 其他</w:t>
      </w:r>
    </w:p>
    <w:p w14:paraId="701BBC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[4]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份，双方各执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[2]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份，具同等法律效力。</w:t>
      </w:r>
    </w:p>
    <w:p w14:paraId="2C9DA7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附件《采购清单》《技术规格确认表》为本合同不可分割的一部分。</w:t>
      </w:r>
    </w:p>
    <w:p w14:paraId="257C5C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通知送达地址以本合同首部列明为准。</w:t>
      </w:r>
    </w:p>
    <w:p w14:paraId="1FC6430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甲方（盖章）：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授权代表：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</w:t>
      </w:r>
    </w:p>
    <w:p w14:paraId="3C0E6E3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乙方（盖章）：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授权代表：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</w:t>
      </w:r>
    </w:p>
    <w:p w14:paraId="50980DA9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645F8"/>
    <w:rsid w:val="026E6F9B"/>
    <w:rsid w:val="028440C8"/>
    <w:rsid w:val="02A14C7A"/>
    <w:rsid w:val="03936CB9"/>
    <w:rsid w:val="04A3117E"/>
    <w:rsid w:val="04D56E5D"/>
    <w:rsid w:val="05AF76AE"/>
    <w:rsid w:val="05C863D5"/>
    <w:rsid w:val="05EA2DDC"/>
    <w:rsid w:val="07D61314"/>
    <w:rsid w:val="07FC2953"/>
    <w:rsid w:val="0AF53DB5"/>
    <w:rsid w:val="0B1C3A38"/>
    <w:rsid w:val="0C152235"/>
    <w:rsid w:val="0C547201"/>
    <w:rsid w:val="0EF820C6"/>
    <w:rsid w:val="108353CA"/>
    <w:rsid w:val="10E2302E"/>
    <w:rsid w:val="12957C2C"/>
    <w:rsid w:val="14C447F8"/>
    <w:rsid w:val="170B670F"/>
    <w:rsid w:val="180C273E"/>
    <w:rsid w:val="19831126"/>
    <w:rsid w:val="1B281F85"/>
    <w:rsid w:val="1BE834C2"/>
    <w:rsid w:val="1D0E6F59"/>
    <w:rsid w:val="1D6152DA"/>
    <w:rsid w:val="1F923E71"/>
    <w:rsid w:val="21020B82"/>
    <w:rsid w:val="225C42C2"/>
    <w:rsid w:val="22F664C5"/>
    <w:rsid w:val="231B417D"/>
    <w:rsid w:val="233D5EA2"/>
    <w:rsid w:val="247022A7"/>
    <w:rsid w:val="257007B0"/>
    <w:rsid w:val="25DA0320"/>
    <w:rsid w:val="275A7857"/>
    <w:rsid w:val="27B16E5E"/>
    <w:rsid w:val="28B60BD0"/>
    <w:rsid w:val="29231FDE"/>
    <w:rsid w:val="2DA3549B"/>
    <w:rsid w:val="2F9037FD"/>
    <w:rsid w:val="37164F30"/>
    <w:rsid w:val="385B709E"/>
    <w:rsid w:val="3B4A51A8"/>
    <w:rsid w:val="3C7544A7"/>
    <w:rsid w:val="3E302A6A"/>
    <w:rsid w:val="4057639D"/>
    <w:rsid w:val="4177481D"/>
    <w:rsid w:val="42F425C9"/>
    <w:rsid w:val="4323487E"/>
    <w:rsid w:val="44B32010"/>
    <w:rsid w:val="45107462"/>
    <w:rsid w:val="456B28EB"/>
    <w:rsid w:val="45BC6CA2"/>
    <w:rsid w:val="4645313C"/>
    <w:rsid w:val="47737835"/>
    <w:rsid w:val="487D4E0F"/>
    <w:rsid w:val="48C93F7A"/>
    <w:rsid w:val="49583186"/>
    <w:rsid w:val="49D15412"/>
    <w:rsid w:val="4A0A4480"/>
    <w:rsid w:val="4A6C6EE9"/>
    <w:rsid w:val="4B645E12"/>
    <w:rsid w:val="51894824"/>
    <w:rsid w:val="52860D64"/>
    <w:rsid w:val="52FA333D"/>
    <w:rsid w:val="531B14AC"/>
    <w:rsid w:val="537961D3"/>
    <w:rsid w:val="554F18E1"/>
    <w:rsid w:val="58BD6B62"/>
    <w:rsid w:val="59411541"/>
    <w:rsid w:val="59527BF2"/>
    <w:rsid w:val="5CE71579"/>
    <w:rsid w:val="5EE017FC"/>
    <w:rsid w:val="5FD44EBD"/>
    <w:rsid w:val="621243C2"/>
    <w:rsid w:val="62DD677E"/>
    <w:rsid w:val="63A31776"/>
    <w:rsid w:val="64656A2B"/>
    <w:rsid w:val="66811B16"/>
    <w:rsid w:val="66CF63DE"/>
    <w:rsid w:val="68B63CF9"/>
    <w:rsid w:val="6AEB57B0"/>
    <w:rsid w:val="6B23319C"/>
    <w:rsid w:val="6B252A70"/>
    <w:rsid w:val="6D513FF0"/>
    <w:rsid w:val="6ECF78C3"/>
    <w:rsid w:val="6F3911E0"/>
    <w:rsid w:val="71A1306D"/>
    <w:rsid w:val="7294672D"/>
    <w:rsid w:val="72C139C6"/>
    <w:rsid w:val="745E6FF3"/>
    <w:rsid w:val="74911176"/>
    <w:rsid w:val="762D3121"/>
    <w:rsid w:val="76636B42"/>
    <w:rsid w:val="76955097"/>
    <w:rsid w:val="78B13B95"/>
    <w:rsid w:val="7924080B"/>
    <w:rsid w:val="79C142AC"/>
    <w:rsid w:val="7A7430CC"/>
    <w:rsid w:val="7C1F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1519</Words>
  <Characters>1603</Characters>
  <Lines>0</Lines>
  <Paragraphs>0</Paragraphs>
  <TotalTime>1</TotalTime>
  <ScaleCrop>false</ScaleCrop>
  <LinksUpToDate>false</LinksUpToDate>
  <CharactersWithSpaces>1630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2026-02-13T04:10:00Z</dcterms:created>
  <dc:creator>86187</dc:creator>
  <cp:lastModifiedBy>WPS_1669124428</cp:lastModifiedBy>
  <dcterms:modified xsi:type="dcterms:W3CDTF">2026-04-28T08:29:17Z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eyJoZGlkIjoiNmZmYzA1YzY2OTk5MTdmNTI1MDljYmFiMTJhMzE2NTEiLCJ1c2VySWQiOiIxNDQ1ODY1ODExIn0=</vt:lpwstr>
  </property>
  <property fmtid="{D5CDD505-2E9C-101B-9397-08002B2CF9AE}" pid="4" name="ICV">
    <vt:lpwstr>9D0F6ED7B05F4E439CE58B0C8CC58D2F_13</vt:lpwstr>
  </property>
</Properties>
</file>