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C3DDE">
      <w:pPr>
        <w:jc w:val="center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sz w:val="36"/>
          <w:lang w:val="en-US" w:eastAsia="zh-CN"/>
        </w:rPr>
        <w:t>{projectname}</w:t>
      </w:r>
    </w:p>
    <w:p w14:paraId="6EDD587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合同编号：</w:t>
      </w:r>
      <w:r>
        <w:rPr>
          <w:rFonts w:ascii="宋体" w:hAnsi="宋体" w:eastAsia="宋体" w:cs="宋体"/>
          <w:b/>
          <w:bCs/>
          <w:sz w:val="24"/>
          <w:szCs w:val="24"/>
        </w:rPr>
        <w:t>{contractNo}</w:t>
      </w:r>
    </w:p>
    <w:p w14:paraId="30F5AA6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委托方（甲方）：{partyA} </w:t>
      </w:r>
    </w:p>
    <w:p w14:paraId="23BFB89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地址：{partyAAddress} </w:t>
      </w:r>
    </w:p>
    <w:p w14:paraId="252C0C4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维修服务方（乙方）：{partyB} </w:t>
      </w:r>
    </w:p>
    <w:p w14:paraId="7A51E2B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地址：{partyBAddress}</w:t>
      </w:r>
    </w:p>
    <w:p w14:paraId="4290640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鉴于甲方拥有工业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元器件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需进行专业维修，乙方具备相应的维修技术与资质。依据《中华人民共和国民法典》及相关法律法规，双方经平等协商，就维修服务事宜订立本合同，以资共同遵守。</w:t>
      </w:r>
    </w:p>
    <w:p w14:paraId="1B9476A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第一条 维修标的及故障现象</w:t>
      </w:r>
    </w:p>
    <w:p w14:paraId="70488F3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 维修件基本信息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3"/>
        <w:gridCol w:w="1044"/>
        <w:gridCol w:w="1044"/>
        <w:gridCol w:w="1044"/>
        <w:gridCol w:w="1044"/>
        <w:gridCol w:w="1044"/>
        <w:gridCol w:w="1044"/>
        <w:gridCol w:w="1047"/>
      </w:tblGrid>
      <w:tr w14:paraId="17D03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1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A82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814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维修件名称</w:t>
            </w:r>
          </w:p>
        </w:tc>
        <w:tc>
          <w:tcPr>
            <w:tcW w:w="10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25A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品牌</w:t>
            </w:r>
          </w:p>
        </w:tc>
        <w:tc>
          <w:tcPr>
            <w:tcW w:w="10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615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型号/规格</w:t>
            </w:r>
          </w:p>
        </w:tc>
        <w:tc>
          <w:tcPr>
            <w:tcW w:w="10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F96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序列号/资产编号</w:t>
            </w:r>
          </w:p>
        </w:tc>
        <w:tc>
          <w:tcPr>
            <w:tcW w:w="10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00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10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DF3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故障现象描述</w:t>
            </w:r>
          </w:p>
        </w:tc>
        <w:tc>
          <w:tcPr>
            <w:tcW w:w="1047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351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维修模式</w:t>
            </w:r>
          </w:p>
        </w:tc>
      </w:tr>
      <w:tr w14:paraId="458D5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391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{#repairItems}{index}</w:t>
            </w:r>
          </w:p>
        </w:tc>
        <w:tc>
          <w:tcPr>
            <w:tcW w:w="10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8BE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{itemName}</w:t>
            </w:r>
          </w:p>
        </w:tc>
        <w:tc>
          <w:tcPr>
            <w:tcW w:w="10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522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{brand}</w:t>
            </w:r>
          </w:p>
        </w:tc>
        <w:tc>
          <w:tcPr>
            <w:tcW w:w="10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844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{model}</w:t>
            </w:r>
          </w:p>
        </w:tc>
        <w:tc>
          <w:tcPr>
            <w:tcW w:w="10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CBC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{serialNo}</w:t>
            </w:r>
          </w:p>
        </w:tc>
        <w:tc>
          <w:tcPr>
            <w:tcW w:w="10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988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{quantity}</w:t>
            </w:r>
          </w:p>
        </w:tc>
        <w:tc>
          <w:tcPr>
            <w:tcW w:w="10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A9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{faultDesc}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D8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{repairMode}{/repairItems}</w:t>
            </w:r>
          </w:p>
        </w:tc>
      </w:tr>
    </w:tbl>
    <w:p w14:paraId="5A367FF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注：维修模式在对应方框内打“√”，详细故障信息可另附《维修委托单》作为附件。</w:t>
      </w:r>
    </w:p>
    <w:p w14:paraId="779F4CB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 维修模式定义</w:t>
      </w:r>
    </w:p>
    <w:p w14:paraId="5428967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（1）入场维修（现场维修）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乙方派工程师携带工具、备件到甲方指定场地进行维修作业。适用于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无法拆卸、不便运输或需在线调试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的大型部件/整机。</w:t>
      </w:r>
    </w:p>
    <w:p w14:paraId="6652466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（2）邮寄维修（返厂维修）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甲方将故障件寄送至乙方维修中心，乙方完成维修后寄回甲方。适用于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电路板、电机、驱动器、示教器、电源模块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等可拆卸部件。</w:t>
      </w:r>
    </w:p>
    <w:p w14:paraId="1B8F49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第二条 维修流程与交付</w:t>
      </w:r>
    </w:p>
    <w:p w14:paraId="333B582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通用流程</w:t>
      </w:r>
    </w:p>
    <w:p w14:paraId="4BB696D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2.1.1 故障确认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乙方接收维修委托后，应在</w:t>
      </w:r>
      <w:r>
        <w:rPr>
          <w:rFonts w:ascii="宋体" w:hAnsi="宋体" w:eastAsia="宋体" w:cs="宋体"/>
          <w:sz w:val="24"/>
          <w:szCs w:val="24"/>
        </w:rPr>
        <w:t>{confirmDays}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个工作日内完成初步技术评估，并向甲方反馈是否具备维修能力、预计维修周期及预估费用。</w:t>
      </w:r>
    </w:p>
    <w:p w14:paraId="5F45AC9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2.1.2 检测报价</w:t>
      </w:r>
    </w:p>
    <w:p w14:paraId="1EFAEA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入场维修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：乙方工程师到场检测后，当场</w:t>
      </w:r>
      <w:r>
        <w:rPr>
          <w:rFonts w:ascii="宋体" w:hAnsi="宋体" w:eastAsia="宋体" w:cs="宋体"/>
          <w:sz w:val="24"/>
          <w:szCs w:val="24"/>
        </w:rPr>
        <w:t>或{quoteHours}小时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内出具《检测报告及维修方案》，列明故障原因、维修方案、更换部件清单、维修费用及质保期。</w:t>
      </w:r>
    </w:p>
    <w:p w14:paraId="4F6785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邮寄维修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：乙方签收故障件</w:t>
      </w:r>
      <w:r>
        <w:rPr>
          <w:rFonts w:ascii="宋体" w:hAnsi="宋体" w:eastAsia="宋体" w:cs="宋体"/>
          <w:sz w:val="24"/>
          <w:szCs w:val="24"/>
        </w:rPr>
        <w:t>后{quoteDays}个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工作日内完成检测，并出具《检测报告及维修方案》。</w:t>
      </w:r>
    </w:p>
    <w:p w14:paraId="3DD324B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2.1.3 维修确认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甲方收到维修方案后应在{confirmDays}个工作日内书面确认（同意维修/放弃维修/寄回故障件）。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特别约定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宋体" w:hAnsi="宋体" w:eastAsia="宋体" w:cs="宋体"/>
          <w:sz w:val="24"/>
          <w:szCs w:val="24"/>
        </w:rPr>
        <w:t>甲方逾期未确认的，乙方有权按{storageFee}元/日计收仓储费；超过{storageExpireDays}日未确认的，视为放弃故障件，乙方不承担保管责任。</w:t>
      </w:r>
    </w:p>
    <w:p w14:paraId="6BFE7BF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2.1.4 维修实施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甲方确认维修后，乙方按约定工期实施维修。维修过程中发现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额外故障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或需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增加维修项目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的，乙方应立即通知甲方，经甲方书面确认后方可继续施工。</w:t>
      </w:r>
    </w:p>
    <w:p w14:paraId="56B5C22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入场维修特别约定</w:t>
      </w:r>
    </w:p>
    <w:p w14:paraId="55AC296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2.2.1 现场作业条件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甲方应为乙方工程师提供：</w:t>
      </w:r>
    </w:p>
    <w:p w14:paraId="37F22A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安全的作业环境（设备断电、挂牌锁定、能量隔离确认）；</w:t>
      </w:r>
    </w:p>
    <w:p w14:paraId="48FCA9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必要的起吊设备（如需拆解本体）、常规电源接口（220V/380V）；</w:t>
      </w:r>
    </w:p>
    <w:p w14:paraId="0B3EEB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现场安全交底及入场手续办理协助。</w:t>
      </w:r>
    </w:p>
    <w:p w14:paraId="47F9199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2.2.2 工期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自甲方书面确认维修方案次日起计算，维修工期为</w:t>
      </w:r>
      <w:r>
        <w:rPr>
          <w:rFonts w:ascii="宋体" w:hAnsi="宋体" w:eastAsia="宋体" w:cs="宋体"/>
          <w:sz w:val="24"/>
          <w:szCs w:val="24"/>
        </w:rPr>
        <w:t>{repairPeriod}个工作日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调试时间不计入维修工期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，调试由甲乙双方另行协商安排。</w:t>
      </w:r>
    </w:p>
    <w:p w14:paraId="540EFCD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 邮寄维修特别约定</w:t>
      </w:r>
    </w:p>
    <w:p w14:paraId="39724E3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2.3.1 运输与交付</w:t>
      </w:r>
    </w:p>
    <w:p w14:paraId="2758BD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发货方承担运费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▢ 甲方发货至乙方：运费由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[甲方/乙方]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承担；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▢ 乙方发货至甲方：运费由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[甲方/乙方]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承担；</w:t>
      </w:r>
    </w:p>
    <w:p w14:paraId="74EEB4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包装要求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：甲方寄件时必须采用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防静电袋+防震泡沫+坚固纸箱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，因包装不当造成的运输损坏，乙方不承担维修责任。</w:t>
      </w:r>
    </w:p>
    <w:p w14:paraId="599886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随货单据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：甲方须随货附《维修委托单》，注明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联系人、回寄地址、故障现象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。无随货单导致接收延误的，维修周期顺延。</w:t>
      </w:r>
    </w:p>
    <w:p w14:paraId="5697B33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2.3.2 签收与风险转移</w:t>
      </w:r>
    </w:p>
    <w:p w14:paraId="1085D4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乙方签收故障件前，运输风险由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甲方或物流方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承担；</w:t>
      </w:r>
    </w:p>
    <w:p w14:paraId="629788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乙方签收后，故障件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物理完好性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由乙方负责保管；</w:t>
      </w:r>
    </w:p>
    <w:p w14:paraId="4BC2FD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甲方签收维修件前，运输风险由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乙方或物流方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承担；</w:t>
      </w:r>
    </w:p>
    <w:p w14:paraId="1337C9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建议保价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：贵重部件（价值¥</w:t>
      </w:r>
      <w:r>
        <w:rPr>
          <w:rFonts w:ascii="宋体" w:hAnsi="宋体" w:eastAsia="宋体" w:cs="宋体"/>
          <w:sz w:val="24"/>
          <w:szCs w:val="24"/>
        </w:rPr>
        <w:t>{insuredAmount}元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以上）甲方发货时应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购买足额运输保险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或要求物流保价。</w:t>
      </w:r>
    </w:p>
    <w:p w14:paraId="7A4075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第三条 维修费用及支付</w:t>
      </w:r>
    </w:p>
    <w:p w14:paraId="0809C55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 费用构成</w:t>
      </w:r>
    </w:p>
    <w:p w14:paraId="610286B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本合同项下维修费用按以下第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种方式结算：</w:t>
      </w:r>
    </w:p>
    <w:p w14:paraId="782A659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□ 方案A：按次报价（一单一议）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3155"/>
        <w:gridCol w:w="1599"/>
        <w:gridCol w:w="2515"/>
      </w:tblGrid>
      <w:tr w14:paraId="72D7B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649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费用科目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E98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计费标准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58F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金额（元）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8BB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F51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928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检测费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6BD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▢ 免费 / ▢ 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[200]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元/台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832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0AD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确认维修则免收检测费</w:t>
            </w:r>
          </w:p>
        </w:tc>
      </w:tr>
      <w:tr w14:paraId="6E7FE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04A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维修人工费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350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元/小时 或 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元/台次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BD4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7F3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含故障排查、拆装、调试</w:t>
            </w:r>
          </w:p>
        </w:tc>
      </w:tr>
      <w:tr w14:paraId="52099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A43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更换部件费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845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按附件《备件价格清单》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E3E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619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提供更换下来的旧件</w:t>
            </w:r>
          </w:p>
        </w:tc>
      </w:tr>
      <w:tr w14:paraId="5A04C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ECA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现场差旅费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56A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（实报实销/包干）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C87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8D0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入场维修适用</w:t>
            </w:r>
          </w:p>
        </w:tc>
      </w:tr>
      <w:tr w14:paraId="47EBB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55A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整机测试费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A59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元/台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561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50A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需上机带载测试时计收</w:t>
            </w:r>
          </w:p>
        </w:tc>
      </w:tr>
      <w:tr w14:paraId="50B2E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DA9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5DA4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744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¥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49B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大写：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]</w:t>
            </w:r>
          </w:p>
        </w:tc>
      </w:tr>
    </w:tbl>
    <w:p w14:paraId="50F780D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□ 方案B：维修工时单价协议（长期合作适用）</w:t>
      </w:r>
    </w:p>
    <w:p w14:paraId="525951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维修人工费：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[150]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元/小时（不足1小时按1小时计）；</w:t>
      </w:r>
    </w:p>
    <w:p w14:paraId="66C385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检测费：确认维修免收，放弃维修按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[200]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元/台收取；</w:t>
      </w:r>
    </w:p>
    <w:p w14:paraId="5958C0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部件费：按双方确认的《备件价格清单》执行；</w:t>
      </w:r>
    </w:p>
    <w:p w14:paraId="385F79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差旅费：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（具体标准）。</w:t>
      </w:r>
    </w:p>
    <w:p w14:paraId="5D180E2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付款方式</w:t>
      </w:r>
    </w:p>
    <w:p w14:paraId="09D3B7A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□ 入场维修</w:t>
      </w:r>
    </w:p>
    <w:p w14:paraId="0AFB95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合同签订后{prepayDays}个工作日内支付{prepayRatio}%预付款； </w:t>
      </w:r>
    </w:p>
    <w:p w14:paraId="4EC575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维修完成、验收合格后{balanceDays}个工作日内支付{balanceRatio}%尾款。</w:t>
      </w:r>
    </w:p>
    <w:p w14:paraId="564C383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□ 邮寄维修</w:t>
      </w:r>
    </w:p>
    <w:p w14:paraId="499A218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甲方</w:t>
      </w:r>
      <w:r>
        <w:rPr>
          <w:rFonts w:ascii="宋体" w:hAnsi="宋体" w:eastAsia="宋体" w:cs="宋体"/>
          <w:b/>
          <w:bCs/>
          <w:sz w:val="24"/>
          <w:szCs w:val="24"/>
        </w:rPr>
        <w:t>确认维修方案后、乙方发货前</w:t>
      </w:r>
      <w:r>
        <w:rPr>
          <w:rFonts w:ascii="宋体" w:hAnsi="宋体" w:eastAsia="宋体" w:cs="宋体"/>
          <w:sz w:val="24"/>
          <w:szCs w:val="24"/>
        </w:rPr>
        <w:t xml:space="preserve">支付{fullPaymentRatio}%维修款； </w:t>
      </w:r>
    </w:p>
    <w:p w14:paraId="0509C81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或甲方确认维修方案后支付{partPrepayRatio}%，验收合格后支付{partBalanceRatio}%。</w:t>
      </w:r>
    </w:p>
    <w:p w14:paraId="084CAE1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发票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乙方应在收到款项后{invoiceDays}个工作日内开具增值税专用发票（税率{taxRate}%），发票项目：维修费 / 修理修配劳务 / 备件费。</w:t>
      </w:r>
    </w:p>
    <w:p w14:paraId="2AC8CBF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第四条 验收标准</w:t>
      </w:r>
    </w:p>
    <w:p w14:paraId="151F7D1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 功能验收</w:t>
      </w:r>
    </w:p>
    <w:p w14:paraId="0035DF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维修后的部件安装至机器人本体后，</w:t>
      </w:r>
      <w:r>
        <w:rPr>
          <w:rFonts w:ascii="宋体" w:hAnsi="宋体" w:eastAsia="宋体" w:cs="宋体"/>
          <w:b/>
          <w:bCs/>
          <w:sz w:val="24"/>
          <w:szCs w:val="24"/>
        </w:rPr>
        <w:t>连续空载运行</w:t>
      </w:r>
      <w:r>
        <w:rPr>
          <w:rFonts w:ascii="宋体" w:hAnsi="宋体" w:eastAsia="宋体" w:cs="宋体"/>
          <w:sz w:val="24"/>
          <w:szCs w:val="24"/>
        </w:rPr>
        <w:t>{noLoadHours}</w:t>
      </w:r>
      <w:r>
        <w:rPr>
          <w:rFonts w:ascii="宋体" w:hAnsi="宋体" w:eastAsia="宋体" w:cs="宋体"/>
          <w:b/>
          <w:bCs/>
          <w:sz w:val="24"/>
          <w:szCs w:val="24"/>
        </w:rPr>
        <w:t>小时</w:t>
      </w:r>
      <w:r>
        <w:rPr>
          <w:rFonts w:ascii="宋体" w:hAnsi="宋体" w:eastAsia="宋体" w:cs="宋体"/>
          <w:sz w:val="24"/>
          <w:szCs w:val="24"/>
        </w:rPr>
        <w:t xml:space="preserve">无故障报警； </w:t>
      </w:r>
    </w:p>
    <w:p w14:paraId="34EECD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带载测试（如涉及）{loadHours}小时，运行平稳、无异响、无过热；</w:t>
      </w:r>
    </w:p>
    <w:p w14:paraId="0FF25A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更换的部件型号、规格与维修方案一致；</w:t>
      </w:r>
    </w:p>
    <w:p w14:paraId="4E6D77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更换下来的旧件已返还甲方（如约定返还）。</w:t>
      </w:r>
    </w:p>
    <w:p w14:paraId="3605130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 外观验收</w:t>
      </w:r>
    </w:p>
    <w:p w14:paraId="3414AC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维修件外观清洁，无明显新增损伤、油污；</w:t>
      </w:r>
    </w:p>
    <w:p w14:paraId="50C76C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电路板类部件需做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三防漆处理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（防潮、防盐雾、防霉菌）；</w:t>
      </w:r>
    </w:p>
    <w:p w14:paraId="3F42A5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电机/驱动器类需测试绝缘电阻，符合出厂标准。</w:t>
      </w:r>
    </w:p>
    <w:p w14:paraId="052CB39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 验收确认</w:t>
      </w:r>
    </w:p>
    <w:p w14:paraId="05C40B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入场维修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：甲方现场负责人当场签字确认《维修验收单》；</w:t>
      </w:r>
    </w:p>
    <w:p w14:paraId="1D4F04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邮寄维修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：甲方收到维修件后</w:t>
      </w:r>
      <w:r>
        <w:rPr>
          <w:rFonts w:ascii="宋体" w:hAnsi="宋体" w:eastAsia="宋体" w:cs="宋体"/>
          <w:sz w:val="24"/>
          <w:szCs w:val="24"/>
        </w:rPr>
        <w:t>{acceptanceDays}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个工作日内完成上机测试，并书面反馈验收意见；逾期未反馈且无书面异议的，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视为验收合格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28926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CA074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第五条 质量保证</w:t>
      </w:r>
    </w:p>
    <w:p w14:paraId="3D506E4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5.1 质保期限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8"/>
        <w:gridCol w:w="2040"/>
        <w:gridCol w:w="1440"/>
        <w:gridCol w:w="2160"/>
      </w:tblGrid>
      <w:tr w14:paraId="209E0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3C1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维修类别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46A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更换部件类型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93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质保期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F4C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6F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FD4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电路板/驱动器类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E7F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原装新件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618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[12]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6E15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D025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5DF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电路板/驱动器类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F7E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兼容件/品牌件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4EA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[6]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175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须明确告知</w:t>
            </w:r>
          </w:p>
        </w:tc>
      </w:tr>
      <w:tr w14:paraId="3160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56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电路板/驱动器类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494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翻新件/维修件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78E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[3]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634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须明确告知</w:t>
            </w:r>
          </w:p>
        </w:tc>
      </w:tr>
      <w:tr w14:paraId="0631F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617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电机/机械类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283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更换新件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8EB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[12]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C0BE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50720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653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电机/机械类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E03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翻新/再制造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679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[6]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951C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046E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42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仅维修（不换件）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D2D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7D2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[3]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个月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FFC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仅对原故障点质保</w:t>
            </w:r>
          </w:p>
        </w:tc>
      </w:tr>
    </w:tbl>
    <w:p w14:paraId="6CEF006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5.2 质保范围</w:t>
      </w:r>
    </w:p>
    <w:p w14:paraId="503EA3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质保期内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同一维修部位、同一故障现象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重复出现，乙方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免费返修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并承担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往返运费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3ACC39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质保期内更换的部件发生质量故障，乙方免费更换并承担备件费、人工费。</w:t>
      </w:r>
    </w:p>
    <w:p w14:paraId="337DF63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5.3 质保例外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以下情形不属于质保范围：</w:t>
      </w:r>
    </w:p>
    <w:p w14:paraId="6FF6E3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甲方使用不当、私自拆卸、违规操作；</w:t>
      </w:r>
    </w:p>
    <w:p w14:paraId="1C9245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不可抗力、电网异常、外部撞击、液体浸入；</w:t>
      </w:r>
    </w:p>
    <w:p w14:paraId="45D850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正常磨损、消耗性部件（电池、风扇、保险丝等）。</w:t>
      </w:r>
    </w:p>
    <w:p w14:paraId="04A740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8CA77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第六条 违约责任</w:t>
      </w:r>
    </w:p>
    <w:p w14:paraId="6008BA0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6.1 甲方违约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（1）逾期支付维修费用：每逾期一日，按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应付未付金额</w:t>
      </w:r>
      <w:r>
        <w:rPr>
          <w:rFonts w:ascii="宋体" w:hAnsi="宋体" w:eastAsia="宋体" w:cs="宋体"/>
          <w:b/>
          <w:bCs/>
          <w:sz w:val="24"/>
          <w:szCs w:val="24"/>
        </w:rPr>
        <w:t>的</w:t>
      </w:r>
      <w:r>
        <w:rPr>
          <w:rFonts w:ascii="宋体" w:hAnsi="宋体" w:eastAsia="宋体" w:cs="宋体"/>
          <w:sz w:val="24"/>
          <w:szCs w:val="24"/>
        </w:rPr>
        <w:t>{penaltyRate}%支付违约金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（2）未提供现场作业条件导致工期延误：工期顺延，乙方不承担责任，造成乙方损失的应予赔偿；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（3）确认维修后无故取消订单：已支付的检测费/预付款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不予退还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08B73B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6.2 乙方违约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（1）逾期交付维修件：每逾期一日，按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该笔维修订单金额的</w:t>
      </w:r>
      <w:r>
        <w:rPr>
          <w:rFonts w:ascii="宋体" w:hAnsi="宋体" w:eastAsia="宋体" w:cs="宋体"/>
          <w:sz w:val="24"/>
          <w:szCs w:val="24"/>
        </w:rPr>
        <w:t xml:space="preserve">{penaltyRate}%支付违约金；逾期超过{penaltyExpireDays}日，甲方有权解除合同并要求退还已支付费用； </w:t>
      </w:r>
    </w:p>
    <w:p w14:paraId="1E6F262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（2）维修质量不合格：乙方应在{repaireDays}个工作日内无偿返修；返修后仍不合格的，甲方有权委托第三方处理，费用由乙方承担； </w:t>
      </w:r>
    </w:p>
    <w:p w14:paraId="1BBB99A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（3）擅自更换未约定的部件或使用假冒伪劣备件：按该部件金额的{compensationMultiple}倍向甲方支付违约金；</w:t>
      </w:r>
    </w:p>
    <w:p w14:paraId="33AFC0A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（4）邮寄维修过程中将甲方故障件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丢失或造成不可逆损毁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：按该部件的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重置价值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或双方事先确认的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声明价值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赔偿。</w:t>
      </w:r>
    </w:p>
    <w:p w14:paraId="661B763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第七条 争议解决</w:t>
      </w:r>
    </w:p>
    <w:p w14:paraId="24CA85C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因本合同引起的任何争议，双方应友好协商解决；协商不成的，任何一方均有权向</w:t>
      </w:r>
      <w:r>
        <w:rPr>
          <w:rFonts w:ascii="宋体" w:hAnsi="宋体" w:eastAsia="宋体" w:cs="宋体"/>
          <w:sz w:val="24"/>
          <w:szCs w:val="24"/>
        </w:rPr>
        <w:t>{disputeCourt}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人民法院提起诉讼。</w:t>
      </w:r>
    </w:p>
    <w:p w14:paraId="032016E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第八条 其他</w:t>
      </w:r>
      <w:bookmarkStart w:id="0" w:name="_GoBack"/>
      <w:bookmarkEnd w:id="0"/>
    </w:p>
    <w:p w14:paraId="4107BCC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 合同生效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本合同自双方法定代表人或授权代表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签字并盖章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之日起生效。</w:t>
      </w:r>
    </w:p>
    <w:p w14:paraId="0809227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8.2 合同份数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[4]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份，甲方执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[2]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份，乙方执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[2]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份，具有同等法律效力。</w:t>
      </w:r>
    </w:p>
    <w:p w14:paraId="582877F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8.3 附件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以下附件为本合同不可分割的组成部分：</w:t>
      </w:r>
    </w:p>
    <w:p w14:paraId="02A6DA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附件一：《维修委托单》（随货单据格式）</w:t>
      </w:r>
    </w:p>
    <w:p w14:paraId="62EBEB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附件二：《检测报告及维修方案》</w:t>
      </w:r>
    </w:p>
    <w:p w14:paraId="177ABF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附件三：《备件价格清单》</w:t>
      </w:r>
    </w:p>
    <w:p w14:paraId="7BD935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附件四：《乙方维修资质证明》</w:t>
      </w:r>
    </w:p>
    <w:p w14:paraId="00C1FD1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8.4 联络方式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双方往来函件应以书面形式发送至本合同首部列明的地址及联系人。通过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电子邮件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发送的，发送即视为送达；通过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发送的，签收即视为送达。</w:t>
      </w:r>
    </w:p>
    <w:p w14:paraId="15E3012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（以下无正文）</w:t>
      </w:r>
    </w:p>
    <w:p w14:paraId="778BD11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甲方（盖章）：</w:t>
      </w:r>
      <w:r>
        <w:rPr>
          <w:rStyle w:val="7"/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      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乙方（盖章）：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</w:t>
      </w:r>
    </w:p>
    <w:p w14:paraId="657C595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</w:p>
    <w:p w14:paraId="479B2B7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1C6A4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B0E40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20D43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E63D1E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278EE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FF36B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C3F73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8F654B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EFBC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83A2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4"/>
          <w:szCs w:val="24"/>
          <w:shd w:val="clear" w:fill="FFFFFF"/>
        </w:rPr>
        <w:t>附件一：维修委托单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4"/>
        <w:gridCol w:w="4688"/>
      </w:tblGrid>
      <w:tr w14:paraId="49978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834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874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68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DF2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D1F6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C68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委托单位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930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0AF02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554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联系人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EF2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7C316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EF1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FE9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E311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54B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回寄地址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1E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42CDE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6FF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维修件名称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D97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17A8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80F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品牌/型号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147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5B074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5BE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序列号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0B2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408DD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296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故障现象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FDD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5AEE4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D74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期望完成日期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708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4EBB7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6C2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是否接受兼容件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6C7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2763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1EF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是否要求返还旧件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1314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36A9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3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B84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46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523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 w14:paraId="44CE4D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5EA1"/>
    <w:rsid w:val="00844285"/>
    <w:rsid w:val="03B409DD"/>
    <w:rsid w:val="04A24CDA"/>
    <w:rsid w:val="059D3E1F"/>
    <w:rsid w:val="07F13FAE"/>
    <w:rsid w:val="08D062B9"/>
    <w:rsid w:val="0A6C0C3C"/>
    <w:rsid w:val="0AF12517"/>
    <w:rsid w:val="0CB63A18"/>
    <w:rsid w:val="0E2350DD"/>
    <w:rsid w:val="11B9462A"/>
    <w:rsid w:val="16946B78"/>
    <w:rsid w:val="1F856C38"/>
    <w:rsid w:val="213B5E42"/>
    <w:rsid w:val="246E3236"/>
    <w:rsid w:val="298F4F7D"/>
    <w:rsid w:val="29D60DFE"/>
    <w:rsid w:val="2F9037FD"/>
    <w:rsid w:val="30D1112D"/>
    <w:rsid w:val="32236BAB"/>
    <w:rsid w:val="36545D30"/>
    <w:rsid w:val="38697929"/>
    <w:rsid w:val="3A396F6B"/>
    <w:rsid w:val="3A7E7074"/>
    <w:rsid w:val="3F2F4DE1"/>
    <w:rsid w:val="3F336639"/>
    <w:rsid w:val="40642868"/>
    <w:rsid w:val="425C413F"/>
    <w:rsid w:val="431A1904"/>
    <w:rsid w:val="469B2D5C"/>
    <w:rsid w:val="46AC4F69"/>
    <w:rsid w:val="47AB6FCE"/>
    <w:rsid w:val="47C572D2"/>
    <w:rsid w:val="4C215AB1"/>
    <w:rsid w:val="4E7D6D7D"/>
    <w:rsid w:val="50D852D8"/>
    <w:rsid w:val="519A07DF"/>
    <w:rsid w:val="51B00003"/>
    <w:rsid w:val="54C067AF"/>
    <w:rsid w:val="56EE5447"/>
    <w:rsid w:val="59A0095D"/>
    <w:rsid w:val="5A137381"/>
    <w:rsid w:val="5F49114F"/>
    <w:rsid w:val="68EF4B15"/>
    <w:rsid w:val="6B431148"/>
    <w:rsid w:val="6F457B85"/>
    <w:rsid w:val="701B2694"/>
    <w:rsid w:val="732D105C"/>
    <w:rsid w:val="75383CE8"/>
    <w:rsid w:val="772C33D8"/>
    <w:rsid w:val="78632E2A"/>
    <w:rsid w:val="7B641EE9"/>
    <w:rsid w:val="7BC02341"/>
    <w:rsid w:val="7DAE2D99"/>
    <w:rsid w:val="7E5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2878</Words>
  <Characters>3070</Characters>
  <Lines>0</Lines>
  <Paragraphs>0</Paragraphs>
  <TotalTime>3</TotalTime>
  <ScaleCrop>false</ScaleCrop>
  <LinksUpToDate>false</LinksUpToDate>
  <CharactersWithSpaces>3197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2026-02-13T04:49:00Z</dcterms:created>
  <dc:creator>86187</dc:creator>
  <cp:lastModifiedBy>WPS_1669124428</cp:lastModifiedBy>
  <dcterms:modified xsi:type="dcterms:W3CDTF">2026-04-28T07:52:07Z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eyJoZGlkIjoiNmZmYzA1YzY2OTk5MTdmNTI1MDljYmFiMTJhMzE2NTEiLCJ1c2VySWQiOiIxNDQ1ODY1ODExIn0=</vt:lpwstr>
  </property>
  <property fmtid="{D5CDD505-2E9C-101B-9397-08002B2CF9AE}" pid="4" name="ICV">
    <vt:lpwstr>D88BF983395B42E1B95DBB6475D2952A_13</vt:lpwstr>
  </property>
</Properties>
</file>