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測試文件 Sample</w:t>
      </w:r>
    </w:p>
    <w:p>
      <w:r>
        <w:t>這是一份用來測試文件轉換流程的繁體中文段落。內容包含標題、表格與圖片，用於驗證引擎的中文辨識能力。</w:t>
      </w:r>
    </w:p>
    <w:p>
      <w:pPr>
        <w:pStyle w:val="Heading2"/>
      </w:pPr>
      <w:r>
        <w:t>Section 2</w:t>
      </w:r>
    </w:p>
    <w:p>
      <w:r>
        <w:t>This is an English paragraph used to test the document conversion pipeline. It contains enough words to exceed the per-page threshold.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2588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58834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