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left" w:pos="720" w:leader="none"/>
        </w:tabs>
        <w:ind w:hanging="360" w:star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softHyphen/>
        <w:t xml:space="preserve"> SERVICE DASHBOARD</w:t>
      </w:r>
    </w:p>
    <w:p>
      <w:pPr>
        <w:pStyle w:val="Normal"/>
        <w:tabs>
          <w:tab w:val="left" w:pos="720" w:leader="none"/>
        </w:tabs>
        <w:ind w:hanging="360" w:start="720"/>
        <w:rPr/>
      </w:pPr>
      <w:r>
        <w:rPr/>
      </w:r>
    </w:p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  <w:t>TAB 1: TODAY’s</w:t>
      </w:r>
    </w:p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  <w:t>COUNT TILES</w:t>
      </w:r>
    </w:p>
    <w:tbl>
      <w:tblPr>
        <w:tblW w:w="8169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890"/>
        <w:gridCol w:w="4279"/>
      </w:tblGrid>
      <w:tr>
        <w:trPr>
          <w:tblHeader w:val="true"/>
        </w:trPr>
        <w:tc>
          <w:tcPr>
            <w:tcW w:w="38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Total Calls Logged Today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New calls registered in ticket master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Service Executives Active Today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Number of engineers checked-in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Service Reports Submitted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Calls closed with report attached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Quotations Sent Today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Service/AMC quotations generated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Customer Feedbacks Collected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Feedback received (form + Google)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Pending Calls &gt; 48 Hrs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Should always be 0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Customer Regret Cases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Complaints / dissatisfaction reported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Repeat Calls Logged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For tracking rework rate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Invoices Generated Today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Count of invoices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Invoice Amounts (₹)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Total value invoiced today</w:t>
            </w:r>
          </w:p>
        </w:tc>
      </w:tr>
    </w:tbl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  <w:t>CHARTS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Service Executive Performance (Today)</w:t>
      </w:r>
      <w:r>
        <w:rPr/>
        <w:t xml:space="preserve"> – Bar chart: calls closed vs assigned per executive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Repeat Calls Reason Breakdown</w:t>
      </w:r>
      <w:r>
        <w:rPr/>
        <w:t xml:space="preserve"> – Pie chart: lack of knowledge / parts unavailability / power issue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Feedback Rating Trend (Today)</w:t>
      </w:r>
      <w:r>
        <w:rPr/>
        <w:t xml:space="preserve"> – Gauge chart (avg rating today)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Invoice Amount Trend (Today)</w:t>
      </w:r>
      <w:r>
        <w:rPr/>
        <w:t xml:space="preserve"> – Line or column chart for amounts across service types</w:t>
      </w:r>
    </w:p>
    <w:p>
      <w:pPr>
        <w:pStyle w:val="Normal"/>
        <w:tabs>
          <w:tab w:val="left" w:pos="720" w:leader="none"/>
        </w:tabs>
        <w:ind w:hanging="360" w:start="720"/>
        <w:rPr/>
      </w:pPr>
      <w:r>
        <w:rPr/>
        <mc:AlternateContent>
          <mc:Choice Requires="wps">
            <w:drawing>
              <wp:inline distT="0" distB="0" distL="0" distR="0">
                <wp:extent cx="5273040" cy="6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92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92000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1pt;width:415.1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  <w:t>TAB 2: WEEKLY PERFORMANCE</w:t>
      </w:r>
    </w:p>
    <w:p>
      <w:pPr>
        <w:pStyle w:val="Normal"/>
        <w:tabs>
          <w:tab w:val="left" w:pos="720" w:leader="none"/>
        </w:tabs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>COUNT &amp; KPI METRICS</w:t>
      </w:r>
    </w:p>
    <w:tbl>
      <w:tblPr>
        <w:tblW w:w="867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5329"/>
        <w:gridCol w:w="3343"/>
      </w:tblGrid>
      <w:tr>
        <w:trPr>
          <w:tblHeader w:val="true"/>
        </w:trPr>
        <w:tc>
          <w:tcPr>
            <w:tcW w:w="532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KPI Owner</w:t>
            </w:r>
          </w:p>
        </w:tc>
      </w:tr>
      <w:tr>
        <w:trPr/>
        <w:tc>
          <w:tcPr>
            <w:tcW w:w="532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Avg Calls Attended per Engineer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Service Head</w:t>
            </w:r>
          </w:p>
        </w:tc>
      </w:tr>
      <w:tr>
        <w:trPr/>
        <w:tc>
          <w:tcPr>
            <w:tcW w:w="532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Average Response Time (hrs)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Service Coordinator</w:t>
            </w:r>
          </w:p>
        </w:tc>
      </w:tr>
      <w:tr>
        <w:trPr/>
        <w:tc>
          <w:tcPr>
            <w:tcW w:w="532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Repeat Call %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Field Engineers</w:t>
            </w:r>
          </w:p>
        </w:tc>
      </w:tr>
      <w:tr>
        <w:trPr/>
        <w:tc>
          <w:tcPr>
            <w:tcW w:w="532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Customer Regret %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Service Team</w:t>
            </w:r>
          </w:p>
        </w:tc>
      </w:tr>
      <w:tr>
        <w:trPr/>
        <w:tc>
          <w:tcPr>
            <w:tcW w:w="532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000000"/>
              </w:rPr>
            </w:pPr>
            <w:r>
              <w:rPr>
                <w:color w:val="000000"/>
              </w:rPr>
              <w:t>Google Review Collection %</w:t>
              <w:tab/>
              <w:tab/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Field Engineers</w:t>
            </w:r>
          </w:p>
        </w:tc>
      </w:tr>
      <w:tr>
        <w:trPr/>
        <w:tc>
          <w:tcPr>
            <w:tcW w:w="532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AMC Leads Generated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Service Coordinator</w:t>
            </w:r>
          </w:p>
        </w:tc>
      </w:tr>
      <w:tr>
        <w:trPr/>
        <w:tc>
          <w:tcPr>
            <w:tcW w:w="532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Pending Replacements (Under &amp; Post Warranty)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Service Coordinator / Stores</w:t>
            </w:r>
          </w:p>
        </w:tc>
      </w:tr>
      <w:tr>
        <w:trPr/>
        <w:tc>
          <w:tcPr>
            <w:tcW w:w="532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Standby Units Pending Collection</w:t>
            </w:r>
          </w:p>
        </w:tc>
        <w:tc>
          <w:tcPr>
            <w:tcW w:w="334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Service Coordinator</w:t>
            </w:r>
          </w:p>
        </w:tc>
      </w:tr>
    </w:tbl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CHARTS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Engineer-wise Call Volume</w:t>
      </w:r>
      <w:r>
        <w:rPr/>
        <w:t xml:space="preserve"> – stacked bar (Total, Completed, Pending)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Customer Satisfaction Trend</w:t>
      </w:r>
      <w:r>
        <w:rPr/>
        <w:t xml:space="preserve"> – line chart (avg rating per week)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Pending Call Ageing</w:t>
      </w:r>
      <w:r>
        <w:rPr/>
        <w:t xml:space="preserve"> – stacked column (0-2 days / 3-5 days / &gt;5 days)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AMC Offer vs Closed</w:t>
      </w:r>
      <w:r>
        <w:rPr/>
        <w:t xml:space="preserve"> – conversion chart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Red Tag Item Trend (Service Dept)</w:t>
      </w:r>
      <w:r>
        <w:rPr/>
        <w:t xml:space="preserve"> – column chart</w:t>
      </w:r>
    </w:p>
    <w:p>
      <w:pPr>
        <w:pStyle w:val="Normal"/>
        <w:tabs>
          <w:tab w:val="left" w:pos="720" w:leader="none"/>
        </w:tabs>
        <w:ind w:hanging="360" w:start="720"/>
        <w:rPr/>
      </w:pPr>
      <w:r>
        <w:rPr/>
        <mc:AlternateContent>
          <mc:Choice Requires="wps">
            <w:drawing>
              <wp:inline distT="0" distB="0" distL="0" distR="0">
                <wp:extent cx="5273040" cy="635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92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92000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1pt;width:415.1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  <w:t>TAB 3: MONTHLY INSIGHTS</w:t>
      </w:r>
    </w:p>
    <w:p>
      <w:pPr>
        <w:pStyle w:val="Normal"/>
        <w:tabs>
          <w:tab w:val="left" w:pos="720" w:leader="none"/>
        </w:tabs>
        <w:ind w:hanging="360" w:start="7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4430"/>
        <w:gridCol w:w="4596"/>
      </w:tblGrid>
      <w:tr>
        <w:trPr>
          <w:tblHeader w:val="true"/>
        </w:trPr>
        <w:tc>
          <w:tcPr>
            <w:tcW w:w="443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443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>
                <w:rFonts w:cs="Apple Color Emoji" w:ascii="Apple Color Emoji" w:hAnsi="Apple Color Emoji"/>
              </w:rPr>
              <w:t>🧮</w:t>
            </w:r>
            <w:r>
              <w:rPr/>
              <w:t xml:space="preserve"> </w:t>
            </w:r>
            <w:r>
              <w:rPr>
                <w:b/>
                <w:bCs/>
              </w:rPr>
              <w:t>Total Calls Logged (Month)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Under warranty / Post warranty / AMC</w:t>
            </w:r>
          </w:p>
        </w:tc>
      </w:tr>
      <w:tr>
        <w:trPr/>
        <w:tc>
          <w:tcPr>
            <w:tcW w:w="443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>
                <w:rFonts w:cs="Apple Color Emoji" w:ascii="Apple Color Emoji" w:hAnsi="Apple Color Emoji"/>
              </w:rPr>
              <w:t>💸</w:t>
            </w:r>
            <w:r>
              <w:rPr/>
              <w:t xml:space="preserve"> </w:t>
            </w:r>
            <w:r>
              <w:rPr>
                <w:b/>
                <w:bCs/>
              </w:rPr>
              <w:t>Expenses for Complaints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Breakdown: Warranty / Post Warranty</w:t>
            </w:r>
          </w:p>
        </w:tc>
      </w:tr>
      <w:tr>
        <w:trPr/>
        <w:tc>
          <w:tcPr>
            <w:tcW w:w="443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>
                <w:rFonts w:cs="Apple Color Emoji" w:ascii="Apple Color Emoji" w:hAnsi="Apple Color Emoji"/>
              </w:rPr>
              <w:t>🛠️</w:t>
            </w:r>
            <w:r>
              <w:rPr/>
              <w:t xml:space="preserve"> </w:t>
            </w:r>
            <w:r>
              <w:rPr>
                <w:b/>
                <w:bCs/>
                <w:color w:val="FF0000"/>
              </w:rPr>
              <w:t>Indirect Expenses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Transit damage, rework, production fault, etc.</w:t>
            </w:r>
          </w:p>
        </w:tc>
      </w:tr>
      <w:tr>
        <w:trPr/>
        <w:tc>
          <w:tcPr>
            <w:tcW w:w="443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>
                <w:rFonts w:cs="Apple Color Emoji" w:ascii="Apple Color Emoji" w:hAnsi="Apple Color Emoji"/>
              </w:rPr>
              <w:t>🧍‍♂️</w:t>
            </w:r>
            <w:r>
              <w:rPr/>
              <w:t xml:space="preserve"> </w:t>
            </w:r>
            <w:r>
              <w:rPr>
                <w:b/>
                <w:bCs/>
              </w:rPr>
              <w:t>Repeat Call Analysis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Count + cost impact</w:t>
            </w:r>
          </w:p>
        </w:tc>
      </w:tr>
      <w:tr>
        <w:trPr/>
        <w:tc>
          <w:tcPr>
            <w:tcW w:w="443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>
                <w:rFonts w:cs="Apple Color Emoji" w:ascii="Apple Color Emoji" w:hAnsi="Apple Color Emoji"/>
              </w:rPr>
              <w:t>📦</w:t>
            </w:r>
            <w:r>
              <w:rPr/>
              <w:t xml:space="preserve"> </w:t>
            </w:r>
            <w:r>
              <w:rPr>
                <w:b/>
                <w:bCs/>
                <w:color w:val="FF0000"/>
              </w:rPr>
              <w:t>Stock Unavailability Delays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Linked with Stores dashboard</w:t>
            </w:r>
          </w:p>
        </w:tc>
      </w:tr>
      <w:tr>
        <w:trPr/>
        <w:tc>
          <w:tcPr>
            <w:tcW w:w="443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>
                <w:rFonts w:cs="Apple Color Emoji" w:ascii="Apple Color Emoji" w:hAnsi="Apple Color Emoji"/>
              </w:rPr>
              <w:t>💬</w:t>
            </w:r>
            <w:r>
              <w:rPr/>
              <w:t xml:space="preserve"> </w:t>
            </w:r>
            <w:r>
              <w:rPr>
                <w:b/>
                <w:bCs/>
              </w:rPr>
              <w:t>Customer Feedback Summary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Average rating &amp; % positive feedback</w:t>
            </w:r>
          </w:p>
        </w:tc>
      </w:tr>
      <w:tr>
        <w:trPr/>
        <w:tc>
          <w:tcPr>
            <w:tcW w:w="443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>
                <w:rFonts w:cs="Apple Color Emoji" w:ascii="Apple Color Emoji" w:hAnsi="Apple Color Emoji"/>
              </w:rPr>
              <w:t>💼</w:t>
            </w:r>
            <w:r>
              <w:rPr/>
              <w:t xml:space="preserve"> </w:t>
            </w:r>
            <w:r>
              <w:rPr>
                <w:b/>
                <w:bCs/>
              </w:rPr>
              <w:t>Training Hours Conducted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Based on “lack of knowledge” repeats</w:t>
            </w:r>
          </w:p>
        </w:tc>
      </w:tr>
      <w:tr>
        <w:trPr/>
        <w:tc>
          <w:tcPr>
            <w:tcW w:w="443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>
                <w:rFonts w:cs="Apple Color Emoji" w:ascii="Apple Color Emoji" w:hAnsi="Apple Color Emoji"/>
              </w:rPr>
              <w:t>🧰</w:t>
            </w:r>
            <w:r>
              <w:rPr/>
              <w:t xml:space="preserve"> </w:t>
            </w:r>
            <w:r>
              <w:rPr>
                <w:b/>
                <w:bCs/>
                <w:color w:val="FF0000"/>
              </w:rPr>
              <w:t>Tool &amp; Vehicle Inspections Completed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Compliance %</w:t>
            </w:r>
          </w:p>
        </w:tc>
      </w:tr>
      <w:tr>
        <w:trPr/>
        <w:tc>
          <w:tcPr>
            <w:tcW w:w="443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>
                <w:rFonts w:cs="Apple Color Emoji" w:ascii="Apple Color Emoji" w:hAnsi="Apple Color Emoji"/>
              </w:rPr>
              <w:t>🔧</w:t>
            </w:r>
            <w:r>
              <w:rPr/>
              <w:t xml:space="preserve"> </w:t>
            </w:r>
            <w:r>
              <w:rPr>
                <w:b/>
                <w:bCs/>
                <w:color w:val="FF0000"/>
              </w:rPr>
              <w:t>Calibration / Maintenance Reports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Clamp meter, test kit, etc.</w:t>
            </w:r>
          </w:p>
        </w:tc>
      </w:tr>
    </w:tbl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  <w:t>CHARTS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  <w:color w:val="FF0000"/>
        </w:rPr>
        <w:t>Expense Breakdown</w:t>
      </w:r>
      <w:r>
        <w:rPr/>
        <w:t xml:space="preserve"> – Pie chart (direct vs indirect)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Complaint Cost by Category</w:t>
      </w:r>
      <w:r>
        <w:rPr/>
        <w:t xml:space="preserve"> – Bar chart (Under warranty / Post / AMC)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Repeat Call Trend</w:t>
      </w:r>
      <w:r>
        <w:rPr/>
        <w:t xml:space="preserve"> – Line chart (month-over-month)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  <w:color w:val="FF0000"/>
        </w:rPr>
        <w:t>Google Reviews</w:t>
      </w:r>
      <w:r>
        <w:rPr>
          <w:b/>
          <w:bCs/>
        </w:rPr>
        <w:t xml:space="preserve"> vs Feedbacks Collected</w:t>
      </w:r>
      <w:r>
        <w:rPr/>
        <w:t xml:space="preserve"> – Bar chart</w:t>
      </w:r>
    </w:p>
    <w:p>
      <w:pPr>
        <w:pStyle w:val="Normal"/>
        <w:tabs>
          <w:tab w:val="left" w:pos="720" w:leader="none"/>
        </w:tabs>
        <w:ind w:hanging="360" w:start="720"/>
        <w:rPr/>
      </w:pPr>
      <w:r>
        <w:rPr/>
        <mc:AlternateContent>
          <mc:Choice Requires="wps">
            <w:drawing>
              <wp:inline distT="0" distB="0" distL="0" distR="0">
                <wp:extent cx="5273040" cy="635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92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92000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1pt;width:415.1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  <w:t>TAB 4: INDIVIDUAL KPI</w:t>
      </w:r>
    </w:p>
    <w:tbl>
      <w:tblPr>
        <w:tblW w:w="705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594"/>
        <w:gridCol w:w="1767"/>
        <w:gridCol w:w="1693"/>
      </w:tblGrid>
      <w:tr>
        <w:trPr>
          <w:tblHeader w:val="true"/>
        </w:trPr>
        <w:tc>
          <w:tcPr>
            <w:tcW w:w="359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Ideal Target</w:t>
            </w:r>
          </w:p>
        </w:tc>
      </w:tr>
      <w:tr>
        <w:trPr/>
        <w:tc>
          <w:tcPr>
            <w:tcW w:w="359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Calls Attended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Daily/Weekly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FF0000"/>
              </w:rPr>
            </w:pPr>
            <w:r>
              <w:rPr>
                <w:color w:val="FF0000"/>
              </w:rPr>
              <w:t>&gt;= planned</w:t>
            </w:r>
          </w:p>
        </w:tc>
      </w:tr>
      <w:tr>
        <w:trPr/>
        <w:tc>
          <w:tcPr>
            <w:tcW w:w="359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Response Time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Hours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 xml:space="preserve">≤ </w:t>
            </w:r>
            <w:r>
              <w:rPr/>
              <w:t>2 hrs</w:t>
            </w:r>
          </w:p>
        </w:tc>
      </w:tr>
      <w:tr>
        <w:trPr/>
        <w:tc>
          <w:tcPr>
            <w:tcW w:w="359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Repeat Calls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%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 xml:space="preserve">≤ </w:t>
            </w:r>
            <w:r>
              <w:rPr/>
              <w:t>5%</w:t>
            </w:r>
          </w:p>
        </w:tc>
      </w:tr>
      <w:tr>
        <w:trPr/>
        <w:tc>
          <w:tcPr>
            <w:tcW w:w="359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Customer Feedback Collected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%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100%</w:t>
            </w:r>
          </w:p>
        </w:tc>
      </w:tr>
      <w:tr>
        <w:trPr/>
        <w:tc>
          <w:tcPr>
            <w:tcW w:w="359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FF0000"/>
              </w:rPr>
            </w:pPr>
            <w:r>
              <w:rPr>
                <w:color w:val="FF0000"/>
              </w:rPr>
              <w:t>Google Reviews Collected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%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 xml:space="preserve">≥ </w:t>
            </w:r>
            <w:r>
              <w:rPr/>
              <w:t>80%</w:t>
            </w:r>
          </w:p>
        </w:tc>
      </w:tr>
      <w:tr>
        <w:trPr/>
        <w:tc>
          <w:tcPr>
            <w:tcW w:w="359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Complaint Cost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₹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Minimal</w:t>
            </w:r>
          </w:p>
        </w:tc>
      </w:tr>
      <w:tr>
        <w:trPr/>
        <w:tc>
          <w:tcPr>
            <w:tcW w:w="359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Training Required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Boolean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Yes/No</w:t>
            </w:r>
          </w:p>
        </w:tc>
      </w:tr>
      <w:tr>
        <w:trPr/>
        <w:tc>
          <w:tcPr>
            <w:tcW w:w="359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Overtime Hours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hrs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Review if &gt;2</w:t>
            </w:r>
          </w:p>
        </w:tc>
      </w:tr>
      <w:tr>
        <w:trPr/>
        <w:tc>
          <w:tcPr>
            <w:tcW w:w="359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Sales Enquiry Conversion</w:t>
            </w:r>
          </w:p>
        </w:tc>
        <w:tc>
          <w:tcPr>
            <w:tcW w:w="176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Nos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Monthly</w:t>
            </w:r>
          </w:p>
        </w:tc>
      </w:tr>
    </w:tbl>
    <w:p>
      <w:pPr>
        <w:pStyle w:val="Normal"/>
        <w:tabs>
          <w:tab w:val="left" w:pos="720" w:leader="none"/>
        </w:tabs>
        <w:ind w:hanging="360" w:start="720"/>
        <w:rPr/>
      </w:pPr>
      <w:r>
        <w:rPr/>
      </w:r>
    </w:p>
    <w:p>
      <w:pPr>
        <w:pStyle w:val="Normal"/>
        <w:tabs>
          <w:tab w:val="left" w:pos="720" w:leader="none"/>
        </w:tabs>
        <w:ind w:hanging="360" w:start="720"/>
        <w:rPr/>
      </w:pPr>
      <w:r>
        <w:rPr/>
        <w:t xml:space="preserve">For </w:t>
      </w:r>
      <w:r>
        <w:rPr>
          <w:b/>
          <w:bCs/>
        </w:rPr>
        <w:t>Coordinator:</w:t>
      </w:r>
    </w:p>
    <w:p>
      <w:pPr>
        <w:pStyle w:val="Normal"/>
        <w:numPr>
          <w:ilvl w:val="0"/>
          <w:numId w:val="4"/>
        </w:numPr>
        <w:rPr/>
      </w:pPr>
      <w:r>
        <w:rPr/>
        <w:t>Calls Assigned vs Closed</w:t>
      </w:r>
    </w:p>
    <w:p>
      <w:pPr>
        <w:pStyle w:val="Normal"/>
        <w:numPr>
          <w:ilvl w:val="0"/>
          <w:numId w:val="4"/>
        </w:numPr>
        <w:rPr/>
      </w:pPr>
      <w:r>
        <w:rPr/>
        <w:t>Invoices Sent</w:t>
      </w:r>
    </w:p>
    <w:p>
      <w:pPr>
        <w:pStyle w:val="Normal"/>
        <w:numPr>
          <w:ilvl w:val="0"/>
          <w:numId w:val="4"/>
        </w:numPr>
        <w:rPr/>
      </w:pPr>
      <w:r>
        <w:rPr/>
        <w:t>Quotations Sent</w:t>
      </w:r>
    </w:p>
    <w:p>
      <w:pPr>
        <w:pStyle w:val="Normal"/>
        <w:numPr>
          <w:ilvl w:val="0"/>
          <w:numId w:val="4"/>
        </w:numPr>
        <w:rPr/>
      </w:pPr>
      <w:r>
        <w:rPr/>
        <w:t>Standby arranged vs pending</w:t>
      </w:r>
    </w:p>
    <w:p>
      <w:pPr>
        <w:pStyle w:val="Normal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Feedback follow-up completed %</w:t>
      </w:r>
    </w:p>
    <w:p>
      <w:pPr>
        <w:pStyle w:val="Normal"/>
        <w:tabs>
          <w:tab w:val="left" w:pos="720" w:leader="none"/>
        </w:tabs>
        <w:ind w:hanging="360" w:start="720"/>
        <w:rPr>
          <w:i/>
          <w:iCs/>
        </w:rPr>
      </w:pPr>
      <w:r>
        <w:rPr>
          <w:i/>
          <w:iCs/>
        </w:rPr>
        <w:t>These KPIs auto-populate from the 3–5 zoho forms we built building.</w:t>
      </w:r>
    </w:p>
    <w:p>
      <w:pPr>
        <w:pStyle w:val="Normal"/>
        <w:tabs>
          <w:tab w:val="left" w:pos="720" w:leader="none"/>
        </w:tabs>
        <w:ind w:hanging="360" w:start="720"/>
        <w:rPr/>
      </w:pPr>
      <w:r>
        <w:rPr/>
        <mc:AlternateContent>
          <mc:Choice Requires="wps">
            <w:drawing>
              <wp:inline distT="0" distB="0" distL="0" distR="0">
                <wp:extent cx="5273040" cy="635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92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92000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1pt;width:415.1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  <w:t xml:space="preserve">TAB 5: DIRECTOR OVERVIEW </w:t>
      </w:r>
    </w:p>
    <w:p>
      <w:pPr>
        <w:pStyle w:val="Normal"/>
        <w:tabs>
          <w:tab w:val="left" w:pos="720" w:leader="none"/>
        </w:tabs>
        <w:ind w:hanging="360" w:start="720"/>
        <w:rPr>
          <w:b/>
          <w:bCs/>
        </w:rPr>
      </w:pPr>
      <w:r>
        <w:rPr>
          <w:b/>
          <w:bCs/>
        </w:rPr>
        <w:t xml:space="preserve">DASHBOARD </w:t>
      </w:r>
    </w:p>
    <w:tbl>
      <w:tblPr>
        <w:tblW w:w="901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327"/>
        <w:gridCol w:w="5690"/>
      </w:tblGrid>
      <w:tr>
        <w:trPr>
          <w:tblHeader w:val="true"/>
        </w:trPr>
        <w:tc>
          <w:tcPr>
            <w:tcW w:w="332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56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Key Indicators</w:t>
            </w:r>
          </w:p>
        </w:tc>
      </w:tr>
      <w:tr>
        <w:trPr/>
        <w:tc>
          <w:tcPr>
            <w:tcW w:w="332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Service Health Summary</w:t>
            </w:r>
          </w:p>
        </w:tc>
        <w:tc>
          <w:tcPr>
            <w:tcW w:w="56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Total open calls, ageing, complaints %, Google review %, avg rating</w:t>
              <w:tab/>
            </w:r>
          </w:p>
        </w:tc>
      </w:tr>
      <w:tr>
        <w:trPr/>
        <w:tc>
          <w:tcPr>
            <w:tcW w:w="332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Cross-Department Alerts</w:t>
            </w:r>
          </w:p>
        </w:tc>
        <w:tc>
          <w:tcPr>
            <w:tcW w:w="56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FF0000"/>
              </w:rPr>
            </w:pPr>
            <w:r>
              <w:rPr>
                <w:color w:val="FF0000"/>
              </w:rPr>
              <w:t>No. of calls delayed due to material unavailability (sync with Stores)</w:t>
            </w:r>
          </w:p>
        </w:tc>
      </w:tr>
      <w:tr>
        <w:trPr/>
        <w:tc>
          <w:tcPr>
            <w:tcW w:w="332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Cost vs Revenue (Service)</w:t>
            </w:r>
          </w:p>
        </w:tc>
        <w:tc>
          <w:tcPr>
            <w:tcW w:w="56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FF0000"/>
              </w:rPr>
            </w:pPr>
            <w:r>
              <w:rPr>
                <w:color w:val="FF0000"/>
              </w:rPr>
              <w:t>Invoiced vs complaint cost</w:t>
            </w:r>
          </w:p>
        </w:tc>
      </w:tr>
      <w:tr>
        <w:trPr/>
        <w:tc>
          <w:tcPr>
            <w:tcW w:w="332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FF8000"/>
              </w:rPr>
            </w:pPr>
            <w:r>
              <w:rPr>
                <w:b/>
                <w:bCs/>
                <w:color w:val="FF8000"/>
              </w:rPr>
              <w:t>Engineer Efficiency Index</w:t>
            </w:r>
          </w:p>
        </w:tc>
        <w:tc>
          <w:tcPr>
            <w:tcW w:w="56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FF8000"/>
              </w:rPr>
            </w:pPr>
            <w:r>
              <w:rPr>
                <w:color w:val="FF8000"/>
              </w:rPr>
              <w:t xml:space="preserve">Weighted score (calls, feedback, delay, </w:t>
            </w:r>
            <w:r>
              <w:rPr>
                <w:color w:val="FF0000"/>
              </w:rPr>
              <w:t>cost</w:t>
            </w:r>
            <w:r>
              <w:rPr>
                <w:color w:val="FF8000"/>
              </w:rPr>
              <w:t>)</w:t>
            </w:r>
          </w:p>
        </w:tc>
      </w:tr>
      <w:tr>
        <w:trPr/>
        <w:tc>
          <w:tcPr>
            <w:tcW w:w="332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Risk &amp; Compliance Summary</w:t>
            </w:r>
          </w:p>
        </w:tc>
        <w:tc>
          <w:tcPr>
            <w:tcW w:w="56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FF0000"/>
              </w:rPr>
            </w:pPr>
            <w:r>
              <w:rPr>
                <w:color w:val="FF0000"/>
              </w:rPr>
              <w:t>Tools inspection, calibration, vehicle register signed %</w:t>
            </w:r>
          </w:p>
        </w:tc>
      </w:tr>
      <w:tr>
        <w:trPr/>
        <w:tc>
          <w:tcPr>
            <w:tcW w:w="332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Customer Experience Summary</w:t>
            </w:r>
          </w:p>
        </w:tc>
        <w:tc>
          <w:tcPr>
            <w:tcW w:w="56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color w:val="FF0000"/>
              </w:rPr>
            </w:pPr>
            <w:r>
              <w:rPr>
                <w:color w:val="FF0000"/>
              </w:rPr>
              <w:t>Avg Google rating + satisfaction index</w:t>
            </w:r>
          </w:p>
        </w:tc>
      </w:tr>
      <w:tr>
        <w:trPr/>
        <w:tc>
          <w:tcPr>
            <w:tcW w:w="3327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>
                <w:b/>
                <w:bCs/>
              </w:rPr>
            </w:pPr>
            <w:r>
              <w:rPr>
                <w:b/>
                <w:bCs/>
              </w:rPr>
              <w:t>Top Repeat Issues / Products</w:t>
            </w:r>
          </w:p>
        </w:tc>
        <w:tc>
          <w:tcPr>
            <w:tcW w:w="569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="0" w:after="160"/>
              <w:ind w:hanging="360" w:start="720"/>
              <w:rPr/>
            </w:pPr>
            <w:r>
              <w:rPr/>
              <w:t>Identifies recurring product faults (shared with Production)</w:t>
            </w:r>
          </w:p>
        </w:tc>
      </w:tr>
    </w:tbl>
    <w:p>
      <w:pPr>
        <w:pStyle w:val="Normal"/>
        <w:tabs>
          <w:tab w:val="left" w:pos="720" w:leader="none"/>
        </w:tabs>
        <w:ind w:hanging="360" w:start="720"/>
        <w:rPr/>
      </w:pPr>
      <w:r>
        <w:rPr/>
      </w:r>
    </w:p>
    <w:p>
      <w:pPr>
        <w:pStyle w:val="Normal"/>
        <w:tabs>
          <w:tab w:val="left" w:pos="720" w:leader="none"/>
        </w:tabs>
        <w:ind w:hanging="360" w:start="720"/>
        <w:rPr/>
      </w:pPr>
      <w:r>
        <w:rPr/>
      </w:r>
    </w:p>
    <w:p>
      <w:pPr>
        <w:pStyle w:val="Normal"/>
        <w:tabs>
          <w:tab w:val="left" w:pos="720" w:leader="none"/>
        </w:tabs>
        <w:ind w:hanging="360" w:start="720"/>
        <w:rPr/>
      </w:pPr>
      <w:r>
        <w:rPr/>
      </w:r>
    </w:p>
    <w:p>
      <w:pPr>
        <w:pStyle w:val="Normal"/>
        <w:tabs>
          <w:tab w:val="left" w:pos="720" w:leader="none"/>
        </w:tabs>
        <w:rPr/>
      </w:pPr>
      <w:r>
        <w:rPr/>
      </w:r>
    </w:p>
    <w:p>
      <w:pPr>
        <w:pStyle w:val="Normal"/>
        <w:tabs>
          <w:tab w:val="left" w:pos="720" w:leader="none"/>
        </w:tabs>
        <w:spacing w:before="0" w:after="16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ple Color Emoji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9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FreeSerif"/>
        <w:kern w:val="2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8" w:before="0" w:after="160"/>
      <w:jc w:val="start"/>
    </w:pPr>
    <w:rPr>
      <w:rFonts w:ascii="Aptos" w:hAnsi="Aptos" w:eastAsia="Aptos" w:cs="FreeSerif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FreeSerif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FreeSerif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FreeSerif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FreeSerif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FreeSerif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FreeSerif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FreeSerif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FreeSerif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FreeSerif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FreeSerif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FreeSerif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FreeSerif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FreeSerif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FreeSerif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FreeSerif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FreeSerif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FreeSerif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FreeSerif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FreeSerif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FreeSerif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Aptos Display" w:hAnsi="Aptos Display" w:eastAsia="Aptos" w:cs="FreeSerif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Aptos" w:cs="FreeSerif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LibreOffice/25.8.4.2$Linux_X86_64 LibreOffice_project/580$Build-2</Application>
  <AppVersion>15.0000</AppVersion>
  <Pages>4</Pages>
  <Words>551</Words>
  <Characters>3093</Characters>
  <CharactersWithSpaces>3508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2025-11-08T13:51:00Z</dcterms:created>
  <dc:creator>Varsha VS</dc:creator>
  <dc:description/>
  <dc:language>en-US</dc:language>
  <cp:lastModifiedBy/>
  <dcterms:modified xsi:type="dcterms:W3CDTF">2026-01-09T15:55:42Z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