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Romare Jenkins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16R Waverly St Unit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Brighton MA, 01235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857-229-7541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romarejenkins928@gmail.com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Bunker Hill Community College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2015 - Present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Starbucks,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Boston, MA  </w:t>
        <w:tab/>
        <w:tab/>
        <w:tab/>
        <w:tab/>
        <w:tab/>
        <w:tab/>
        <w:tab/>
        <w:t xml:space="preserve">    May 2017- Present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Crafted multiple types of food and drink ,both regular and seasonal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that customers are always welcomed to the cafe.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stored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Than Words Boston,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Boston, MA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2016 - March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Assist in tracking daily, weekly, and monthly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Lead team of 5 to 7 employees daily to achieve goal benchmark including shift planning, designating items received to inventory, daily online sales and daily in-store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Utilize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communication skills on tours for volunteers, customers, and potential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i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Transport merchandise to and from warehouse and work site safely and expediently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 Shore Community Development Coalition,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Salem, MA             July 2014 - Sept 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Advertised city landmarks by word of mouth for funding and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community service projects with groups of 10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on service learning projects with community such as collecting recyclable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Surveyed community for suggestions on bettering the communal 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 &amp; Accomplishments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Web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Musician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(Guitar, Piano, Violin, Drums, Bass, Ocarina flute)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Software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(Windows Movie Maker, Adobe Premiere, Final Cut, Photoshop, Word, Excel, PowerPoint, Flash)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Cooking and Baking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Support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Fixing computers, phones,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Trained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omarejenkins928@gmail.com" TargetMode="External"/></Relationships>
</file>