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65AFF" w14:textId="09E06DB5" w:rsidR="002C19B2" w:rsidRDefault="00A57E91" w:rsidP="00A57E91">
      <w:pPr>
        <w:autoSpaceDE w:val="0"/>
        <w:autoSpaceDN w:val="0"/>
        <w:adjustRightInd w:val="0"/>
        <w:spacing w:line="288" w:lineRule="auto"/>
        <w:rPr>
          <w:rFonts w:ascii="Calibri" w:hAnsi="Calibri" w:cs="Calibri"/>
          <w:color w:val="000000"/>
        </w:rPr>
      </w:pPr>
      <w:proofErr w:type="spellStart"/>
      <w:r w:rsidRPr="00A57E91">
        <w:rPr>
          <w:rFonts w:ascii="Calibri" w:hAnsi="Calibri" w:cs="Calibri"/>
          <w:color w:val="000000"/>
          <w:highlight w:val="yellow"/>
        </w:rPr>
        <w:t>Luuk</w:t>
      </w:r>
      <w:proofErr w:type="spellEnd"/>
      <w:r w:rsidRPr="00A57E91">
        <w:rPr>
          <w:rFonts w:ascii="Calibri" w:hAnsi="Calibri" w:cs="Calibri"/>
          <w:color w:val="000000"/>
          <w:highlight w:val="yellow"/>
        </w:rPr>
        <w:t xml:space="preserve"> van </w:t>
      </w:r>
      <w:proofErr w:type="spellStart"/>
      <w:r w:rsidRPr="00A57E91">
        <w:rPr>
          <w:rFonts w:ascii="Calibri" w:hAnsi="Calibri" w:cs="Calibri"/>
          <w:color w:val="000000"/>
          <w:highlight w:val="yellow"/>
        </w:rPr>
        <w:t>Middelar</w:t>
      </w:r>
      <w:proofErr w:type="spellEnd"/>
      <w:r>
        <w:rPr>
          <w:rFonts w:ascii="Calibri" w:hAnsi="Calibri" w:cs="Calibri"/>
          <w:color w:val="000000"/>
        </w:rPr>
        <w:t xml:space="preserve"> </w:t>
      </w:r>
      <w:r w:rsidRPr="00A57E91">
        <w:rPr>
          <w:rFonts w:ascii="Calibri" w:hAnsi="Calibri" w:cs="Calibri"/>
          <w:color w:val="000000"/>
        </w:rPr>
        <w:sym w:font="Wingdings" w:char="F0E0"/>
      </w:r>
      <w:r w:rsidRPr="002F4CF0">
        <w:rPr>
          <w:rFonts w:ascii="Calibri" w:hAnsi="Calibri" w:cs="Calibri"/>
          <w:i/>
          <w:iCs/>
          <w:color w:val="000000"/>
        </w:rPr>
        <w:t>Quand l’Europe improvise</w:t>
      </w:r>
      <w:r w:rsidR="002F4CF0">
        <w:rPr>
          <w:rFonts w:ascii="Calibri" w:hAnsi="Calibri" w:cs="Calibri"/>
          <w:color w:val="000000"/>
        </w:rPr>
        <w:t xml:space="preserve"> : </w:t>
      </w:r>
      <w:r w:rsidR="002C19B2">
        <w:rPr>
          <w:rFonts w:ascii="Calibri" w:hAnsi="Calibri" w:cs="Calibri"/>
          <w:color w:val="000000"/>
        </w:rPr>
        <w:t>Le droit moteur construction européenne :</w:t>
      </w:r>
    </w:p>
    <w:p w14:paraId="128E0B0A" w14:textId="5D8CF204" w:rsidR="002C19B2" w:rsidRPr="002C19B2" w:rsidRDefault="002C19B2" w:rsidP="002C19B2">
      <w:pPr>
        <w:pStyle w:val="Paragraphedeliste"/>
        <w:numPr>
          <w:ilvl w:val="0"/>
          <w:numId w:val="8"/>
        </w:numPr>
        <w:autoSpaceDE w:val="0"/>
        <w:autoSpaceDN w:val="0"/>
        <w:adjustRightInd w:val="0"/>
        <w:spacing w:line="288" w:lineRule="auto"/>
        <w:rPr>
          <w:rFonts w:ascii="Helvetica Neue" w:hAnsi="Helvetica Neue" w:cs="Helvetica Neue"/>
          <w:color w:val="000000"/>
          <w:sz w:val="22"/>
          <w:szCs w:val="22"/>
        </w:rPr>
      </w:pPr>
      <w:r w:rsidRPr="002C19B2">
        <w:rPr>
          <w:rFonts w:ascii="Calibri" w:hAnsi="Calibri" w:cs="Calibri"/>
          <w:color w:val="000000"/>
        </w:rPr>
        <w:t>Règle</w:t>
      </w:r>
      <w:r w:rsidR="002F4CF0" w:rsidRPr="002C19B2">
        <w:rPr>
          <w:rFonts w:ascii="Calibri" w:hAnsi="Calibri" w:cs="Calibri"/>
          <w:color w:val="000000"/>
        </w:rPr>
        <w:t xml:space="preserve"> </w:t>
      </w:r>
      <w:r w:rsidR="00A57E91" w:rsidRPr="002C19B2">
        <w:rPr>
          <w:rFonts w:ascii="Calibri" w:hAnsi="Calibri" w:cs="Calibri"/>
          <w:color w:val="000000"/>
        </w:rPr>
        <w:t>les conflit</w:t>
      </w:r>
      <w:r w:rsidR="002F4CF0" w:rsidRPr="002C19B2">
        <w:rPr>
          <w:rFonts w:ascii="Calibri" w:hAnsi="Calibri" w:cs="Calibri"/>
          <w:color w:val="000000"/>
        </w:rPr>
        <w:t>s</w:t>
      </w:r>
    </w:p>
    <w:p w14:paraId="4D03AB94" w14:textId="6D8C65DE" w:rsidR="00A57E91" w:rsidRPr="002C19B2" w:rsidRDefault="002C19B2" w:rsidP="002C19B2">
      <w:pPr>
        <w:pStyle w:val="Paragraphedeliste"/>
        <w:numPr>
          <w:ilvl w:val="0"/>
          <w:numId w:val="8"/>
        </w:numPr>
        <w:autoSpaceDE w:val="0"/>
        <w:autoSpaceDN w:val="0"/>
        <w:adjustRightInd w:val="0"/>
        <w:spacing w:line="288" w:lineRule="auto"/>
        <w:rPr>
          <w:rFonts w:ascii="Helvetica Neue" w:hAnsi="Helvetica Neue" w:cs="Helvetica Neue"/>
          <w:color w:val="000000"/>
          <w:sz w:val="22"/>
          <w:szCs w:val="22"/>
        </w:rPr>
      </w:pPr>
      <w:r w:rsidRPr="002C19B2">
        <w:rPr>
          <w:rFonts w:ascii="Calibri" w:hAnsi="Calibri" w:cs="Calibri"/>
          <w:color w:val="000000"/>
        </w:rPr>
        <w:t>Instrument</w:t>
      </w:r>
      <w:r w:rsidR="00A57E91" w:rsidRPr="002C19B2">
        <w:rPr>
          <w:rFonts w:ascii="Calibri" w:hAnsi="Calibri" w:cs="Calibri"/>
          <w:color w:val="000000"/>
        </w:rPr>
        <w:t xml:space="preserve"> d’intégration. </w:t>
      </w:r>
    </w:p>
    <w:p w14:paraId="3E2CDBEC" w14:textId="77777777" w:rsidR="002C19B2" w:rsidRPr="002C19B2" w:rsidRDefault="002C19B2" w:rsidP="002C19B2">
      <w:pPr>
        <w:autoSpaceDE w:val="0"/>
        <w:autoSpaceDN w:val="0"/>
        <w:adjustRightInd w:val="0"/>
        <w:spacing w:line="288" w:lineRule="auto"/>
        <w:rPr>
          <w:rFonts w:ascii="Helvetica Neue" w:hAnsi="Helvetica Neue" w:cs="Helvetica Neue"/>
          <w:color w:val="000000"/>
          <w:sz w:val="22"/>
          <w:szCs w:val="22"/>
        </w:rPr>
      </w:pPr>
    </w:p>
    <w:p w14:paraId="20DA1D04" w14:textId="62711E40" w:rsidR="00A57E91" w:rsidRPr="0082583E" w:rsidRDefault="00A57E91" w:rsidP="0082583E">
      <w:pPr>
        <w:autoSpaceDE w:val="0"/>
        <w:autoSpaceDN w:val="0"/>
        <w:adjustRightInd w:val="0"/>
        <w:jc w:val="center"/>
        <w:rPr>
          <w:rFonts w:asciiTheme="majorHAnsi" w:hAnsiTheme="majorHAnsi" w:cstheme="majorHAnsi"/>
          <w:color w:val="FF0000"/>
          <w:sz w:val="36"/>
          <w:szCs w:val="36"/>
        </w:rPr>
      </w:pPr>
      <w:r w:rsidRPr="0082583E">
        <w:rPr>
          <w:rFonts w:asciiTheme="majorHAnsi" w:hAnsiTheme="majorHAnsi" w:cstheme="majorHAnsi"/>
          <w:color w:val="FF0000"/>
          <w:sz w:val="36"/>
          <w:szCs w:val="36"/>
        </w:rPr>
        <w:t xml:space="preserve">Chapitre introductif </w:t>
      </w:r>
      <w:r w:rsidR="0082583E">
        <w:rPr>
          <w:rFonts w:asciiTheme="majorHAnsi" w:hAnsiTheme="majorHAnsi" w:cstheme="majorHAnsi"/>
          <w:color w:val="FF0000"/>
          <w:sz w:val="36"/>
          <w:szCs w:val="36"/>
        </w:rPr>
        <w:t xml:space="preserve">- </w:t>
      </w:r>
      <w:r w:rsidRPr="0082583E">
        <w:rPr>
          <w:rFonts w:asciiTheme="majorHAnsi" w:hAnsiTheme="majorHAnsi" w:cstheme="majorHAnsi"/>
          <w:color w:val="FF0000"/>
          <w:sz w:val="36"/>
          <w:szCs w:val="36"/>
        </w:rPr>
        <w:t>l’UE ou les paradoxes d’une identité malheureuse.</w:t>
      </w:r>
    </w:p>
    <w:p w14:paraId="6A97EA88" w14:textId="69677C87" w:rsidR="00A57E91" w:rsidRDefault="00F206AD" w:rsidP="00547B8E">
      <w:r>
        <w:t>UE met en place années 50 marché intérieur, politiques structurelles d’Intérêt Général, Pacification des RI (droit)</w:t>
      </w:r>
      <w:r w:rsidR="00D5379A">
        <w:t>, mais elle est en crise. UE a peu de pouvoirs de contrainte (</w:t>
      </w:r>
      <w:proofErr w:type="gramStart"/>
      <w:r w:rsidR="00D5379A">
        <w:t>ex groupe</w:t>
      </w:r>
      <w:proofErr w:type="gramEnd"/>
      <w:r w:rsidR="00D5379A">
        <w:t xml:space="preserve"> pays </w:t>
      </w:r>
      <w:proofErr w:type="spellStart"/>
      <w:r w:rsidR="00D5379A">
        <w:t>Visegrad</w:t>
      </w:r>
      <w:proofErr w:type="spellEnd"/>
      <w:r w:rsidR="00D5379A">
        <w:t xml:space="preserve"> qui méconnait </w:t>
      </w:r>
      <w:proofErr w:type="spellStart"/>
      <w:r w:rsidR="00687EA9">
        <w:t>Etat</w:t>
      </w:r>
      <w:proofErr w:type="spellEnd"/>
      <w:r w:rsidR="00687EA9">
        <w:t xml:space="preserve"> de droit, institutions </w:t>
      </w:r>
      <w:r w:rsidR="00725ADA">
        <w:t xml:space="preserve">EU servent </w:t>
      </w:r>
      <w:proofErr w:type="spellStart"/>
      <w:r w:rsidR="00725ADA">
        <w:t>a</w:t>
      </w:r>
      <w:proofErr w:type="spellEnd"/>
      <w:r w:rsidR="00725ADA">
        <w:t xml:space="preserve"> R.</w:t>
      </w:r>
    </w:p>
    <w:p w14:paraId="42214213" w14:textId="10F0B67C" w:rsidR="00E31A4E" w:rsidRDefault="00E31A4E" w:rsidP="00547B8E"/>
    <w:p w14:paraId="7D9575E1" w14:textId="73C85629" w:rsidR="00E31A4E" w:rsidRDefault="00E31A4E" w:rsidP="00547B8E">
      <w:r>
        <w:t xml:space="preserve">Communauté régie par des valeurs démocratiques </w:t>
      </w:r>
      <w:r>
        <w:sym w:font="Wingdings" w:char="F0E0"/>
      </w:r>
      <w:r>
        <w:t xml:space="preserve"> identité du droit, ambition forte et démocratique.</w:t>
      </w:r>
    </w:p>
    <w:p w14:paraId="0820A080" w14:textId="715F7FBA" w:rsidR="00A57E91" w:rsidRDefault="00A57E91" w:rsidP="00A57E91">
      <w:pPr>
        <w:autoSpaceDE w:val="0"/>
        <w:autoSpaceDN w:val="0"/>
        <w:adjustRightInd w:val="0"/>
        <w:rPr>
          <w:rFonts w:ascii="Helvetica Neue" w:hAnsi="Helvetica Neue" w:cs="Helvetica Neue"/>
          <w:color w:val="000000"/>
        </w:rPr>
      </w:pPr>
    </w:p>
    <w:p w14:paraId="77B3ED31" w14:textId="6BBF6105" w:rsidR="00E31A4E" w:rsidRPr="0006433C" w:rsidRDefault="009022FE" w:rsidP="00E31A4E">
      <w:pPr>
        <w:rPr>
          <w:b/>
          <w:bCs/>
        </w:rPr>
      </w:pPr>
      <w:r w:rsidRPr="0006433C">
        <w:rPr>
          <w:b/>
          <w:bCs/>
        </w:rPr>
        <w:t xml:space="preserve">Évolution du droit de l’UE : </w:t>
      </w:r>
    </w:p>
    <w:p w14:paraId="27F9E425" w14:textId="04ED7269" w:rsidR="009022FE" w:rsidRDefault="008074BA" w:rsidP="009022FE">
      <w:pPr>
        <w:pStyle w:val="Paragraphedeliste"/>
        <w:numPr>
          <w:ilvl w:val="0"/>
          <w:numId w:val="9"/>
        </w:numPr>
      </w:pPr>
      <w:r>
        <w:t xml:space="preserve">Personne privée peut se prévaloir du droit de l’UE et donc est un acteur de la vie européenne. Arrêt CJCE de 1963, Van Gend en Loos </w:t>
      </w:r>
      <w:r>
        <w:sym w:font="Wingdings" w:char="F0E0"/>
      </w:r>
      <w:r>
        <w:t xml:space="preserve"> </w:t>
      </w:r>
      <w:r w:rsidR="00951D8B">
        <w:t>par adhésion à CEE, États ont accepté de céder souveraineté et que les citoyens peuvent s’appuyer sur les traités pour faire valoir leurs droits devant les juridictions nationales</w:t>
      </w:r>
    </w:p>
    <w:p w14:paraId="60571431" w14:textId="5E57DBA5" w:rsidR="00A57E91" w:rsidRPr="0006433C" w:rsidRDefault="00BF4BFD" w:rsidP="00A57E91">
      <w:pPr>
        <w:pStyle w:val="Paragraphedeliste"/>
        <w:numPr>
          <w:ilvl w:val="0"/>
          <w:numId w:val="9"/>
        </w:numPr>
        <w:autoSpaceDE w:val="0"/>
        <w:autoSpaceDN w:val="0"/>
        <w:adjustRightInd w:val="0"/>
        <w:rPr>
          <w:rFonts w:ascii="Helvetica Neue" w:hAnsi="Helvetica Neue" w:cs="Helvetica Neue"/>
          <w:color w:val="000000"/>
        </w:rPr>
      </w:pPr>
      <w:r>
        <w:t xml:space="preserve">Obligation de respecter les droits fondamentaux. </w:t>
      </w:r>
    </w:p>
    <w:p w14:paraId="141EA01C" w14:textId="01D97ECC" w:rsidR="00A57E91" w:rsidRDefault="00A57E91" w:rsidP="00A57E91">
      <w:pPr>
        <w:autoSpaceDE w:val="0"/>
        <w:autoSpaceDN w:val="0"/>
        <w:adjustRightInd w:val="0"/>
        <w:rPr>
          <w:rFonts w:ascii="Helvetica Neue" w:hAnsi="Helvetica Neue" w:cs="Helvetica Neue"/>
          <w:color w:val="000000"/>
        </w:rPr>
      </w:pPr>
    </w:p>
    <w:p w14:paraId="0FE213C1" w14:textId="14E36296" w:rsidR="0006433C" w:rsidRDefault="00366937" w:rsidP="00366937">
      <w:r>
        <w:t>Construction européenne se fait sur idées fonctionnalistes</w:t>
      </w:r>
      <w:r w:rsidR="002E36D3">
        <w:t xml:space="preserve">. David </w:t>
      </w:r>
      <w:proofErr w:type="spellStart"/>
      <w:r w:rsidR="002E36D3">
        <w:t>Mitrany</w:t>
      </w:r>
      <w:proofErr w:type="spellEnd"/>
      <w:r w:rsidR="002E36D3">
        <w:t xml:space="preserve"> </w:t>
      </w:r>
      <w:r w:rsidR="002E36D3">
        <w:sym w:font="Wingdings" w:char="F0E0"/>
      </w:r>
      <w:r w:rsidR="002E36D3">
        <w:t xml:space="preserve"> courant libéral des RI. Il veut faiblesse de l’</w:t>
      </w:r>
      <w:proofErr w:type="spellStart"/>
      <w:r w:rsidR="002E36D3">
        <w:t>Etat</w:t>
      </w:r>
      <w:proofErr w:type="spellEnd"/>
      <w:r w:rsidR="002E36D3">
        <w:t xml:space="preserve"> </w:t>
      </w:r>
      <w:r w:rsidR="009502EC">
        <w:t xml:space="preserve">en transférant des compétences vers une structure supranationale et prendrait en charge les intérêts de tous. </w:t>
      </w:r>
      <w:r w:rsidR="00550D6A">
        <w:t xml:space="preserve">Jean Monnet repend ces idées, il </w:t>
      </w:r>
      <w:r w:rsidR="00C2017C">
        <w:t xml:space="preserve">ne </w:t>
      </w:r>
      <w:r w:rsidR="00550D6A">
        <w:t>veut pas des états faibles, il veut un échelon supranational pour paix et prospérité. Création CECA 1951</w:t>
      </w:r>
      <w:r w:rsidR="00C2017C">
        <w:t xml:space="preserve"> </w:t>
      </w:r>
      <w:r w:rsidR="00C2017C">
        <w:sym w:font="Wingdings" w:char="F0E0"/>
      </w:r>
      <w:r w:rsidR="00C2017C">
        <w:t xml:space="preserve"> on supprime instruments de guerre</w:t>
      </w:r>
      <w:r w:rsidR="00672DC7">
        <w:t xml:space="preserve">. </w:t>
      </w:r>
    </w:p>
    <w:p w14:paraId="7249D71A" w14:textId="15CDECA5" w:rsidR="00672DC7" w:rsidRDefault="00672DC7" w:rsidP="00366937"/>
    <w:p w14:paraId="7E3E7671" w14:textId="1A026041" w:rsidR="00A14D72" w:rsidRPr="00A14D72" w:rsidRDefault="00672DC7" w:rsidP="00A14D72">
      <w:pPr>
        <w:rPr>
          <w:color w:val="70AD47" w:themeColor="accent6"/>
        </w:rPr>
      </w:pPr>
      <w:r w:rsidRPr="00A14D72">
        <w:rPr>
          <w:color w:val="70AD47" w:themeColor="accent6"/>
        </w:rPr>
        <w:t xml:space="preserve">Question </w:t>
      </w:r>
      <w:r w:rsidRPr="00A14D72">
        <w:rPr>
          <w:color w:val="70AD47" w:themeColor="accent6"/>
        </w:rPr>
        <w:sym w:font="Wingdings" w:char="F0E0"/>
      </w:r>
      <w:r w:rsidRPr="00A14D72">
        <w:rPr>
          <w:color w:val="70AD47" w:themeColor="accent6"/>
        </w:rPr>
        <w:t xml:space="preserve"> Si UE se rapprochait d’un seuil d’</w:t>
      </w:r>
      <w:proofErr w:type="spellStart"/>
      <w:r w:rsidRPr="00A14D72">
        <w:rPr>
          <w:color w:val="70AD47" w:themeColor="accent6"/>
        </w:rPr>
        <w:t>étaticité</w:t>
      </w:r>
      <w:proofErr w:type="spellEnd"/>
      <w:r w:rsidR="00A14D72" w:rsidRPr="00A14D72">
        <w:rPr>
          <w:color w:val="70AD47" w:themeColor="accent6"/>
        </w:rPr>
        <w:t xml:space="preserve">, est ce qu’il ne faudrait pas changer d’organisation constitutionnelle ? </w:t>
      </w:r>
    </w:p>
    <w:p w14:paraId="69B9A838" w14:textId="77777777" w:rsidR="00A57E91" w:rsidRDefault="00A57E91" w:rsidP="00A57E91">
      <w:pPr>
        <w:autoSpaceDE w:val="0"/>
        <w:autoSpaceDN w:val="0"/>
        <w:adjustRightInd w:val="0"/>
        <w:rPr>
          <w:rFonts w:ascii="Helvetica Neue" w:hAnsi="Helvetica Neue" w:cs="Helvetica Neue"/>
          <w:color w:val="000000"/>
        </w:rPr>
      </w:pPr>
    </w:p>
    <w:p w14:paraId="127756E5" w14:textId="46D00728" w:rsidR="00A57E91" w:rsidRDefault="00A57E91" w:rsidP="00A14D72">
      <w:pPr>
        <w:pStyle w:val="Paragraphedeliste"/>
        <w:numPr>
          <w:ilvl w:val="0"/>
          <w:numId w:val="10"/>
        </w:numPr>
        <w:autoSpaceDE w:val="0"/>
        <w:autoSpaceDN w:val="0"/>
        <w:adjustRightInd w:val="0"/>
        <w:rPr>
          <w:rFonts w:cstheme="minorHAnsi"/>
          <w:color w:val="ED7D31" w:themeColor="accent2"/>
          <w:sz w:val="32"/>
          <w:szCs w:val="32"/>
        </w:rPr>
      </w:pPr>
      <w:r w:rsidRPr="00A14D72">
        <w:rPr>
          <w:rFonts w:cstheme="minorHAnsi"/>
          <w:color w:val="ED7D31" w:themeColor="accent2"/>
          <w:sz w:val="32"/>
          <w:szCs w:val="32"/>
        </w:rPr>
        <w:t>L’Union européenne au fil d’une dynamique de</w:t>
      </w:r>
      <w:r w:rsidR="00A14D72">
        <w:rPr>
          <w:rFonts w:cstheme="minorHAnsi"/>
          <w:color w:val="ED7D31" w:themeColor="accent2"/>
          <w:sz w:val="32"/>
          <w:szCs w:val="32"/>
        </w:rPr>
        <w:t xml:space="preserve"> </w:t>
      </w:r>
      <w:r w:rsidRPr="00A14D72">
        <w:rPr>
          <w:rFonts w:cstheme="minorHAnsi"/>
          <w:color w:val="ED7D31" w:themeColor="accent2"/>
          <w:sz w:val="32"/>
          <w:szCs w:val="32"/>
        </w:rPr>
        <w:t xml:space="preserve">développement et d’extension continue </w:t>
      </w:r>
    </w:p>
    <w:p w14:paraId="0A05AB25" w14:textId="2680122C" w:rsidR="00A14D72" w:rsidRDefault="00F5417D" w:rsidP="00A14D72">
      <w:r>
        <w:t>Contraintes politiques, économiques, écologiques</w:t>
      </w:r>
      <w:r w:rsidR="00D51236">
        <w:t xml:space="preserve">, surtout avec agrandissement (6 à 28 en une dizaine d’année). Après GF, </w:t>
      </w:r>
      <w:r w:rsidR="00757EFB">
        <w:t>élargissement mais compliqué car problèmes de développement, relation ambiguë avec Europe, ils voulaient juste intégrer l’OTAN</w:t>
      </w:r>
      <w:r w:rsidR="008F2BB8">
        <w:t xml:space="preserve">. Après GF, ces pays veulent retrouver leur souveraineté, transfert de compétence compliqué. </w:t>
      </w:r>
    </w:p>
    <w:p w14:paraId="1A45D769" w14:textId="04659E2E" w:rsidR="008F2BB8" w:rsidRDefault="008F2BB8" w:rsidP="00A14D72"/>
    <w:p w14:paraId="497205AE" w14:textId="12838563" w:rsidR="008F2BB8" w:rsidRPr="001A3CC1" w:rsidRDefault="008F2BB8" w:rsidP="008F2BB8">
      <w:pPr>
        <w:pStyle w:val="Paragraphedeliste"/>
        <w:numPr>
          <w:ilvl w:val="0"/>
          <w:numId w:val="11"/>
        </w:numPr>
        <w:rPr>
          <w:b/>
          <w:bCs/>
          <w:color w:val="5B9BD5" w:themeColor="accent5"/>
        </w:rPr>
      </w:pPr>
      <w:r w:rsidRPr="001A3CC1">
        <w:rPr>
          <w:b/>
          <w:bCs/>
          <w:color w:val="5B9BD5" w:themeColor="accent5"/>
        </w:rPr>
        <w:t>L’identité, levier de dépassement des limites du fonctionnalisme</w:t>
      </w:r>
    </w:p>
    <w:p w14:paraId="5AA0D917" w14:textId="54C43789" w:rsidR="008F2BB8" w:rsidRDefault="004739C8" w:rsidP="008F2BB8">
      <w:r>
        <w:t xml:space="preserve">UE est spécifique car réussi à penser un projet identitaire, un projet politique </w:t>
      </w:r>
      <w:r w:rsidR="00A91321">
        <w:t xml:space="preserve">pour exister face au monde </w:t>
      </w:r>
      <w:r>
        <w:t xml:space="preserve">(penser une </w:t>
      </w:r>
      <w:r w:rsidR="00370B83">
        <w:t>civilisation européenne pour contrer civilisation américain</w:t>
      </w:r>
      <w:r w:rsidR="002E58F7">
        <w:t xml:space="preserve">e). </w:t>
      </w:r>
      <w:r w:rsidR="00300C63">
        <w:t>Il faut se débrouiller dans un contexte de vulnérabilité (krach pétrolier</w:t>
      </w:r>
      <w:r w:rsidR="00F0338E">
        <w:t>, création CED après retrait des USA de leurs troupes en Europe). La solidarité est pour Monnet la façon d’avoir une unité politique et identitaire. Aujourd’hui compliqué de construire une identit</w:t>
      </w:r>
      <w:r w:rsidR="00AB33EC">
        <w:t xml:space="preserve">é car chaque pays n’a pas les mêmes buts. </w:t>
      </w:r>
    </w:p>
    <w:p w14:paraId="06935498" w14:textId="1A6CF943" w:rsidR="00AB33EC" w:rsidRDefault="00AB33EC" w:rsidP="008F2BB8"/>
    <w:p w14:paraId="61A338A9" w14:textId="77777777" w:rsidR="00AB33EC" w:rsidRDefault="00AB33EC" w:rsidP="008F2BB8"/>
    <w:p w14:paraId="57DD2D0E" w14:textId="4A46CC9A" w:rsidR="00AB33EC" w:rsidRPr="001A3CC1" w:rsidRDefault="00AB33EC" w:rsidP="00AB33EC">
      <w:pPr>
        <w:pStyle w:val="Paragraphedeliste"/>
        <w:numPr>
          <w:ilvl w:val="0"/>
          <w:numId w:val="11"/>
        </w:numPr>
        <w:rPr>
          <w:b/>
          <w:bCs/>
          <w:color w:val="5B9BD5" w:themeColor="accent5"/>
        </w:rPr>
      </w:pPr>
      <w:r w:rsidRPr="001A3CC1">
        <w:rPr>
          <w:b/>
          <w:bCs/>
          <w:color w:val="5B9BD5" w:themeColor="accent5"/>
        </w:rPr>
        <w:lastRenderedPageBreak/>
        <w:t xml:space="preserve">Organiser l’interdépendance </w:t>
      </w:r>
    </w:p>
    <w:p w14:paraId="19240045" w14:textId="67CB946C" w:rsidR="00AB33EC" w:rsidRDefault="00935FA3" w:rsidP="00AB33EC">
      <w:r>
        <w:t xml:space="preserve">Devise UE </w:t>
      </w:r>
      <w:r>
        <w:sym w:font="Wingdings" w:char="F0E0"/>
      </w:r>
      <w:r>
        <w:t xml:space="preserve"> « UNIE POUR LA DIVERSITÉ »</w:t>
      </w:r>
      <w:r w:rsidR="00331E4F">
        <w:t xml:space="preserve">, pour créer un ensemble cohérent, unifié qui passe par : </w:t>
      </w:r>
    </w:p>
    <w:p w14:paraId="0809D3D2" w14:textId="3A2C9A91" w:rsidR="00331E4F" w:rsidRDefault="00331E4F" w:rsidP="00331E4F">
      <w:pPr>
        <w:pStyle w:val="Paragraphedeliste"/>
        <w:numPr>
          <w:ilvl w:val="0"/>
          <w:numId w:val="8"/>
        </w:numPr>
      </w:pPr>
      <w:r>
        <w:t xml:space="preserve">Moyens techniques (majorité renforcée, unanimité), </w:t>
      </w:r>
    </w:p>
    <w:p w14:paraId="5C327115" w14:textId="5ABA8748" w:rsidR="00331E4F" w:rsidRDefault="00331E4F" w:rsidP="00331E4F">
      <w:pPr>
        <w:pStyle w:val="Paragraphedeliste"/>
        <w:numPr>
          <w:ilvl w:val="0"/>
          <w:numId w:val="8"/>
        </w:numPr>
      </w:pPr>
      <w:r>
        <w:t xml:space="preserve">Accord sur le mode de gouvernance </w:t>
      </w:r>
      <w:r w:rsidR="00020A49">
        <w:t xml:space="preserve">(la règle prévaut sur tout). Ex </w:t>
      </w:r>
      <w:r w:rsidR="00020A49">
        <w:sym w:font="Wingdings" w:char="F0E0"/>
      </w:r>
      <w:r w:rsidR="00020A49">
        <w:t xml:space="preserve"> </w:t>
      </w:r>
      <w:r w:rsidR="003141EB">
        <w:t xml:space="preserve">PR Hongrois voulait aller en Slovaquie pour fleurir une tombe, Slovaquie refuse, tension, CJUE règle ce conflit au motif que Slovaquie </w:t>
      </w:r>
      <w:r w:rsidR="005E0051">
        <w:t>n’</w:t>
      </w:r>
      <w:r w:rsidR="003141EB">
        <w:t xml:space="preserve">a pas respecté libre circulation </w:t>
      </w:r>
    </w:p>
    <w:p w14:paraId="7CCF7CB5" w14:textId="4C0784CE" w:rsidR="00020A49" w:rsidRDefault="005E0051" w:rsidP="005E0051">
      <w:r>
        <w:t xml:space="preserve">Système institutionnel pour absorber souveraineté : </w:t>
      </w:r>
    </w:p>
    <w:p w14:paraId="577EB358" w14:textId="7A3E02D8" w:rsidR="005E0051" w:rsidRDefault="005E0051" w:rsidP="005E0051">
      <w:pPr>
        <w:pStyle w:val="Paragraphedeliste"/>
        <w:numPr>
          <w:ilvl w:val="0"/>
          <w:numId w:val="8"/>
        </w:numPr>
      </w:pPr>
      <w:r>
        <w:t xml:space="preserve">Parlement (représente les citoyens européens, pas les états) </w:t>
      </w:r>
    </w:p>
    <w:p w14:paraId="6155460E" w14:textId="6327AD7F" w:rsidR="005E0051" w:rsidRDefault="005E0051" w:rsidP="005E0051">
      <w:pPr>
        <w:pStyle w:val="Paragraphedeliste"/>
        <w:numPr>
          <w:ilvl w:val="0"/>
          <w:numId w:val="8"/>
        </w:numPr>
      </w:pPr>
      <w:r>
        <w:t>Commission européenne</w:t>
      </w:r>
      <w:r w:rsidR="00D2459E">
        <w:t xml:space="preserve"> (les commissaires ne doivent pas avoir de contact direct avec leurs autorité nationale)</w:t>
      </w:r>
    </w:p>
    <w:p w14:paraId="0437D4FB" w14:textId="1010C692" w:rsidR="00D2459E" w:rsidRDefault="00D2459E" w:rsidP="005E0051">
      <w:pPr>
        <w:pStyle w:val="Paragraphedeliste"/>
        <w:numPr>
          <w:ilvl w:val="0"/>
          <w:numId w:val="8"/>
        </w:numPr>
      </w:pPr>
      <w:r>
        <w:t>Conférences intergouvernementales (compro</w:t>
      </w:r>
      <w:r w:rsidR="004E51C3">
        <w:t>mis, met à l’épreuve les individualismes souverainistes)</w:t>
      </w:r>
    </w:p>
    <w:p w14:paraId="6E9E8642" w14:textId="7DDC6CC6" w:rsidR="004E51C3" w:rsidRDefault="004E51C3" w:rsidP="005E0051">
      <w:pPr>
        <w:pStyle w:val="Paragraphedeliste"/>
        <w:numPr>
          <w:ilvl w:val="0"/>
          <w:numId w:val="8"/>
        </w:numPr>
      </w:pPr>
      <w:r>
        <w:t>CJUE (neutralisation, juridique)</w:t>
      </w:r>
    </w:p>
    <w:p w14:paraId="0C45EFEE" w14:textId="4E37D621" w:rsidR="004E51C3" w:rsidRDefault="004E51C3" w:rsidP="004E51C3">
      <w:r>
        <w:t xml:space="preserve">Pour politiques ambitieuses, il faut des moyens, UE a un grand budget </w:t>
      </w:r>
      <w:r w:rsidR="007F6843">
        <w:t xml:space="preserve">permettant appliquer des politiques. De plus, armée européenne. </w:t>
      </w:r>
    </w:p>
    <w:p w14:paraId="4F1E901F" w14:textId="628BD0D3" w:rsidR="007F6843" w:rsidRDefault="007F6843" w:rsidP="004E51C3"/>
    <w:p w14:paraId="28D70725" w14:textId="360246F0" w:rsidR="007F6843" w:rsidRPr="001A3CC1" w:rsidRDefault="007F6843" w:rsidP="007F6843">
      <w:pPr>
        <w:pStyle w:val="Paragraphedeliste"/>
        <w:numPr>
          <w:ilvl w:val="0"/>
          <w:numId w:val="11"/>
        </w:numPr>
        <w:rPr>
          <w:b/>
          <w:bCs/>
          <w:color w:val="5B9BD5" w:themeColor="accent5"/>
        </w:rPr>
      </w:pPr>
      <w:r w:rsidRPr="001A3CC1">
        <w:rPr>
          <w:b/>
          <w:bCs/>
          <w:color w:val="5B9BD5" w:themeColor="accent5"/>
        </w:rPr>
        <w:t xml:space="preserve">Un espace juridique intégré </w:t>
      </w:r>
    </w:p>
    <w:p w14:paraId="1068360A" w14:textId="2CC9B2B9" w:rsidR="007F6843" w:rsidRDefault="007F6843" w:rsidP="007F6843">
      <w:r>
        <w:t xml:space="preserve">Grande partie du droit national est d’origine européenne. </w:t>
      </w:r>
    </w:p>
    <w:p w14:paraId="50DA1C60" w14:textId="78821127" w:rsidR="007F6843" w:rsidRDefault="007F6843" w:rsidP="007F6843">
      <w:pPr>
        <w:pStyle w:val="Paragraphedeliste"/>
        <w:numPr>
          <w:ilvl w:val="0"/>
          <w:numId w:val="8"/>
        </w:numPr>
      </w:pPr>
      <w:r>
        <w:t xml:space="preserve">CJCE, 1964, Costa vs </w:t>
      </w:r>
      <w:proofErr w:type="spellStart"/>
      <w:r>
        <w:t>Enel</w:t>
      </w:r>
      <w:proofErr w:type="spellEnd"/>
      <w:r>
        <w:t xml:space="preserve"> </w:t>
      </w:r>
      <w:r>
        <w:sym w:font="Wingdings" w:char="F0E0"/>
      </w:r>
      <w:r>
        <w:t xml:space="preserve"> Primauté du droit communautaire sur législations nationales</w:t>
      </w:r>
      <w:r w:rsidR="00B46A29">
        <w:t xml:space="preserve">. Cette question de primauté a été discutée car les CC pensaient que l’Union </w:t>
      </w:r>
      <w:r w:rsidR="008C1185">
        <w:t xml:space="preserve">ne </w:t>
      </w:r>
      <w:r w:rsidR="00B46A29">
        <w:t>pouvait pas protéger droits fondamentaux</w:t>
      </w:r>
      <w:r w:rsidR="004D6DD9">
        <w:t>.</w:t>
      </w:r>
    </w:p>
    <w:p w14:paraId="2FFA8AC1" w14:textId="179BEDD6" w:rsidR="004D6DD9" w:rsidRDefault="004D6DD9" w:rsidP="004D6DD9">
      <w:r>
        <w:t xml:space="preserve">Cette crainte a disparu car : </w:t>
      </w:r>
    </w:p>
    <w:p w14:paraId="53FFE9D5" w14:textId="02AD5C5B" w:rsidR="004D6DD9" w:rsidRDefault="004D6DD9" w:rsidP="004D6DD9">
      <w:pPr>
        <w:pStyle w:val="Paragraphedeliste"/>
        <w:numPr>
          <w:ilvl w:val="0"/>
          <w:numId w:val="8"/>
        </w:numPr>
      </w:pPr>
      <w:r>
        <w:t>UE respect ces droits par la jurisprudence de la CJUE et charte des droits fondamentaux</w:t>
      </w:r>
      <w:r w:rsidR="00527669">
        <w:t>)</w:t>
      </w:r>
    </w:p>
    <w:p w14:paraId="4FBCC7C8" w14:textId="6AB74091" w:rsidR="00527669" w:rsidRDefault="00527669" w:rsidP="004D6DD9">
      <w:pPr>
        <w:pStyle w:val="Paragraphedeliste"/>
        <w:numPr>
          <w:ilvl w:val="0"/>
          <w:numId w:val="8"/>
        </w:numPr>
      </w:pPr>
      <w:r>
        <w:t xml:space="preserve">Européanisation des Constitutions nationales </w:t>
      </w:r>
    </w:p>
    <w:p w14:paraId="1334F14A" w14:textId="5C612212" w:rsidR="00527669" w:rsidRDefault="00527669" w:rsidP="004D6DD9">
      <w:pPr>
        <w:pStyle w:val="Paragraphedeliste"/>
        <w:numPr>
          <w:ilvl w:val="0"/>
          <w:numId w:val="8"/>
        </w:numPr>
      </w:pPr>
      <w:r>
        <w:t>On a intégré l’identité nationale dans le Préambule de la charte des droits fondamentaux (« </w:t>
      </w:r>
      <w:r w:rsidR="00286D78">
        <w:t>respect cultures, traditions, identité nationale, organisation de leurs pouvoirs publics »)</w:t>
      </w:r>
    </w:p>
    <w:p w14:paraId="1564E1E3" w14:textId="39CA362E" w:rsidR="00286D78" w:rsidRDefault="00286D78" w:rsidP="00286D78">
      <w:r>
        <w:t xml:space="preserve">UE prend en compte les particularités nationales </w:t>
      </w:r>
      <w:r>
        <w:sym w:font="Wingdings" w:char="F0E0"/>
      </w:r>
      <w:r>
        <w:t xml:space="preserve"> révolution culturelle. Aujourd’hui il n’a presque </w:t>
      </w:r>
      <w:r w:rsidR="00617175">
        <w:t xml:space="preserve">plus d’opposition entre </w:t>
      </w:r>
      <w:proofErr w:type="spellStart"/>
      <w:r w:rsidR="00617175">
        <w:t>Etats</w:t>
      </w:r>
      <w:proofErr w:type="spellEnd"/>
      <w:r w:rsidR="00617175">
        <w:t xml:space="preserve"> et UE</w:t>
      </w:r>
      <w:r w:rsidR="00366D78">
        <w:t>, juste aucune</w:t>
      </w:r>
      <w:r w:rsidR="008C1185">
        <w:t>s</w:t>
      </w:r>
      <w:r w:rsidR="00366D78">
        <w:t xml:space="preserve"> juridictions suprêmes nationales n’accepte encore le principe d</w:t>
      </w:r>
      <w:r w:rsidR="008C1185">
        <w:t>e</w:t>
      </w:r>
      <w:r w:rsidR="00366D78">
        <w:t xml:space="preserve"> primauté du droit européen. </w:t>
      </w:r>
    </w:p>
    <w:p w14:paraId="5226B050" w14:textId="3146C302" w:rsidR="00E65C87" w:rsidRDefault="00E65C87" w:rsidP="00286D78"/>
    <w:p w14:paraId="02B3E452" w14:textId="1200300E" w:rsidR="00E65C87" w:rsidRDefault="00E65C87" w:rsidP="00286D78">
      <w:r>
        <w:t>CJUE a identifié principes inhérent</w:t>
      </w:r>
      <w:r w:rsidR="008C1185">
        <w:t>s</w:t>
      </w:r>
      <w:r>
        <w:t xml:space="preserve"> à l’identité constitutionnelle de l’UE </w:t>
      </w:r>
      <w:r>
        <w:sym w:font="Wingdings" w:char="F0E0"/>
      </w:r>
      <w:r>
        <w:t xml:space="preserve"> effet direct, identités nationales</w:t>
      </w:r>
      <w:r w:rsidR="003D2F1F">
        <w:t xml:space="preserve">… Le respect de l’identité nationale doit se faire dans un cadre européen </w:t>
      </w:r>
      <w:r w:rsidR="003D2F1F">
        <w:sym w:font="Wingdings" w:char="F0E0"/>
      </w:r>
      <w:r w:rsidR="003D2F1F">
        <w:t xml:space="preserve"> CJCE, 1</w:t>
      </w:r>
      <w:r w:rsidR="0046186E">
        <w:t xml:space="preserve">992, </w:t>
      </w:r>
      <w:proofErr w:type="spellStart"/>
      <w:r w:rsidR="0046186E">
        <w:t>Micheletti</w:t>
      </w:r>
      <w:proofErr w:type="spellEnd"/>
      <w:r w:rsidR="0046186E">
        <w:t xml:space="preserve"> </w:t>
      </w:r>
      <w:r w:rsidR="0046186E">
        <w:sym w:font="Wingdings" w:char="F0E0"/>
      </w:r>
      <w:r w:rsidR="0046186E">
        <w:t xml:space="preserve"> acquisition/retrait nationalité relève </w:t>
      </w:r>
      <w:r w:rsidR="008C1185">
        <w:t>État</w:t>
      </w:r>
      <w:r w:rsidR="0046186E">
        <w:t xml:space="preserve"> membre mais CJCE dit que les états doivent </w:t>
      </w:r>
      <w:r w:rsidR="008C1185">
        <w:t>exercer</w:t>
      </w:r>
      <w:r w:rsidR="0046186E">
        <w:t xml:space="preserve"> cette compétence réservée dans le respect du droit communautaire. 2 points illustrent cet arrêt : </w:t>
      </w:r>
    </w:p>
    <w:p w14:paraId="25677C2D" w14:textId="448B5384" w:rsidR="0046186E" w:rsidRDefault="0046186E" w:rsidP="0046186E">
      <w:pPr>
        <w:pStyle w:val="Paragraphedeliste"/>
        <w:numPr>
          <w:ilvl w:val="0"/>
          <w:numId w:val="8"/>
        </w:numPr>
      </w:pPr>
      <w:r>
        <w:t>Droit de l’</w:t>
      </w:r>
      <w:r w:rsidR="008C1185">
        <w:t>Union</w:t>
      </w:r>
      <w:r>
        <w:t xml:space="preserve"> influence </w:t>
      </w:r>
      <w:r w:rsidR="008C1185">
        <w:t>l’exercice par un État d’une compétence réservée</w:t>
      </w:r>
    </w:p>
    <w:p w14:paraId="300FCFB0" w14:textId="0415391A" w:rsidR="0038090F" w:rsidRDefault="0038090F" w:rsidP="0046186E">
      <w:pPr>
        <w:pStyle w:val="Paragraphedeliste"/>
        <w:numPr>
          <w:ilvl w:val="0"/>
          <w:numId w:val="8"/>
        </w:numPr>
      </w:pPr>
      <w:r>
        <w:t>UE ne maitrise pas tout (conditions attribution citoyenneté)</w:t>
      </w:r>
    </w:p>
    <w:p w14:paraId="3D3C5A23" w14:textId="541C1B58" w:rsidR="00C93AD0" w:rsidRDefault="00C93AD0" w:rsidP="00C93AD0">
      <w:r>
        <w:sym w:font="Wingdings" w:char="F0E0"/>
      </w:r>
      <w:r>
        <w:t xml:space="preserve"> CJUE, </w:t>
      </w:r>
      <w:proofErr w:type="spellStart"/>
      <w:r>
        <w:t>Rottmann</w:t>
      </w:r>
      <w:proofErr w:type="spellEnd"/>
      <w:r>
        <w:t xml:space="preserve">, 2010 </w:t>
      </w:r>
      <w:r>
        <w:sym w:font="Wingdings" w:char="F0E0"/>
      </w:r>
      <w:r>
        <w:t xml:space="preserve"> </w:t>
      </w:r>
      <w:proofErr w:type="spellStart"/>
      <w:r w:rsidR="001A3CC1">
        <w:t>Etat</w:t>
      </w:r>
      <w:proofErr w:type="spellEnd"/>
      <w:r w:rsidR="001A3CC1">
        <w:t xml:space="preserve"> peur retirer nationalité à un citoyen que si c’est justifié et proportionné. </w:t>
      </w:r>
    </w:p>
    <w:p w14:paraId="7A391119" w14:textId="77777777" w:rsidR="007F6843" w:rsidRPr="00A14D72" w:rsidRDefault="007F6843" w:rsidP="004E51C3"/>
    <w:p w14:paraId="28121C7B" w14:textId="6CBADEFD" w:rsidR="00D06674" w:rsidRPr="003425F6" w:rsidRDefault="003425F6" w:rsidP="009B6C62">
      <w:pPr>
        <w:pStyle w:val="Paragraphedeliste"/>
        <w:numPr>
          <w:ilvl w:val="0"/>
          <w:numId w:val="10"/>
        </w:numPr>
        <w:rPr>
          <w:color w:val="ED7D31" w:themeColor="accent2"/>
          <w:sz w:val="32"/>
          <w:szCs w:val="32"/>
        </w:rPr>
      </w:pPr>
      <w:r w:rsidRPr="003425F6">
        <w:rPr>
          <w:color w:val="ED7D31" w:themeColor="accent2"/>
          <w:sz w:val="32"/>
          <w:szCs w:val="32"/>
        </w:rPr>
        <w:t>Union Européenne et crises</w:t>
      </w:r>
    </w:p>
    <w:p w14:paraId="58099236" w14:textId="0188BCB4" w:rsidR="003425F6" w:rsidRDefault="003425F6" w:rsidP="003425F6">
      <w:r>
        <w:t xml:space="preserve">Toujours en crise </w:t>
      </w:r>
      <w:r w:rsidR="00D5357F">
        <w:t xml:space="preserve">mais elle s’en sort toujours (janvier 1966, crise de la chaise vide, compromis de Luxembourg), et si un </w:t>
      </w:r>
      <w:proofErr w:type="spellStart"/>
      <w:r w:rsidR="00D5357F">
        <w:t>Etat</w:t>
      </w:r>
      <w:proofErr w:type="spellEnd"/>
      <w:r w:rsidR="00D5357F">
        <w:t xml:space="preserve"> ne supporte plus </w:t>
      </w:r>
      <w:proofErr w:type="gramStart"/>
      <w:r w:rsidR="00D5357F">
        <w:t>la primauté droit</w:t>
      </w:r>
      <w:proofErr w:type="gramEnd"/>
      <w:r w:rsidR="00D5357F">
        <w:t xml:space="preserve"> communautaire, il exerce son droit de retrait (Art 50 TUE). </w:t>
      </w:r>
    </w:p>
    <w:p w14:paraId="75BBFEDC" w14:textId="396AB4FF" w:rsidR="00D5357F" w:rsidRPr="003D0C61" w:rsidRDefault="00D5357F" w:rsidP="00D5357F">
      <w:pPr>
        <w:pStyle w:val="Paragraphedeliste"/>
        <w:numPr>
          <w:ilvl w:val="0"/>
          <w:numId w:val="12"/>
        </w:numPr>
        <w:rPr>
          <w:b/>
          <w:bCs/>
          <w:color w:val="5B9BD5" w:themeColor="accent5"/>
        </w:rPr>
      </w:pPr>
      <w:r w:rsidRPr="003D0C61">
        <w:rPr>
          <w:b/>
          <w:bCs/>
          <w:color w:val="5B9BD5" w:themeColor="accent5"/>
        </w:rPr>
        <w:lastRenderedPageBreak/>
        <w:t xml:space="preserve">Une Union résiliente </w:t>
      </w:r>
    </w:p>
    <w:p w14:paraId="4DAE791F" w14:textId="1F3073D3" w:rsidR="00D5357F" w:rsidRDefault="00D5357F" w:rsidP="00D5357F">
      <w:proofErr w:type="gramStart"/>
      <w:r w:rsidRPr="003D0C61">
        <w:rPr>
          <w:b/>
          <w:bCs/>
        </w:rPr>
        <w:t>Plusieurs type</w:t>
      </w:r>
      <w:proofErr w:type="gramEnd"/>
      <w:r w:rsidRPr="003D0C61">
        <w:rPr>
          <w:b/>
          <w:bCs/>
        </w:rPr>
        <w:t xml:space="preserve"> de crise</w:t>
      </w:r>
      <w:r>
        <w:t xml:space="preserve"> : </w:t>
      </w:r>
    </w:p>
    <w:p w14:paraId="20D837DA" w14:textId="4DD81612" w:rsidR="00D5357F" w:rsidRDefault="00663D59" w:rsidP="00D5357F">
      <w:pPr>
        <w:pStyle w:val="Paragraphedeliste"/>
        <w:numPr>
          <w:ilvl w:val="0"/>
          <w:numId w:val="8"/>
        </w:numPr>
      </w:pPr>
      <w:r>
        <w:t>Crise identitaire (</w:t>
      </w:r>
      <w:proofErr w:type="gramStart"/>
      <w:r>
        <w:t>identité incertain</w:t>
      </w:r>
      <w:proofErr w:type="gramEnd"/>
      <w:r>
        <w:t xml:space="preserve"> car acteur secondaire sur scène internationale)</w:t>
      </w:r>
    </w:p>
    <w:p w14:paraId="75D37CBD" w14:textId="7002DCB2" w:rsidR="00663D59" w:rsidRDefault="001C4CFB" w:rsidP="00D5357F">
      <w:pPr>
        <w:pStyle w:val="Paragraphedeliste"/>
        <w:numPr>
          <w:ilvl w:val="0"/>
          <w:numId w:val="8"/>
        </w:numPr>
      </w:pPr>
      <w:r>
        <w:t>Crise frontalière (question des frontières extérieures)</w:t>
      </w:r>
    </w:p>
    <w:p w14:paraId="38D99678" w14:textId="2659EE3D" w:rsidR="001C4CFB" w:rsidRDefault="001C4CFB" w:rsidP="00D5357F">
      <w:pPr>
        <w:pStyle w:val="Paragraphedeliste"/>
        <w:numPr>
          <w:ilvl w:val="0"/>
          <w:numId w:val="8"/>
        </w:numPr>
      </w:pPr>
      <w:r>
        <w:t xml:space="preserve">Crise démocratique </w:t>
      </w:r>
      <w:r w:rsidR="00F8452A">
        <w:t>(</w:t>
      </w:r>
      <w:proofErr w:type="spellStart"/>
      <w:r w:rsidR="00F8452A">
        <w:t>Visegrad</w:t>
      </w:r>
      <w:proofErr w:type="spellEnd"/>
      <w:r w:rsidR="00F8452A">
        <w:t>)</w:t>
      </w:r>
    </w:p>
    <w:p w14:paraId="63156B28" w14:textId="0583655B" w:rsidR="00F8452A" w:rsidRDefault="00F8452A" w:rsidP="00F8452A">
      <w:r>
        <w:t xml:space="preserve">Paul </w:t>
      </w:r>
      <w:proofErr w:type="spellStart"/>
      <w:r>
        <w:t>Virillio</w:t>
      </w:r>
      <w:proofErr w:type="spellEnd"/>
      <w:r>
        <w:t xml:space="preserve"> </w:t>
      </w:r>
      <w:r>
        <w:sym w:font="Wingdings" w:char="F0E0"/>
      </w:r>
      <w:r>
        <w:t xml:space="preserve"> histoire de l’Europe, histoire crise permanente malgré quelques succès</w:t>
      </w:r>
    </w:p>
    <w:p w14:paraId="1CD3FC86" w14:textId="65F7A8DF" w:rsidR="00F8452A" w:rsidRPr="003D0C61" w:rsidRDefault="00F8452A" w:rsidP="00F8452A">
      <w:pPr>
        <w:rPr>
          <w:b/>
          <w:bCs/>
        </w:rPr>
      </w:pPr>
      <w:r w:rsidRPr="003D0C61">
        <w:rPr>
          <w:b/>
          <w:bCs/>
        </w:rPr>
        <w:t xml:space="preserve">Sortie de crise : </w:t>
      </w:r>
    </w:p>
    <w:p w14:paraId="6916504C" w14:textId="46EC4E9F" w:rsidR="00F8452A" w:rsidRDefault="000A0D9B" w:rsidP="000A0D9B">
      <w:pPr>
        <w:pStyle w:val="Paragraphedeliste"/>
        <w:numPr>
          <w:ilvl w:val="0"/>
          <w:numId w:val="8"/>
        </w:numPr>
      </w:pPr>
      <w:r>
        <w:t>Objectivisation des crises par le recours à la CJUE (force exécutoire)</w:t>
      </w:r>
      <w:r w:rsidR="00452803">
        <w:t xml:space="preserve">. </w:t>
      </w:r>
      <w:proofErr w:type="gramStart"/>
      <w:r w:rsidR="00452803">
        <w:t>Ex crise</w:t>
      </w:r>
      <w:proofErr w:type="gramEnd"/>
      <w:r w:rsidR="00452803">
        <w:t xml:space="preserve"> entre RU et Ireland sur une usine sur la </w:t>
      </w:r>
      <w:proofErr w:type="spellStart"/>
      <w:r w:rsidR="00452803">
        <w:t>fontière</w:t>
      </w:r>
      <w:proofErr w:type="spellEnd"/>
      <w:r w:rsidR="00452803">
        <w:t>, obligés d’aller devant juge européen</w:t>
      </w:r>
    </w:p>
    <w:p w14:paraId="4DCB95FA" w14:textId="4B217FB7" w:rsidR="000A0D9B" w:rsidRDefault="00452803" w:rsidP="00A0114E">
      <w:pPr>
        <w:pStyle w:val="Paragraphedeliste"/>
        <w:numPr>
          <w:ilvl w:val="0"/>
          <w:numId w:val="8"/>
        </w:numPr>
      </w:pPr>
      <w:r>
        <w:t xml:space="preserve">CJUE forge un principe d’équilibre institutionnel </w:t>
      </w:r>
      <w:r w:rsidR="00875CCE">
        <w:t xml:space="preserve">(chaque institution </w:t>
      </w:r>
      <w:r w:rsidR="0012365C">
        <w:t xml:space="preserve">doit partager ses compétences, écouter ce que les autres ont à dire… Véritable système d’équilibre. </w:t>
      </w:r>
    </w:p>
    <w:p w14:paraId="5F2D60D0" w14:textId="027968C4" w:rsidR="0012365C" w:rsidRDefault="0012365C" w:rsidP="00A0114E">
      <w:pPr>
        <w:pStyle w:val="Paragraphedeliste"/>
        <w:numPr>
          <w:ilvl w:val="0"/>
          <w:numId w:val="8"/>
        </w:numPr>
      </w:pPr>
      <w:r>
        <w:t>Sortie de crise par la réforme</w:t>
      </w:r>
      <w:r w:rsidR="00BF2204">
        <w:t xml:space="preserve"> avec des traités réformés, des révisions</w:t>
      </w:r>
    </w:p>
    <w:p w14:paraId="06B4D54A" w14:textId="542D5E8F" w:rsidR="00BF2204" w:rsidRDefault="00BF2204" w:rsidP="00A0114E">
      <w:pPr>
        <w:pStyle w:val="Paragraphedeliste"/>
        <w:numPr>
          <w:ilvl w:val="0"/>
          <w:numId w:val="8"/>
        </w:numPr>
      </w:pPr>
      <w:r>
        <w:t xml:space="preserve">Droit de retrait mais entraine des difficultés </w:t>
      </w:r>
      <w:r w:rsidR="009C78DB">
        <w:t>(art 50 TUE)</w:t>
      </w:r>
    </w:p>
    <w:p w14:paraId="0AA46D8C" w14:textId="610B3D71" w:rsidR="00F8452A" w:rsidRDefault="00F8452A" w:rsidP="00F8452A"/>
    <w:p w14:paraId="074110FD" w14:textId="2432CBF9" w:rsidR="00F8452A" w:rsidRPr="003D0C61" w:rsidRDefault="003D0C61" w:rsidP="00F8452A">
      <w:pPr>
        <w:pStyle w:val="Paragraphedeliste"/>
        <w:numPr>
          <w:ilvl w:val="0"/>
          <w:numId w:val="12"/>
        </w:numPr>
        <w:rPr>
          <w:b/>
          <w:bCs/>
          <w:color w:val="5B9BD5" w:themeColor="accent5"/>
        </w:rPr>
      </w:pPr>
      <w:r w:rsidRPr="003D0C61">
        <w:rPr>
          <w:b/>
          <w:bCs/>
          <w:color w:val="5B9BD5" w:themeColor="accent5"/>
        </w:rPr>
        <w:t xml:space="preserve">Promesses du chaos </w:t>
      </w:r>
    </w:p>
    <w:p w14:paraId="4BC7C87A" w14:textId="11ABF8A2" w:rsidR="003D0C61" w:rsidRDefault="003D0C61" w:rsidP="003D0C61">
      <w:r w:rsidRPr="003D0C61">
        <w:rPr>
          <w:b/>
          <w:bCs/>
        </w:rPr>
        <w:t>Identité incertaine</w:t>
      </w:r>
      <w:r>
        <w:t xml:space="preserve"> : </w:t>
      </w:r>
    </w:p>
    <w:p w14:paraId="0D6E0764" w14:textId="68786317" w:rsidR="00D65C56" w:rsidRDefault="00D65C56" w:rsidP="003D0C61">
      <w:r>
        <w:t>Les crises viennent aussi du fait que l’Union n’a pas d’identité certaine, et donc compte très peu à l’international</w:t>
      </w:r>
      <w:r w:rsidR="00C0193E">
        <w:t>, difficulté à imposer un modèle. L’UE a pas la capacité d’assurer une pérennité des systèmes de convention</w:t>
      </w:r>
      <w:r w:rsidR="002046E6">
        <w:t>, pas de capacité contraignante (cop21). C’est un acteur de second ordre et problème d’impossibilité territoriale.</w:t>
      </w:r>
    </w:p>
    <w:p w14:paraId="6D7E5387" w14:textId="1B6196EE" w:rsidR="002046E6" w:rsidRDefault="002046E6" w:rsidP="003D0C61">
      <w:r w:rsidRPr="002046E6">
        <w:rPr>
          <w:b/>
          <w:bCs/>
        </w:rPr>
        <w:t>Ferment d’une crise majeure</w:t>
      </w:r>
      <w:r>
        <w:t xml:space="preserve"> : </w:t>
      </w:r>
    </w:p>
    <w:p w14:paraId="09E7E1A3" w14:textId="36CD0E02" w:rsidR="002046E6" w:rsidRDefault="00FF6DDB" w:rsidP="003D0C61">
      <w:r>
        <w:t xml:space="preserve">Crise totale </w:t>
      </w:r>
      <w:r>
        <w:sym w:font="Wingdings" w:char="F0E0"/>
      </w:r>
      <w:r>
        <w:t xml:space="preserve"> crise économique alors que la force de l’UE vient de sa puissance économique. Crise sécuritaire car insécurité </w:t>
      </w:r>
      <w:r w:rsidR="002E3DCC">
        <w:t xml:space="preserve">(sentiment) à cause crise migratoire, rajouté crise identitaire. Crise migratoire hystérise les Gouvernements et populations </w:t>
      </w:r>
      <w:r w:rsidR="00F84B53">
        <w:t xml:space="preserve">(Slovaquie et Hongrie devant CJUE au nom homogénéité ethnique, 5 ans avant jamais ça ne serait arrivé). </w:t>
      </w:r>
      <w:r w:rsidR="00B058BC">
        <w:t xml:space="preserve">Crise de solidarité donc, c’est une solidarité au nom des intérêts de certains. Deux politiques face à la pression migratoire </w:t>
      </w:r>
      <w:r w:rsidR="00B058BC">
        <w:sym w:font="Wingdings" w:char="F0E0"/>
      </w:r>
      <w:r w:rsidR="00B058BC">
        <w:t xml:space="preserve"> </w:t>
      </w:r>
      <w:r w:rsidR="00D90ACD">
        <w:t xml:space="preserve">solidariste//sécuritaire. </w:t>
      </w:r>
    </w:p>
    <w:p w14:paraId="70133088" w14:textId="77777777" w:rsidR="00875CCE" w:rsidRDefault="00875CCE" w:rsidP="00875CCE"/>
    <w:p w14:paraId="608CC084" w14:textId="0CA45DC3" w:rsidR="00F8452A" w:rsidRPr="00D90ACD" w:rsidRDefault="00D90ACD" w:rsidP="00D90ACD">
      <w:pPr>
        <w:jc w:val="center"/>
        <w:rPr>
          <w:rFonts w:asciiTheme="majorHAnsi" w:hAnsiTheme="majorHAnsi" w:cstheme="majorHAnsi"/>
          <w:color w:val="C00000"/>
          <w:sz w:val="36"/>
          <w:szCs w:val="36"/>
        </w:rPr>
      </w:pPr>
      <w:r w:rsidRPr="00D90ACD">
        <w:rPr>
          <w:rFonts w:asciiTheme="majorHAnsi" w:hAnsiTheme="majorHAnsi" w:cstheme="majorHAnsi"/>
          <w:color w:val="C00000"/>
          <w:sz w:val="36"/>
          <w:szCs w:val="36"/>
        </w:rPr>
        <w:t>Chapitre 2 – Compétences et méthodes</w:t>
      </w:r>
    </w:p>
    <w:p w14:paraId="18ADBBD6" w14:textId="46C691AB" w:rsidR="00D90ACD" w:rsidRDefault="00224B3D" w:rsidP="00D90ACD">
      <w:r>
        <w:t xml:space="preserve">Qui fait quoi ? Que font les institutions et les états membres ? </w:t>
      </w:r>
    </w:p>
    <w:p w14:paraId="4ACF162D" w14:textId="1949A3DE" w:rsidR="00224B3D" w:rsidRPr="00224B3D" w:rsidRDefault="00224B3D" w:rsidP="00224B3D">
      <w:pPr>
        <w:pStyle w:val="Paragraphedeliste"/>
        <w:numPr>
          <w:ilvl w:val="0"/>
          <w:numId w:val="13"/>
        </w:numPr>
        <w:rPr>
          <w:color w:val="ED7D31" w:themeColor="accent2"/>
          <w:sz w:val="32"/>
          <w:szCs w:val="32"/>
        </w:rPr>
      </w:pPr>
      <w:r w:rsidRPr="00224B3D">
        <w:rPr>
          <w:color w:val="ED7D31" w:themeColor="accent2"/>
          <w:sz w:val="32"/>
          <w:szCs w:val="32"/>
        </w:rPr>
        <w:t>Les compétences de l’Union</w:t>
      </w:r>
    </w:p>
    <w:p w14:paraId="4B71B2F5" w14:textId="74DE4EC1" w:rsidR="00D90ACD" w:rsidRDefault="005F1E71" w:rsidP="00D90ACD">
      <w:r>
        <w:t xml:space="preserve">Métaphore géologique </w:t>
      </w:r>
      <w:r>
        <w:sym w:font="Wingdings" w:char="F0E0"/>
      </w:r>
      <w:r>
        <w:t xml:space="preserve"> mouvement de plaque tectonique les unes par rapport aux autres. </w:t>
      </w:r>
      <w:r w:rsidR="00FB193D">
        <w:t xml:space="preserve">UE a eu de + en + de compétences </w:t>
      </w:r>
      <w:r w:rsidR="00F66244">
        <w:t xml:space="preserve">(titre juridique habilitant un individu ou une entité collective à exercer un pouvoir ou une somme de pouvoir). Pb </w:t>
      </w:r>
      <w:r w:rsidR="00F66244">
        <w:sym w:font="Wingdings" w:char="F0E0"/>
      </w:r>
      <w:r w:rsidR="00F66244">
        <w:t xml:space="preserve"> Pas de C° énumérant compétences</w:t>
      </w:r>
      <w:r w:rsidR="0017632F">
        <w:t xml:space="preserve">, c’est la CJUE qui tranche mais problème </w:t>
      </w:r>
      <w:r w:rsidR="0017632F">
        <w:sym w:font="Wingdings" w:char="F0E0"/>
      </w:r>
      <w:r w:rsidR="0017632F">
        <w:t xml:space="preserve"> Cour doit définir système de compétences sans que les états et peuples soient informés / impliqués des décisions </w:t>
      </w:r>
      <w:r w:rsidR="0017632F">
        <w:sym w:font="Wingdings" w:char="F0E0"/>
      </w:r>
      <w:r w:rsidR="0017632F">
        <w:t xml:space="preserve"> </w:t>
      </w:r>
      <w:proofErr w:type="spellStart"/>
      <w:r w:rsidR="0017632F">
        <w:t>pb</w:t>
      </w:r>
      <w:proofErr w:type="spellEnd"/>
      <w:r w:rsidR="0017632F">
        <w:t xml:space="preserve"> démocratique. Traité de Lisbonne (2009) </w:t>
      </w:r>
      <w:r w:rsidR="0017632F">
        <w:sym w:font="Wingdings" w:char="F0E0"/>
      </w:r>
      <w:r w:rsidR="0017632F">
        <w:t xml:space="preserve"> compétences définies, classifiées selon intensité</w:t>
      </w:r>
      <w:r w:rsidR="007D4DEF">
        <w:t xml:space="preserve">. </w:t>
      </w:r>
    </w:p>
    <w:p w14:paraId="0F8042EB" w14:textId="580A7258" w:rsidR="007D4DEF" w:rsidRPr="007D4DEF" w:rsidRDefault="007D4DEF" w:rsidP="007D4DEF">
      <w:pPr>
        <w:pStyle w:val="Paragraphedeliste"/>
        <w:numPr>
          <w:ilvl w:val="0"/>
          <w:numId w:val="14"/>
        </w:numPr>
        <w:rPr>
          <w:b/>
          <w:bCs/>
          <w:color w:val="5B9BD5" w:themeColor="accent5"/>
        </w:rPr>
      </w:pPr>
      <w:r w:rsidRPr="007D4DEF">
        <w:rPr>
          <w:b/>
          <w:bCs/>
          <w:color w:val="5B9BD5" w:themeColor="accent5"/>
        </w:rPr>
        <w:t>Le principe d’attribution des compétences</w:t>
      </w:r>
    </w:p>
    <w:p w14:paraId="7A220666" w14:textId="36CBD3FE" w:rsidR="007D4DEF" w:rsidRDefault="00903E9A" w:rsidP="007D4DEF">
      <w:r>
        <w:t xml:space="preserve">UE est une OI, </w:t>
      </w:r>
      <w:proofErr w:type="gramStart"/>
      <w:r>
        <w:t>elle peut pas</w:t>
      </w:r>
      <w:proofErr w:type="gramEnd"/>
      <w:r>
        <w:t xml:space="preserve"> définir seule ses compétences (compétence de la compéten</w:t>
      </w:r>
      <w:r w:rsidR="0035300B">
        <w:t xml:space="preserve">ce), </w:t>
      </w:r>
      <w:proofErr w:type="spellStart"/>
      <w:r w:rsidR="0035300B">
        <w:t>ya</w:t>
      </w:r>
      <w:proofErr w:type="spellEnd"/>
      <w:r w:rsidR="0035300B">
        <w:t xml:space="preserve"> que les états souverains qui peuvent l’utiliser. Quand UE se donne des compétences qu’elle n’a pas, </w:t>
      </w:r>
      <w:proofErr w:type="spellStart"/>
      <w:r w:rsidR="0035300B">
        <w:t>ya</w:t>
      </w:r>
      <w:proofErr w:type="spellEnd"/>
      <w:r w:rsidR="0035300B">
        <w:t xml:space="preserve"> des mécanismes </w:t>
      </w:r>
      <w:r w:rsidR="0035300B">
        <w:sym w:font="Wingdings" w:char="F0E0"/>
      </w:r>
      <w:r w:rsidR="0035300B">
        <w:t xml:space="preserve"> </w:t>
      </w:r>
    </w:p>
    <w:p w14:paraId="44907DEE" w14:textId="6300DA54" w:rsidR="0035300B" w:rsidRDefault="0035300B" w:rsidP="0035300B">
      <w:pPr>
        <w:pStyle w:val="Paragraphedeliste"/>
        <w:numPr>
          <w:ilvl w:val="0"/>
          <w:numId w:val="8"/>
        </w:numPr>
      </w:pPr>
      <w:r>
        <w:t>Compétences retenues</w:t>
      </w:r>
      <w:r w:rsidR="00BC0354">
        <w:t> : empêcher UE d’</w:t>
      </w:r>
      <w:proofErr w:type="spellStart"/>
      <w:r w:rsidR="00BC0354">
        <w:t>adoter</w:t>
      </w:r>
      <w:proofErr w:type="spellEnd"/>
      <w:r w:rsidR="00BC0354">
        <w:t xml:space="preserve"> des actes au-delà de ses pouvoirs. La CC allemande a plusieurs fois rappelé que UE ne peut pas et ne doit pas adopter d’actes qui sortiraient du cadre sous peine de détruire cohérence de l’Union. </w:t>
      </w:r>
      <w:r w:rsidR="00D04D18">
        <w:t>Toutes les compétences non attribuées relèvent des états membres (sécurité, culture…)</w:t>
      </w:r>
    </w:p>
    <w:p w14:paraId="32C4C0DA" w14:textId="0C795831" w:rsidR="00D04D18" w:rsidRDefault="00D04D18" w:rsidP="0035300B">
      <w:pPr>
        <w:pStyle w:val="Paragraphedeliste"/>
        <w:numPr>
          <w:ilvl w:val="0"/>
          <w:numId w:val="8"/>
        </w:numPr>
      </w:pPr>
      <w:r>
        <w:lastRenderedPageBreak/>
        <w:t xml:space="preserve">Avant fallait deviner ces principes (déduction) </w:t>
      </w:r>
      <w:r w:rsidR="00804E21">
        <w:sym w:font="Wingdings" w:char="F0E0"/>
      </w:r>
      <w:r w:rsidR="00804E21">
        <w:t xml:space="preserve"> CJUE a cartographié ces compétences</w:t>
      </w:r>
    </w:p>
    <w:p w14:paraId="2639006E" w14:textId="1AF634F9" w:rsidR="00804E21" w:rsidRPr="007C2C97" w:rsidRDefault="00804E21" w:rsidP="00804E21">
      <w:pPr>
        <w:pStyle w:val="Paragraphedeliste"/>
        <w:numPr>
          <w:ilvl w:val="0"/>
          <w:numId w:val="14"/>
        </w:numPr>
        <w:rPr>
          <w:b/>
          <w:bCs/>
          <w:color w:val="5B9BD5" w:themeColor="accent5"/>
        </w:rPr>
      </w:pPr>
      <w:r w:rsidRPr="007C2C97">
        <w:rPr>
          <w:b/>
          <w:bCs/>
          <w:color w:val="5B9BD5" w:themeColor="accent5"/>
        </w:rPr>
        <w:t>Nature et classification des compétences</w:t>
      </w:r>
    </w:p>
    <w:p w14:paraId="725AE9CE" w14:textId="152104A0" w:rsidR="00804E21" w:rsidRPr="007C2C97" w:rsidRDefault="00DD5357" w:rsidP="00804E21">
      <w:pPr>
        <w:rPr>
          <w:b/>
          <w:bCs/>
        </w:rPr>
      </w:pPr>
      <w:r w:rsidRPr="007C2C97">
        <w:rPr>
          <w:b/>
          <w:bCs/>
        </w:rPr>
        <w:t xml:space="preserve">Compétences exclusives : </w:t>
      </w:r>
    </w:p>
    <w:p w14:paraId="2EBB2D4A" w14:textId="63AF28D4" w:rsidR="00DD5357" w:rsidRDefault="00DD5357" w:rsidP="00DD5357">
      <w:pPr>
        <w:pStyle w:val="Paragraphedeliste"/>
        <w:numPr>
          <w:ilvl w:val="0"/>
          <w:numId w:val="15"/>
        </w:numPr>
      </w:pPr>
      <w:r>
        <w:t xml:space="preserve">Union Douanière </w:t>
      </w:r>
    </w:p>
    <w:p w14:paraId="51BE2D26" w14:textId="380A0F56" w:rsidR="00D11781" w:rsidRDefault="00D11781" w:rsidP="00DD5357">
      <w:pPr>
        <w:pStyle w:val="Paragraphedeliste"/>
        <w:numPr>
          <w:ilvl w:val="0"/>
          <w:numId w:val="15"/>
        </w:numPr>
      </w:pPr>
      <w:r>
        <w:t xml:space="preserve">Règles de concurrence nécessaires au fonctionnement du marché </w:t>
      </w:r>
    </w:p>
    <w:p w14:paraId="74FB2C55" w14:textId="23A66A8E" w:rsidR="00D11781" w:rsidRDefault="00D11781" w:rsidP="00DD5357">
      <w:pPr>
        <w:pStyle w:val="Paragraphedeliste"/>
        <w:numPr>
          <w:ilvl w:val="0"/>
          <w:numId w:val="15"/>
        </w:numPr>
      </w:pPr>
      <w:r>
        <w:t xml:space="preserve">Politique monétaire </w:t>
      </w:r>
    </w:p>
    <w:p w14:paraId="42529AA9" w14:textId="074B91C4" w:rsidR="00D11781" w:rsidRDefault="00D11781" w:rsidP="00DD5357">
      <w:pPr>
        <w:pStyle w:val="Paragraphedeliste"/>
        <w:numPr>
          <w:ilvl w:val="0"/>
          <w:numId w:val="15"/>
        </w:numPr>
      </w:pPr>
      <w:r>
        <w:t>Conservation ressources biologiques de la mer (politique commune pêche)</w:t>
      </w:r>
    </w:p>
    <w:p w14:paraId="47E25699" w14:textId="282CC57A" w:rsidR="00D11781" w:rsidRDefault="00D11781" w:rsidP="00DD5357">
      <w:pPr>
        <w:pStyle w:val="Paragraphedeliste"/>
        <w:numPr>
          <w:ilvl w:val="0"/>
          <w:numId w:val="15"/>
        </w:numPr>
      </w:pPr>
      <w:r>
        <w:t xml:space="preserve">Politique Commerciale commune </w:t>
      </w:r>
    </w:p>
    <w:p w14:paraId="58A0A599" w14:textId="2EB2436D" w:rsidR="00D11781" w:rsidRDefault="001E4583" w:rsidP="00DD5357">
      <w:pPr>
        <w:pStyle w:val="Paragraphedeliste"/>
        <w:numPr>
          <w:ilvl w:val="0"/>
          <w:numId w:val="15"/>
        </w:numPr>
      </w:pPr>
      <w:r>
        <w:t xml:space="preserve">Conclusion d’un accord international (conclusion prévue </w:t>
      </w:r>
      <w:r w:rsidR="00BE5008">
        <w:t>dans un acte législatif de l’Union)</w:t>
      </w:r>
    </w:p>
    <w:p w14:paraId="07D184F1" w14:textId="73753201" w:rsidR="00BE5008" w:rsidRDefault="00BE5008" w:rsidP="00BE5008">
      <w:r>
        <w:t>Parler d’une seule voix, transfert de compétences</w:t>
      </w:r>
      <w:r w:rsidR="00B42E5C">
        <w:t xml:space="preserve">. Compétence exclusive </w:t>
      </w:r>
      <w:r w:rsidR="00B42E5C">
        <w:sym w:font="Wingdings" w:char="F0E0"/>
      </w:r>
      <w:r w:rsidR="00B42E5C">
        <w:t xml:space="preserve"> perte totale compétence des états (Arrêt Costa contre </w:t>
      </w:r>
      <w:proofErr w:type="spellStart"/>
      <w:r w:rsidR="00B42E5C">
        <w:t>Enel</w:t>
      </w:r>
      <w:proofErr w:type="spellEnd"/>
      <w:r w:rsidR="00B42E5C">
        <w:t>, 1964</w:t>
      </w:r>
      <w:r w:rsidR="007C2C97">
        <w:t xml:space="preserve">). MAIS exclusivité de la compétence consentie par les états qui sont maitres des traités et de leurs révisions. </w:t>
      </w:r>
    </w:p>
    <w:p w14:paraId="254F9FA7" w14:textId="77777777" w:rsidR="007C2C97" w:rsidRDefault="007C2C97" w:rsidP="00BE5008"/>
    <w:p w14:paraId="720C5881" w14:textId="29EF4F00" w:rsidR="007C2C97" w:rsidRDefault="007C2C97" w:rsidP="00BE5008">
      <w:r w:rsidRPr="00C0215E">
        <w:rPr>
          <w:b/>
          <w:bCs/>
        </w:rPr>
        <w:t>Compétences partagées</w:t>
      </w:r>
      <w:r>
        <w:t> </w:t>
      </w:r>
      <w:r w:rsidR="001B6A71">
        <w:t>(quand les traités lui attribuent une compétence qui ne relève pas des domaines visés aux art 3 et 6 TFUE)</w:t>
      </w:r>
      <w:r w:rsidR="00053C74">
        <w:t xml:space="preserve"> : </w:t>
      </w:r>
    </w:p>
    <w:p w14:paraId="5CB686C5" w14:textId="0C8F84BF" w:rsidR="00053C74" w:rsidRDefault="00053C74" w:rsidP="00053C74">
      <w:pPr>
        <w:pStyle w:val="Paragraphedeliste"/>
        <w:numPr>
          <w:ilvl w:val="0"/>
          <w:numId w:val="16"/>
        </w:numPr>
      </w:pPr>
      <w:r>
        <w:t xml:space="preserve">Marché intérieur </w:t>
      </w:r>
    </w:p>
    <w:p w14:paraId="78E45971" w14:textId="242EDD0D" w:rsidR="00053C74" w:rsidRDefault="00053C74" w:rsidP="00053C74">
      <w:pPr>
        <w:pStyle w:val="Paragraphedeliste"/>
        <w:numPr>
          <w:ilvl w:val="0"/>
          <w:numId w:val="16"/>
        </w:numPr>
      </w:pPr>
      <w:r>
        <w:t xml:space="preserve">Politique sociale </w:t>
      </w:r>
    </w:p>
    <w:p w14:paraId="34E306BA" w14:textId="02D72A59" w:rsidR="00053C74" w:rsidRDefault="00053C74" w:rsidP="00053C74">
      <w:pPr>
        <w:pStyle w:val="Paragraphedeliste"/>
        <w:numPr>
          <w:ilvl w:val="0"/>
          <w:numId w:val="16"/>
        </w:numPr>
      </w:pPr>
      <w:r>
        <w:t>Cohésion économique, sociale, territoriale</w:t>
      </w:r>
    </w:p>
    <w:p w14:paraId="13804777" w14:textId="2011263F" w:rsidR="00053C74" w:rsidRDefault="00053C74" w:rsidP="00053C74">
      <w:pPr>
        <w:pStyle w:val="Paragraphedeliste"/>
        <w:numPr>
          <w:ilvl w:val="0"/>
          <w:numId w:val="16"/>
        </w:numPr>
      </w:pPr>
      <w:r>
        <w:t xml:space="preserve">Environnement </w:t>
      </w:r>
    </w:p>
    <w:p w14:paraId="4CF502EC" w14:textId="5648EA98" w:rsidR="00053C74" w:rsidRDefault="00053C74" w:rsidP="00053C74">
      <w:pPr>
        <w:pStyle w:val="Paragraphedeliste"/>
        <w:numPr>
          <w:ilvl w:val="0"/>
          <w:numId w:val="16"/>
        </w:numPr>
      </w:pPr>
      <w:r>
        <w:t xml:space="preserve">Protection des consommateurs </w:t>
      </w:r>
    </w:p>
    <w:p w14:paraId="465CAB86" w14:textId="49BC81F7" w:rsidR="00053C74" w:rsidRDefault="00053C74" w:rsidP="00053C74">
      <w:pPr>
        <w:pStyle w:val="Paragraphedeliste"/>
        <w:numPr>
          <w:ilvl w:val="0"/>
          <w:numId w:val="16"/>
        </w:numPr>
      </w:pPr>
      <w:r>
        <w:t>Transports</w:t>
      </w:r>
    </w:p>
    <w:p w14:paraId="5FD2C249" w14:textId="16ACC630" w:rsidR="00053C74" w:rsidRDefault="00053C74" w:rsidP="00053C74">
      <w:pPr>
        <w:pStyle w:val="Paragraphedeliste"/>
        <w:numPr>
          <w:ilvl w:val="0"/>
          <w:numId w:val="16"/>
        </w:numPr>
      </w:pPr>
      <w:r>
        <w:t xml:space="preserve">Réseaux transeuropéens </w:t>
      </w:r>
    </w:p>
    <w:p w14:paraId="7D3BE844" w14:textId="3F328D96" w:rsidR="00053C74" w:rsidRDefault="00053C74" w:rsidP="00053C74">
      <w:pPr>
        <w:pStyle w:val="Paragraphedeliste"/>
        <w:numPr>
          <w:ilvl w:val="0"/>
          <w:numId w:val="16"/>
        </w:numPr>
      </w:pPr>
      <w:proofErr w:type="spellStart"/>
      <w:r>
        <w:t>Energie</w:t>
      </w:r>
      <w:proofErr w:type="spellEnd"/>
    </w:p>
    <w:p w14:paraId="116E7E6C" w14:textId="66E1FC0D" w:rsidR="00053C74" w:rsidRDefault="00053C74" w:rsidP="00053C74">
      <w:pPr>
        <w:pStyle w:val="Paragraphedeliste"/>
        <w:numPr>
          <w:ilvl w:val="0"/>
          <w:numId w:val="16"/>
        </w:numPr>
      </w:pPr>
      <w:r>
        <w:t>Espace de liberté, sécurité, justice</w:t>
      </w:r>
    </w:p>
    <w:p w14:paraId="068F61C9" w14:textId="098C2D76" w:rsidR="00053C74" w:rsidRDefault="00053C74" w:rsidP="00053C74">
      <w:pPr>
        <w:pStyle w:val="Paragraphedeliste"/>
        <w:numPr>
          <w:ilvl w:val="0"/>
          <w:numId w:val="16"/>
        </w:numPr>
      </w:pPr>
      <w:r>
        <w:t>Enjeux communs de sécurité</w:t>
      </w:r>
    </w:p>
    <w:p w14:paraId="61B8CE00" w14:textId="0DF65D77" w:rsidR="00100F8F" w:rsidRDefault="00100F8F" w:rsidP="00053C74">
      <w:pPr>
        <w:pStyle w:val="Paragraphedeliste"/>
        <w:numPr>
          <w:ilvl w:val="0"/>
          <w:numId w:val="16"/>
        </w:numPr>
      </w:pPr>
      <w:r>
        <w:t xml:space="preserve">Recherche, développement technologique </w:t>
      </w:r>
    </w:p>
    <w:p w14:paraId="3F6C4A10" w14:textId="4B7D57D1" w:rsidR="00100F8F" w:rsidRDefault="00100F8F" w:rsidP="00053C74">
      <w:pPr>
        <w:pStyle w:val="Paragraphedeliste"/>
        <w:numPr>
          <w:ilvl w:val="0"/>
          <w:numId w:val="16"/>
        </w:numPr>
      </w:pPr>
      <w:r>
        <w:t xml:space="preserve">Domaine coopération au </w:t>
      </w:r>
      <w:proofErr w:type="spellStart"/>
      <w:r>
        <w:t>developpement</w:t>
      </w:r>
      <w:proofErr w:type="spellEnd"/>
      <w:r>
        <w:t>/aide humanitaire</w:t>
      </w:r>
    </w:p>
    <w:p w14:paraId="229ECB43" w14:textId="5B84BACD" w:rsidR="00100F8F" w:rsidRDefault="00100F8F" w:rsidP="00100F8F"/>
    <w:p w14:paraId="0DFF3E9D" w14:textId="0170287B" w:rsidR="00100F8F" w:rsidRDefault="00100F8F" w:rsidP="00100F8F">
      <w:r>
        <w:t xml:space="preserve">Différence entre exclusif/partagé compliqué </w:t>
      </w:r>
      <w:r w:rsidR="0016757D">
        <w:t xml:space="preserve">à cause </w:t>
      </w:r>
      <w:r w:rsidR="0016757D" w:rsidRPr="00C0215E">
        <w:rPr>
          <w:b/>
          <w:bCs/>
        </w:rPr>
        <w:t>droit de pré</w:t>
      </w:r>
      <w:r w:rsidR="00842CED" w:rsidRPr="00C0215E">
        <w:rPr>
          <w:b/>
          <w:bCs/>
        </w:rPr>
        <w:t>emption</w:t>
      </w:r>
      <w:r w:rsidR="00842CED">
        <w:t xml:space="preserve"> </w:t>
      </w:r>
      <w:r w:rsidR="00841617">
        <w:t xml:space="preserve">de l’UE </w:t>
      </w:r>
      <w:r w:rsidR="00841617">
        <w:sym w:font="Wingdings" w:char="F0E0"/>
      </w:r>
      <w:r w:rsidR="00841617">
        <w:t xml:space="preserve"> quand elle préempte une question elle devient exclusivement compétence dans le domaine en question (ex : protection des consommateurs en adoptant une directive). </w:t>
      </w:r>
      <w:r w:rsidR="001B7A96">
        <w:t xml:space="preserve">Domaine exclusif peut devenir partagé si UE y renonce. </w:t>
      </w:r>
      <w:r w:rsidR="001B7A96" w:rsidRPr="00C0215E">
        <w:rPr>
          <w:b/>
          <w:bCs/>
        </w:rPr>
        <w:t>Clause de flexibilité</w:t>
      </w:r>
      <w:r w:rsidR="001B7A96">
        <w:t xml:space="preserve"> </w:t>
      </w:r>
      <w:r w:rsidR="001B7A96">
        <w:sym w:font="Wingdings" w:char="F0E0"/>
      </w:r>
      <w:r w:rsidR="001B7A96">
        <w:t xml:space="preserve"> </w:t>
      </w:r>
      <w:r w:rsidR="009C15E6">
        <w:t>permet UE agir dans des domaines où ses compétences ne sont pas octroyées dans les traités mais c’est nécessaire pour attendre objectifs fixés (s’adapter à de nouveaux défis</w:t>
      </w:r>
      <w:r w:rsidR="00A535F1">
        <w:t xml:space="preserve">). Finalement, </w:t>
      </w:r>
      <w:r w:rsidR="00A535F1" w:rsidRPr="00C0215E">
        <w:rPr>
          <w:b/>
          <w:bCs/>
        </w:rPr>
        <w:t>compétences de coordination</w:t>
      </w:r>
      <w:r w:rsidR="00A535F1">
        <w:t xml:space="preserve"> (</w:t>
      </w:r>
      <w:proofErr w:type="spellStart"/>
      <w:r w:rsidR="00A535F1">
        <w:t>pol</w:t>
      </w:r>
      <w:proofErr w:type="spellEnd"/>
      <w:r w:rsidR="00A535F1">
        <w:t xml:space="preserve"> éco, sociales, emploi) </w:t>
      </w:r>
      <w:r w:rsidR="00A535F1" w:rsidRPr="00C0215E">
        <w:rPr>
          <w:b/>
          <w:bCs/>
        </w:rPr>
        <w:t>et compétences d’appui</w:t>
      </w:r>
      <w:r w:rsidR="00C0215E">
        <w:t xml:space="preserve">. </w:t>
      </w:r>
    </w:p>
    <w:p w14:paraId="46CDA61D" w14:textId="5A6A7F8D" w:rsidR="00C0215E" w:rsidRDefault="00C0215E" w:rsidP="00100F8F"/>
    <w:p w14:paraId="42AC216F" w14:textId="12713119" w:rsidR="00C0215E" w:rsidRPr="00E71169" w:rsidRDefault="009E5395" w:rsidP="00C0215E">
      <w:pPr>
        <w:pStyle w:val="Paragraphedeliste"/>
        <w:numPr>
          <w:ilvl w:val="0"/>
          <w:numId w:val="14"/>
        </w:numPr>
        <w:rPr>
          <w:b/>
          <w:bCs/>
          <w:color w:val="5B9BD5" w:themeColor="accent5"/>
        </w:rPr>
      </w:pPr>
      <w:r w:rsidRPr="00E71169">
        <w:rPr>
          <w:b/>
          <w:bCs/>
          <w:color w:val="5B9BD5" w:themeColor="accent5"/>
        </w:rPr>
        <w:t>Adaptabilité et évolution des compétences de l’Union</w:t>
      </w:r>
    </w:p>
    <w:p w14:paraId="1B75451B" w14:textId="3763B53C" w:rsidR="009E5395" w:rsidRDefault="005F4A1D" w:rsidP="009E5395">
      <w:r>
        <w:t xml:space="preserve">CJUE seul organe </w:t>
      </w:r>
      <w:proofErr w:type="gramStart"/>
      <w:r>
        <w:t>a</w:t>
      </w:r>
      <w:proofErr w:type="gramEnd"/>
      <w:r>
        <w:t xml:space="preserve"> jamais avoir été modifié </w:t>
      </w:r>
      <w:r w:rsidR="00226436">
        <w:sym w:font="Wingdings" w:char="F0E0"/>
      </w:r>
      <w:r w:rsidR="00226436">
        <w:t xml:space="preserve"> continuité. Elle a grand pouvoir dans développement juridique </w:t>
      </w:r>
      <w:r w:rsidR="0006128A">
        <w:t>et invente des principes qui structurent ordre juridique de l’UE</w:t>
      </w:r>
      <w:r w:rsidR="00494AA0">
        <w:t xml:space="preserve"> permettant droit communautaire de rentrer dans droit interne. </w:t>
      </w:r>
      <w:r w:rsidR="00FB5794">
        <w:t xml:space="preserve">UE invente théorie des compétences implicites </w:t>
      </w:r>
      <w:r w:rsidR="007B208A">
        <w:sym w:font="Wingdings" w:char="F0E0"/>
      </w:r>
      <w:r w:rsidR="007B208A">
        <w:t xml:space="preserve"> développe en 1971 avec arrêt AETR parallélisme des compétences à partir de la théorie des compétences implicites (pour chaque compétence interne, il y </w:t>
      </w:r>
      <w:proofErr w:type="spellStart"/>
      <w:r w:rsidR="007B208A">
        <w:t>à</w:t>
      </w:r>
      <w:proofErr w:type="spellEnd"/>
      <w:r w:rsidR="007B208A">
        <w:t xml:space="preserve"> une compétence externe). </w:t>
      </w:r>
    </w:p>
    <w:p w14:paraId="072CA05B" w14:textId="56108991" w:rsidR="008A4C06" w:rsidRDefault="008A4C06" w:rsidP="009E5395"/>
    <w:p w14:paraId="537A5697" w14:textId="5D58D5EF" w:rsidR="008A4C06" w:rsidRPr="00E71169" w:rsidRDefault="008A4C06" w:rsidP="008A4C06">
      <w:pPr>
        <w:pStyle w:val="Paragraphedeliste"/>
        <w:numPr>
          <w:ilvl w:val="0"/>
          <w:numId w:val="14"/>
        </w:numPr>
        <w:rPr>
          <w:b/>
          <w:bCs/>
          <w:color w:val="5B9BD5" w:themeColor="accent5"/>
        </w:rPr>
      </w:pPr>
      <w:r w:rsidRPr="00E71169">
        <w:rPr>
          <w:b/>
          <w:bCs/>
          <w:color w:val="5B9BD5" w:themeColor="accent5"/>
        </w:rPr>
        <w:t xml:space="preserve">Les principes </w:t>
      </w:r>
      <w:r w:rsidR="00E71169" w:rsidRPr="00E71169">
        <w:rPr>
          <w:b/>
          <w:bCs/>
          <w:color w:val="5B9BD5" w:themeColor="accent5"/>
        </w:rPr>
        <w:t>encadrant l’exercice des compétences de l’Union (IMPORTANT)</w:t>
      </w:r>
    </w:p>
    <w:p w14:paraId="3414128F" w14:textId="28D2494C" w:rsidR="00E71169" w:rsidRDefault="00E71169" w:rsidP="00E71169">
      <w:r w:rsidRPr="00181F9A">
        <w:rPr>
          <w:b/>
          <w:bCs/>
        </w:rPr>
        <w:lastRenderedPageBreak/>
        <w:t>Principe de subsidiarité</w:t>
      </w:r>
      <w:r>
        <w:t xml:space="preserve"> </w:t>
      </w:r>
      <w:r>
        <w:sym w:font="Wingdings" w:char="F0E0"/>
      </w:r>
      <w:r>
        <w:t xml:space="preserve"> </w:t>
      </w:r>
      <w:r w:rsidR="00C95992">
        <w:t xml:space="preserve">chacun a une fonction à remplir, et doit la remplir au niveau qui est le sien, c’est ce qui fait qu’une société fonctionnement correctement). </w:t>
      </w:r>
      <w:r w:rsidR="00CB4F97">
        <w:t xml:space="preserve">Chaque </w:t>
      </w:r>
      <w:proofErr w:type="spellStart"/>
      <w:r w:rsidR="00CB4F97">
        <w:t>pb</w:t>
      </w:r>
      <w:proofErr w:type="spellEnd"/>
      <w:r w:rsidR="00CB4F97">
        <w:t xml:space="preserve"> doit être traité au bon niveau. </w:t>
      </w:r>
      <w:r w:rsidR="00E4794A">
        <w:t>Ce principe s’applique dans les domaines dans lesquels l’UE n’a pas de compétences exclusives (partage)</w:t>
      </w:r>
      <w:r w:rsidR="00E50EC9">
        <w:t xml:space="preserve"> : </w:t>
      </w:r>
    </w:p>
    <w:p w14:paraId="2652A0A8" w14:textId="78A8562E" w:rsidR="00E50EC9" w:rsidRDefault="00E50EC9" w:rsidP="00E50EC9">
      <w:pPr>
        <w:pStyle w:val="Paragraphedeliste"/>
        <w:numPr>
          <w:ilvl w:val="0"/>
          <w:numId w:val="8"/>
        </w:numPr>
      </w:pPr>
      <w:r>
        <w:t>Permet de stopper l’évasion des compétences nationales vers l’Union (redescendre compétences dans les états, près citoyens, aubaine pour décentralisateurs)</w:t>
      </w:r>
    </w:p>
    <w:p w14:paraId="6CFF107A" w14:textId="6B5A32AF" w:rsidR="00E50EC9" w:rsidRDefault="00E50EC9" w:rsidP="00E50EC9">
      <w:pPr>
        <w:pStyle w:val="Paragraphedeliste"/>
        <w:numPr>
          <w:ilvl w:val="0"/>
          <w:numId w:val="8"/>
        </w:numPr>
      </w:pPr>
      <w:r>
        <w:t xml:space="preserve">Moyen de conformer le pouvoir de l’UE, </w:t>
      </w:r>
      <w:r w:rsidR="002B0D0D">
        <w:t>car elle est échelon le plus adapté dans majorité des cas</w:t>
      </w:r>
    </w:p>
    <w:p w14:paraId="7E575816" w14:textId="30E67C38" w:rsidR="002B0D0D" w:rsidRDefault="002B0D0D" w:rsidP="002B0D0D">
      <w:r>
        <w:t xml:space="preserve">Principe permet réduire les tensions, trouver solutions concrètes. Pour remonter exercice compétence </w:t>
      </w:r>
      <w:proofErr w:type="spellStart"/>
      <w:r>
        <w:t>Etat</w:t>
      </w:r>
      <w:proofErr w:type="spellEnd"/>
      <w:r>
        <w:t xml:space="preserve"> vers Union, deux critères : </w:t>
      </w:r>
      <w:r w:rsidRPr="00D846F8">
        <w:rPr>
          <w:u w:val="single"/>
        </w:rPr>
        <w:t>Insuffisance action de l’état</w:t>
      </w:r>
      <w:r>
        <w:t xml:space="preserve"> et </w:t>
      </w:r>
      <w:r w:rsidRPr="00D846F8">
        <w:rPr>
          <w:u w:val="single"/>
        </w:rPr>
        <w:t>le mieux réalisant européen</w:t>
      </w:r>
      <w:r>
        <w:t xml:space="preserve"> (</w:t>
      </w:r>
      <w:r w:rsidR="00181F9A">
        <w:t xml:space="preserve">Union plus compétente pour réaliser, Commission Européenne doit être objective). </w:t>
      </w:r>
      <w:r w:rsidR="00D846F8">
        <w:t xml:space="preserve">Critères vérifiés par l’intermédiaire de 2 contrôles : </w:t>
      </w:r>
    </w:p>
    <w:p w14:paraId="15384983" w14:textId="41C88CC7" w:rsidR="00D846F8" w:rsidRDefault="00D846F8" w:rsidP="00D846F8">
      <w:pPr>
        <w:pStyle w:val="Paragraphedeliste"/>
        <w:numPr>
          <w:ilvl w:val="0"/>
          <w:numId w:val="17"/>
        </w:numPr>
      </w:pPr>
      <w:r>
        <w:t xml:space="preserve">Politique (diffus, informel, a priori) </w:t>
      </w:r>
      <w:r>
        <w:sym w:font="Wingdings" w:char="F0E0"/>
      </w:r>
      <w:r>
        <w:t xml:space="preserve"> </w:t>
      </w:r>
      <w:r w:rsidR="00D83123">
        <w:t>Parlements peuvent s’opposer à ce principe en faveur de l’Union (en 2013, parlements nationaux s’oppose à la proposition de la Commission E visant à créer des parquets européens)</w:t>
      </w:r>
    </w:p>
    <w:p w14:paraId="45CD85BC" w14:textId="3CF01667" w:rsidR="008743A8" w:rsidRDefault="008743A8" w:rsidP="00D846F8">
      <w:pPr>
        <w:pStyle w:val="Paragraphedeliste"/>
        <w:numPr>
          <w:ilvl w:val="0"/>
          <w:numId w:val="17"/>
        </w:numPr>
      </w:pPr>
      <w:r>
        <w:t xml:space="preserve">Juridictionnels (a posteriori) </w:t>
      </w:r>
      <w:r>
        <w:sym w:font="Wingdings" w:char="F0E0"/>
      </w:r>
      <w:r>
        <w:t xml:space="preserve"> concernent actes adoptés </w:t>
      </w:r>
      <w:r w:rsidR="009C6663">
        <w:t xml:space="preserve">(Parlements peuvent demander aux gouvernements d’introduire un recours en annulation d’un acte auprès du juge européen). </w:t>
      </w:r>
      <w:r w:rsidR="00A260AC">
        <w:t xml:space="preserve">CJUE a dont un rôle restreint </w:t>
      </w:r>
      <w:r w:rsidR="008F776D">
        <w:t>(vérifie juste que admin ne fait pas d’erreur d’appréciation)</w:t>
      </w:r>
    </w:p>
    <w:p w14:paraId="61983DD0" w14:textId="76AB0A3A" w:rsidR="00C82E87" w:rsidRDefault="00C82E87" w:rsidP="00C82E87"/>
    <w:p w14:paraId="1AB44783" w14:textId="2519BDE9" w:rsidR="00C82E87" w:rsidRPr="009666BE" w:rsidRDefault="00C82E87" w:rsidP="00C82E87">
      <w:pPr>
        <w:rPr>
          <w:b/>
          <w:bCs/>
        </w:rPr>
      </w:pPr>
      <w:r w:rsidRPr="009666BE">
        <w:rPr>
          <w:b/>
          <w:bCs/>
        </w:rPr>
        <w:t xml:space="preserve">Le principe de proportionnalité </w:t>
      </w:r>
    </w:p>
    <w:p w14:paraId="67974C4A" w14:textId="0CB88B6A" w:rsidR="00C82E87" w:rsidRDefault="00D0352C" w:rsidP="00C82E87">
      <w:r>
        <w:t>Les Institutions de l’UE ne doivent agir que dans la stricte limite du nécessaire, pour ne pas ouvrir la porte à l’arbitraire</w:t>
      </w:r>
      <w:r w:rsidR="00413150">
        <w:t xml:space="preserve">. </w:t>
      </w:r>
    </w:p>
    <w:p w14:paraId="1EC92459" w14:textId="25841EB5" w:rsidR="00413150" w:rsidRDefault="00413150" w:rsidP="00C82E87"/>
    <w:p w14:paraId="589ADE51" w14:textId="29518625" w:rsidR="00413150" w:rsidRPr="009666BE" w:rsidRDefault="00413150" w:rsidP="00C82E87">
      <w:pPr>
        <w:rPr>
          <w:b/>
          <w:bCs/>
        </w:rPr>
      </w:pPr>
      <w:r w:rsidRPr="009666BE">
        <w:rPr>
          <w:b/>
          <w:bCs/>
        </w:rPr>
        <w:t>Différenciation et coopérations renforcées</w:t>
      </w:r>
    </w:p>
    <w:p w14:paraId="37940A97" w14:textId="2FD758EC" w:rsidR="00413150" w:rsidRDefault="00413150" w:rsidP="00C82E87">
      <w:r>
        <w:t xml:space="preserve">Traité Amsterdam </w:t>
      </w:r>
      <w:r>
        <w:sym w:font="Wingdings" w:char="F0E0"/>
      </w:r>
      <w:r>
        <w:t xml:space="preserve"> </w:t>
      </w:r>
      <w:r w:rsidR="009666BE">
        <w:t xml:space="preserve">mécanismes coopération renforcés à cause élargissements. Coopérations renforcées possibles que si les états restent totalement ouverts aux autres états qui n’y participeraient pas et doit être minimum composées de 9 états membres. </w:t>
      </w:r>
    </w:p>
    <w:p w14:paraId="737B2D06" w14:textId="577B4779" w:rsidR="009666BE" w:rsidRDefault="009666BE" w:rsidP="00C82E87"/>
    <w:p w14:paraId="2F71D662" w14:textId="4CA3476E" w:rsidR="009666BE" w:rsidRDefault="009666BE" w:rsidP="009666BE">
      <w:pPr>
        <w:pStyle w:val="Paragraphedeliste"/>
        <w:numPr>
          <w:ilvl w:val="0"/>
          <w:numId w:val="13"/>
        </w:numPr>
        <w:rPr>
          <w:color w:val="ED7D31" w:themeColor="accent2"/>
          <w:sz w:val="32"/>
          <w:szCs w:val="32"/>
        </w:rPr>
      </w:pPr>
      <w:r>
        <w:rPr>
          <w:color w:val="ED7D31" w:themeColor="accent2"/>
          <w:sz w:val="32"/>
          <w:szCs w:val="32"/>
        </w:rPr>
        <w:t xml:space="preserve">La compétence exécutive des États membres </w:t>
      </w:r>
    </w:p>
    <w:p w14:paraId="2EF82419" w14:textId="5366331C" w:rsidR="009666BE" w:rsidRDefault="00210734" w:rsidP="009666BE">
      <w:r>
        <w:t xml:space="preserve">État souverains </w:t>
      </w:r>
      <w:r>
        <w:sym w:font="Wingdings" w:char="F0E0"/>
      </w:r>
      <w:r>
        <w:t xml:space="preserve"> peuvent quitter UE</w:t>
      </w:r>
      <w:r w:rsidR="009C3C40">
        <w:t xml:space="preserve">, gardent leurs compétences propres </w:t>
      </w:r>
      <w:r w:rsidR="009C3C40">
        <w:sym w:font="Wingdings" w:char="F0E0"/>
      </w:r>
      <w:r w:rsidR="009C3C40">
        <w:t xml:space="preserve"> </w:t>
      </w:r>
      <w:r w:rsidR="009C3C40" w:rsidRPr="000B4F5D">
        <w:rPr>
          <w:b/>
          <w:bCs/>
        </w:rPr>
        <w:t>Principe d’autonomie procédurale et institutionnelle</w:t>
      </w:r>
      <w:r w:rsidR="009C3C40">
        <w:t xml:space="preserve"> (formulé par CJUE</w:t>
      </w:r>
      <w:r w:rsidR="000B4F5D">
        <w:t xml:space="preserve">) : états membres libres de décider de la meilleure façon de mettre en œuvre le droit de l’Union. </w:t>
      </w:r>
    </w:p>
    <w:p w14:paraId="12C3A79F" w14:textId="508626CA" w:rsidR="003B2321" w:rsidRDefault="003B2321" w:rsidP="009666BE">
      <w:proofErr w:type="gramStart"/>
      <w:r>
        <w:t>UE a pas</w:t>
      </w:r>
      <w:proofErr w:type="gramEnd"/>
      <w:r>
        <w:t xml:space="preserve"> de moyens administratifs illimités, ne peut pas </w:t>
      </w:r>
      <w:r w:rsidR="00A31CDD">
        <w:t xml:space="preserve">encadrer. UE dépend pour son efficacité et effectivité de son droit de la bonne volonté des états membres. </w:t>
      </w:r>
      <w:r w:rsidR="009C619D">
        <w:t xml:space="preserve">Exécution des normes communautaires </w:t>
      </w:r>
      <w:r w:rsidR="00AD109D">
        <w:t xml:space="preserve">repose sur institutions nationales </w:t>
      </w:r>
      <w:r w:rsidR="00AD109D">
        <w:sym w:font="Wingdings" w:char="F0E0"/>
      </w:r>
      <w:r w:rsidR="00AD109D">
        <w:t xml:space="preserve"> l’État n’est pas effacé même quand il est contraint, il y a une marge d’appréciation et de liberté. </w:t>
      </w:r>
    </w:p>
    <w:p w14:paraId="458AEAF9" w14:textId="01A575B6" w:rsidR="00AD109D" w:rsidRDefault="00AD109D" w:rsidP="009666BE">
      <w:r>
        <w:t>Le Conseil Européen et le Conseil de l’UE sont des institutions composées de représentants des États</w:t>
      </w:r>
      <w:r w:rsidR="0003455D">
        <w:t xml:space="preserve"> </w:t>
      </w:r>
      <w:r w:rsidR="0003455D">
        <w:sym w:font="Wingdings" w:char="F0E0"/>
      </w:r>
      <w:r w:rsidR="0003455D">
        <w:t xml:space="preserve"> ils adoptent les normes. </w:t>
      </w:r>
    </w:p>
    <w:p w14:paraId="43A16B28" w14:textId="2298C589" w:rsidR="0003455D" w:rsidRDefault="0003455D" w:rsidP="009666BE"/>
    <w:p w14:paraId="59DEDC34" w14:textId="737A2551" w:rsidR="0003455D" w:rsidRDefault="0003455D" w:rsidP="009666BE">
      <w:r>
        <w:t xml:space="preserve">États peuvent avancer </w:t>
      </w:r>
      <w:r w:rsidRPr="00184D7C">
        <w:rPr>
          <w:b/>
          <w:bCs/>
        </w:rPr>
        <w:t>concept identité nationale</w:t>
      </w:r>
      <w:r>
        <w:t xml:space="preserve"> </w:t>
      </w:r>
      <w:r w:rsidR="00184D7C">
        <w:t xml:space="preserve">(contre-limites) pour opposer processus d’intégration européenne, mais ils ne peuvent pas trop en user car </w:t>
      </w:r>
      <w:r w:rsidR="00184D7C" w:rsidRPr="00184D7C">
        <w:rPr>
          <w:b/>
          <w:bCs/>
        </w:rPr>
        <w:t>principe de coopération loyale</w:t>
      </w:r>
      <w:r w:rsidR="00184D7C">
        <w:t xml:space="preserve">. </w:t>
      </w:r>
    </w:p>
    <w:p w14:paraId="2FF68D10" w14:textId="208E6360" w:rsidR="00184D7C" w:rsidRDefault="00184D7C" w:rsidP="009666BE"/>
    <w:p w14:paraId="11871512" w14:textId="0B6DD794" w:rsidR="00184D7C" w:rsidRDefault="00184D7C" w:rsidP="009666BE">
      <w:r>
        <w:sym w:font="Wingdings" w:char="F0E0"/>
      </w:r>
      <w:r>
        <w:t xml:space="preserve"> </w:t>
      </w:r>
      <w:r>
        <w:sym w:font="Wingdings" w:char="F0E0"/>
      </w:r>
      <w:r>
        <w:t xml:space="preserve"> </w:t>
      </w:r>
      <w:r>
        <w:sym w:font="Wingdings" w:char="F0E0"/>
      </w:r>
      <w:r>
        <w:t xml:space="preserve"> </w:t>
      </w:r>
      <w:proofErr w:type="gramStart"/>
      <w:r>
        <w:t>droit</w:t>
      </w:r>
      <w:proofErr w:type="gramEnd"/>
      <w:r>
        <w:t xml:space="preserve"> UE obéi, respecté, peu de résistance. </w:t>
      </w:r>
      <w:r w:rsidR="00B874F4">
        <w:t xml:space="preserve">États poussés à respecter droit de l’UE (ex France qui est condamnée car CJUE </w:t>
      </w:r>
      <w:r w:rsidR="000372DC">
        <w:t xml:space="preserve">sur respect droit UE + chaque semestre, tableau de bord avec classement états bons élèves </w:t>
      </w:r>
      <w:r w:rsidR="000372DC">
        <w:sym w:font="Wingdings" w:char="F0E0"/>
      </w:r>
      <w:r w:rsidR="000372DC">
        <w:t xml:space="preserve"> </w:t>
      </w:r>
      <w:proofErr w:type="spellStart"/>
      <w:r w:rsidR="000372DC">
        <w:t>shaming</w:t>
      </w:r>
      <w:proofErr w:type="spellEnd"/>
      <w:r w:rsidR="000372DC">
        <w:t xml:space="preserve"> pour les mauvais)</w:t>
      </w:r>
    </w:p>
    <w:p w14:paraId="0FF3EF95" w14:textId="65D507F9" w:rsidR="000372DC" w:rsidRDefault="002511E6" w:rsidP="002511E6">
      <w:pPr>
        <w:pStyle w:val="Paragraphedeliste"/>
        <w:numPr>
          <w:ilvl w:val="0"/>
          <w:numId w:val="13"/>
        </w:numPr>
        <w:rPr>
          <w:color w:val="ED7D31" w:themeColor="accent2"/>
          <w:sz w:val="32"/>
          <w:szCs w:val="32"/>
        </w:rPr>
      </w:pPr>
      <w:r w:rsidRPr="002511E6">
        <w:rPr>
          <w:color w:val="ED7D31" w:themeColor="accent2"/>
          <w:sz w:val="32"/>
          <w:szCs w:val="32"/>
        </w:rPr>
        <w:lastRenderedPageBreak/>
        <w:t>Diversité des méthodes à l’œuvre</w:t>
      </w:r>
    </w:p>
    <w:p w14:paraId="389FBF90" w14:textId="1EAF4A99" w:rsidR="002511E6" w:rsidRDefault="008356A9" w:rsidP="002511E6">
      <w:r>
        <w:t xml:space="preserve">Construction européenne a 2 sources : </w:t>
      </w:r>
    </w:p>
    <w:p w14:paraId="45CD82AF" w14:textId="40867859" w:rsidR="008356A9" w:rsidRDefault="00737D12" w:rsidP="00737D12">
      <w:pPr>
        <w:pStyle w:val="Paragraphedeliste"/>
        <w:numPr>
          <w:ilvl w:val="0"/>
          <w:numId w:val="18"/>
        </w:numPr>
      </w:pPr>
      <w:r>
        <w:t>La logique d’intégration</w:t>
      </w:r>
    </w:p>
    <w:p w14:paraId="01C3CA0C" w14:textId="18C780A8" w:rsidR="00737D12" w:rsidRDefault="00106ACD" w:rsidP="00737D12">
      <w:r>
        <w:t xml:space="preserve">Il faut réduire l’impact des rapports de puissance et les divergences entre les entités souveraines par la méthode communautaire </w:t>
      </w:r>
      <w:r>
        <w:sym w:font="Wingdings" w:char="F0E0"/>
      </w:r>
      <w:r>
        <w:t xml:space="preserve"> </w:t>
      </w:r>
      <w:r w:rsidR="005B698C">
        <w:t xml:space="preserve">il faut emmener chacune des parties sur une position d’intérêt général commune. Les outils de cet intérêt général : </w:t>
      </w:r>
    </w:p>
    <w:p w14:paraId="389F7F01" w14:textId="304DEF88" w:rsidR="005B698C" w:rsidRDefault="005B698C" w:rsidP="005B698C">
      <w:pPr>
        <w:pStyle w:val="Paragraphedeliste"/>
        <w:numPr>
          <w:ilvl w:val="0"/>
          <w:numId w:val="8"/>
        </w:numPr>
      </w:pPr>
      <w:r>
        <w:t>Commission européenne (</w:t>
      </w:r>
      <w:r w:rsidR="0031011F">
        <w:t>propose, défini le cap de l’action législative)</w:t>
      </w:r>
    </w:p>
    <w:p w14:paraId="38EAF2C8" w14:textId="37B48A1D" w:rsidR="0031011F" w:rsidRDefault="0031011F" w:rsidP="005B698C">
      <w:pPr>
        <w:pStyle w:val="Paragraphedeliste"/>
        <w:numPr>
          <w:ilvl w:val="0"/>
          <w:numId w:val="8"/>
        </w:numPr>
      </w:pPr>
      <w:r>
        <w:t>Parlement Européen (porter les intérêts des citoyens de l’Union)</w:t>
      </w:r>
    </w:p>
    <w:p w14:paraId="24235546" w14:textId="7D56314F" w:rsidR="0031011F" w:rsidRDefault="0031011F" w:rsidP="005B698C">
      <w:pPr>
        <w:pStyle w:val="Paragraphedeliste"/>
        <w:numPr>
          <w:ilvl w:val="0"/>
          <w:numId w:val="8"/>
        </w:numPr>
      </w:pPr>
      <w:r>
        <w:t>BCE (Politique monétaire qui échappe au contrôle des états)</w:t>
      </w:r>
    </w:p>
    <w:p w14:paraId="6EAEA5C6" w14:textId="3BB11B70" w:rsidR="0031011F" w:rsidRDefault="0031011F" w:rsidP="005B698C">
      <w:pPr>
        <w:pStyle w:val="Paragraphedeliste"/>
        <w:numPr>
          <w:ilvl w:val="0"/>
          <w:numId w:val="8"/>
        </w:numPr>
      </w:pPr>
      <w:r>
        <w:t>CJUE (</w:t>
      </w:r>
      <w:r w:rsidR="00686660">
        <w:t xml:space="preserve">Maintient </w:t>
      </w:r>
      <w:proofErr w:type="gramStart"/>
      <w:r w:rsidR="00686660">
        <w:t>a</w:t>
      </w:r>
      <w:proofErr w:type="gramEnd"/>
      <w:r w:rsidR="00686660">
        <w:t xml:space="preserve"> légalité)</w:t>
      </w:r>
    </w:p>
    <w:p w14:paraId="1476610C" w14:textId="61E76FCB" w:rsidR="00686660" w:rsidRDefault="00686660" w:rsidP="00686660">
      <w:r>
        <w:t xml:space="preserve">Décision se fait dans le cadre d’un travail collaboratif. </w:t>
      </w:r>
    </w:p>
    <w:p w14:paraId="06B8BAE8" w14:textId="5F0AFF50" w:rsidR="00686660" w:rsidRDefault="00686660" w:rsidP="00686660">
      <w:pPr>
        <w:pStyle w:val="Paragraphedeliste"/>
        <w:numPr>
          <w:ilvl w:val="0"/>
          <w:numId w:val="18"/>
        </w:numPr>
      </w:pPr>
      <w:r>
        <w:t xml:space="preserve">Logique intergouvernementale </w:t>
      </w:r>
    </w:p>
    <w:p w14:paraId="43F188E3" w14:textId="2E7F38C0" w:rsidR="00686660" w:rsidRDefault="00A5584C" w:rsidP="00686660">
      <w:r>
        <w:t xml:space="preserve">Fonctionnement UE mix entre les deux pour intérêt général, méthodes </w:t>
      </w:r>
      <w:proofErr w:type="spellStart"/>
      <w:r>
        <w:t>complémentairse</w:t>
      </w:r>
      <w:proofErr w:type="spellEnd"/>
      <w:r>
        <w:t xml:space="preserve"> et parallèles : poli</w:t>
      </w:r>
      <w:r w:rsidR="00715123">
        <w:t>ti</w:t>
      </w:r>
      <w:r>
        <w:t xml:space="preserve">que étrangère </w:t>
      </w:r>
      <w:r w:rsidR="00715123">
        <w:t xml:space="preserve">et coopération en matière civile, pénale immigration et asile. </w:t>
      </w:r>
    </w:p>
    <w:p w14:paraId="1CC36FD5" w14:textId="77777777" w:rsidR="00715123" w:rsidRPr="002511E6" w:rsidRDefault="00715123" w:rsidP="00686660"/>
    <w:p w14:paraId="47C5350B" w14:textId="7D0E85CD" w:rsidR="007C2C97" w:rsidRPr="00715123" w:rsidRDefault="00715123" w:rsidP="00715123">
      <w:pPr>
        <w:jc w:val="center"/>
        <w:rPr>
          <w:rFonts w:asciiTheme="majorHAnsi" w:hAnsiTheme="majorHAnsi" w:cstheme="majorHAnsi"/>
          <w:color w:val="C00000"/>
          <w:sz w:val="36"/>
          <w:szCs w:val="36"/>
        </w:rPr>
      </w:pPr>
      <w:r w:rsidRPr="00715123">
        <w:rPr>
          <w:rFonts w:asciiTheme="majorHAnsi" w:hAnsiTheme="majorHAnsi" w:cstheme="majorHAnsi"/>
          <w:color w:val="C00000"/>
          <w:sz w:val="36"/>
          <w:szCs w:val="36"/>
        </w:rPr>
        <w:t>Chapitre 3 – L’architecture institutionnelle</w:t>
      </w:r>
    </w:p>
    <w:p w14:paraId="407FA3E6" w14:textId="1DB1E3D4" w:rsidR="00715123" w:rsidRDefault="00D462CE" w:rsidP="00715123">
      <w:r>
        <w:t xml:space="preserve">7 institutions UE : </w:t>
      </w:r>
      <w:r w:rsidR="005A2066">
        <w:t xml:space="preserve">Parlement, Conseil européen, Conseil </w:t>
      </w:r>
      <w:r w:rsidR="00A1760B">
        <w:t>(</w:t>
      </w:r>
      <w:r w:rsidR="005A2066">
        <w:t>de l’UE</w:t>
      </w:r>
      <w:r w:rsidR="00A1760B">
        <w:t>)</w:t>
      </w:r>
      <w:r w:rsidR="005A2066">
        <w:t xml:space="preserve">, Commissions européennes, CJUE, BCE, Cour des comptes. </w:t>
      </w:r>
    </w:p>
    <w:p w14:paraId="68F91ECC" w14:textId="381F6E7F" w:rsidR="00A1760B" w:rsidRDefault="00A1760B" w:rsidP="00715123"/>
    <w:p w14:paraId="28DED7AE" w14:textId="5E6C2844" w:rsidR="00A1760B" w:rsidRDefault="00A1760B" w:rsidP="00715123">
      <w:r>
        <w:t>Parlement Européen, le Conseil, Commission assistés d’un Comité éco et social et d’un comité des régions ayant fonctions consultatives</w:t>
      </w:r>
      <w:r w:rsidR="005D2F9E">
        <w:t xml:space="preserve">. À côté de tout ça, </w:t>
      </w:r>
      <w:proofErr w:type="spellStart"/>
      <w:r w:rsidR="005D2F9E">
        <w:t>ya</w:t>
      </w:r>
      <w:proofErr w:type="spellEnd"/>
      <w:r w:rsidR="005D2F9E">
        <w:t xml:space="preserve"> la Banque européenne d’Investissement, et des agences de sécurité alimentaire, de </w:t>
      </w:r>
      <w:proofErr w:type="spellStart"/>
      <w:r w:rsidR="005D2F9E">
        <w:t>sécusirté</w:t>
      </w:r>
      <w:proofErr w:type="spellEnd"/>
      <w:r w:rsidR="005D2F9E">
        <w:t xml:space="preserve"> maritime, marchés financiers… </w:t>
      </w:r>
      <w:r w:rsidR="00160E47">
        <w:t xml:space="preserve">Système institutionnel large et complexe, parce que </w:t>
      </w:r>
      <w:proofErr w:type="spellStart"/>
      <w:r w:rsidR="00160E47">
        <w:t>ya</w:t>
      </w:r>
      <w:proofErr w:type="spellEnd"/>
      <w:r w:rsidR="00160E47">
        <w:t xml:space="preserve"> aussi parlements nationaux, institutions nationales. </w:t>
      </w:r>
    </w:p>
    <w:p w14:paraId="49F7E60D" w14:textId="69BED064" w:rsidR="00160E47" w:rsidRPr="00160E47" w:rsidRDefault="00160E47" w:rsidP="00160E47">
      <w:pPr>
        <w:pStyle w:val="Paragraphedeliste"/>
        <w:numPr>
          <w:ilvl w:val="0"/>
          <w:numId w:val="19"/>
        </w:numPr>
        <w:rPr>
          <w:color w:val="ED7D31" w:themeColor="accent2"/>
          <w:sz w:val="32"/>
          <w:szCs w:val="32"/>
        </w:rPr>
      </w:pPr>
      <w:r w:rsidRPr="00160E47">
        <w:rPr>
          <w:color w:val="ED7D31" w:themeColor="accent2"/>
          <w:sz w:val="32"/>
          <w:szCs w:val="32"/>
        </w:rPr>
        <w:t xml:space="preserve">Les institutions et organes de décisions </w:t>
      </w:r>
    </w:p>
    <w:p w14:paraId="584D8EA1" w14:textId="0EF3B301" w:rsidR="00160E47" w:rsidRDefault="00160E47" w:rsidP="00160E47">
      <w:pPr>
        <w:pStyle w:val="Paragraphedeliste"/>
        <w:numPr>
          <w:ilvl w:val="0"/>
          <w:numId w:val="20"/>
        </w:numPr>
      </w:pPr>
      <w:r>
        <w:t>Le pentagone institutionnel</w:t>
      </w:r>
    </w:p>
    <w:p w14:paraId="3626D5D3" w14:textId="69B51A6B" w:rsidR="00160E47" w:rsidRDefault="00B54B39" w:rsidP="0070111E">
      <w:pPr>
        <w:pStyle w:val="Citationintense"/>
      </w:pPr>
      <w:r>
        <w:t>Parlement Européen</w:t>
      </w:r>
    </w:p>
    <w:p w14:paraId="77C0BBB0" w14:textId="46A914B4" w:rsidR="00B54B39" w:rsidRDefault="007C0C2A" w:rsidP="00160E47">
      <w:r>
        <w:t xml:space="preserve">Institution plus importante, représente démocratie </w:t>
      </w:r>
      <w:r w:rsidR="00EB542C">
        <w:t xml:space="preserve">représentative </w:t>
      </w:r>
      <w:r>
        <w:t>de l’Europe, incarne légitimité démocratiq</w:t>
      </w:r>
      <w:r w:rsidR="0060030C">
        <w:t xml:space="preserve">ue. Citoyens représentés au Parlement. États membres représentés </w:t>
      </w:r>
      <w:r w:rsidR="009C29B5">
        <w:t>dans d’autres institutions</w:t>
      </w:r>
      <w:r w:rsidR="00DC2AB0">
        <w:t xml:space="preserve">. Parlement gagne en compétence au fil du temps (budgétaire, financier, décision, contrôle…). </w:t>
      </w:r>
    </w:p>
    <w:p w14:paraId="5F8C149B" w14:textId="1C41D0A8" w:rsidR="00DC2AB0" w:rsidRDefault="00DC2AB0" w:rsidP="00160E47"/>
    <w:p w14:paraId="23EE90F4" w14:textId="1882E273" w:rsidR="00DC2AB0" w:rsidRPr="00BC6D83" w:rsidRDefault="00DC2AB0" w:rsidP="00DC2AB0">
      <w:pPr>
        <w:pStyle w:val="Paragraphedeliste"/>
        <w:numPr>
          <w:ilvl w:val="0"/>
          <w:numId w:val="21"/>
        </w:numPr>
        <w:rPr>
          <w:b/>
          <w:bCs/>
        </w:rPr>
      </w:pPr>
      <w:r w:rsidRPr="00BC6D83">
        <w:rPr>
          <w:b/>
          <w:bCs/>
        </w:rPr>
        <w:t>Membres du Parlement</w:t>
      </w:r>
    </w:p>
    <w:p w14:paraId="70360727" w14:textId="429A60C5" w:rsidR="00DC2AB0" w:rsidRDefault="00DC2AB0" w:rsidP="00DC2AB0">
      <w:r>
        <w:t>SUI</w:t>
      </w:r>
      <w:r w:rsidR="003D4D4C">
        <w:t xml:space="preserve"> jusqu’en 1976 </w:t>
      </w:r>
      <w:r w:rsidR="003D4D4C">
        <w:sym w:font="Wingdings" w:char="F0E0"/>
      </w:r>
      <w:r w:rsidR="003D4D4C">
        <w:t xml:space="preserve"> SUD. On ne peut plus refuser les prérogatives que le Parlement demande</w:t>
      </w:r>
      <w:r w:rsidR="008670D3">
        <w:t xml:space="preserve">. </w:t>
      </w:r>
      <w:r w:rsidR="003548C4">
        <w:t xml:space="preserve">Ce droit de vote n’est pas le même dans tous les pays (critère uniforme </w:t>
      </w:r>
      <w:r w:rsidR="003548C4">
        <w:sym w:font="Wingdings" w:char="F0E0"/>
      </w:r>
      <w:r w:rsidR="003548C4">
        <w:t xml:space="preserve"> représentation proportionnelle, seuil minimal entre 2 et 5%, droit d’éligibilité et de vote, incompatibilités…) mais marge de manœuvre (</w:t>
      </w:r>
      <w:r w:rsidR="000925CA">
        <w:t xml:space="preserve">obligation de vote, âge légal…). </w:t>
      </w:r>
      <w:proofErr w:type="gramStart"/>
      <w:r w:rsidR="000925CA">
        <w:t>Élections passionnent pas</w:t>
      </w:r>
      <w:proofErr w:type="gramEnd"/>
      <w:r w:rsidR="000925CA">
        <w:t xml:space="preserve"> (50% en 2019). </w:t>
      </w:r>
      <w:r w:rsidR="004D648F">
        <w:t>Élus sont des citoyens européens avec manda</w:t>
      </w:r>
      <w:r w:rsidR="00441326">
        <w:t>t</w:t>
      </w:r>
      <w:r w:rsidR="004D648F">
        <w:t xml:space="preserve"> politique transnational</w:t>
      </w:r>
      <w:r w:rsidR="00441326">
        <w:t xml:space="preserve">. </w:t>
      </w:r>
      <w:r w:rsidR="00441932">
        <w:t>Ils représentent les citoyens européens (pas de représentants de peuple européen)</w:t>
      </w:r>
      <w:r w:rsidR="00412BBF">
        <w:t>.</w:t>
      </w:r>
      <w:r w:rsidR="00441932">
        <w:t xml:space="preserve"> 75</w:t>
      </w:r>
      <w:r w:rsidR="00412BBF">
        <w:t xml:space="preserve">1 députés (750+1P) </w:t>
      </w:r>
      <w:r w:rsidR="00412BBF">
        <w:sym w:font="Wingdings" w:char="F0E0"/>
      </w:r>
      <w:r w:rsidR="00412BBF">
        <w:t xml:space="preserve"> proportionnelle dégressive (petit ont mesures correctrices</w:t>
      </w:r>
      <w:r w:rsidR="00DF507F">
        <w:t xml:space="preserve">). Même salaire </w:t>
      </w:r>
      <w:proofErr w:type="spellStart"/>
      <w:r w:rsidR="00DF507F">
        <w:t>qq</w:t>
      </w:r>
      <w:proofErr w:type="spellEnd"/>
      <w:r w:rsidR="00DF507F">
        <w:t xml:space="preserve"> soit pays. </w:t>
      </w:r>
    </w:p>
    <w:p w14:paraId="377F3956" w14:textId="26C774EE" w:rsidR="00DF507F" w:rsidRDefault="00DF507F" w:rsidP="00DC2AB0"/>
    <w:p w14:paraId="4CDD9C63" w14:textId="1289AE3B" w:rsidR="00DF507F" w:rsidRPr="00BC6D83" w:rsidRDefault="00DF507F" w:rsidP="00DF507F">
      <w:pPr>
        <w:pStyle w:val="Paragraphedeliste"/>
        <w:numPr>
          <w:ilvl w:val="0"/>
          <w:numId w:val="21"/>
        </w:numPr>
        <w:rPr>
          <w:b/>
          <w:bCs/>
        </w:rPr>
      </w:pPr>
      <w:r w:rsidRPr="00BC6D83">
        <w:rPr>
          <w:b/>
          <w:bCs/>
        </w:rPr>
        <w:lastRenderedPageBreak/>
        <w:t>Organisation et fonctionnement du Parlement</w:t>
      </w:r>
    </w:p>
    <w:p w14:paraId="46EDCD6C" w14:textId="1BBB6498" w:rsidR="00DF507F" w:rsidRDefault="00DF507F" w:rsidP="00DF507F">
      <w:r>
        <w:t xml:space="preserve">Règlement intérieur fixé par lui-même (CJCE, 1981, Luxembourg contre Parlement </w:t>
      </w:r>
      <w:r>
        <w:sym w:font="Wingdings" w:char="F0E0"/>
      </w:r>
      <w:r>
        <w:t xml:space="preserve"> Autorisation d’organisation). </w:t>
      </w:r>
    </w:p>
    <w:p w14:paraId="7F0EE0D3" w14:textId="705EBD47" w:rsidR="00DF507F" w:rsidRDefault="00DF507F" w:rsidP="00DF507F">
      <w:pPr>
        <w:pStyle w:val="Paragraphedeliste"/>
        <w:numPr>
          <w:ilvl w:val="0"/>
          <w:numId w:val="8"/>
        </w:numPr>
      </w:pPr>
      <w:r>
        <w:t>Président élu pour 2 an et demi, mandat renouvelable 1 foi</w:t>
      </w:r>
      <w:r w:rsidR="005777F0">
        <w:t>s. Dirige débats, organise travail général, présente pt de vue Parlement devant autres institutions.</w:t>
      </w:r>
      <w:r w:rsidR="008A024C">
        <w:t xml:space="preserve"> Il est assisté de 14 Vice </w:t>
      </w:r>
      <w:proofErr w:type="spellStart"/>
      <w:r w:rsidR="008A024C">
        <w:t>Prez</w:t>
      </w:r>
      <w:proofErr w:type="spellEnd"/>
      <w:r w:rsidR="008A024C">
        <w:t xml:space="preserve"> et 5 questeurs assignés à tâche admin et financières </w:t>
      </w:r>
    </w:p>
    <w:p w14:paraId="7D903E61" w14:textId="3ED23A86" w:rsidR="008A024C" w:rsidRDefault="008A024C" w:rsidP="00DF507F">
      <w:pPr>
        <w:pStyle w:val="Paragraphedeliste"/>
        <w:numPr>
          <w:ilvl w:val="0"/>
          <w:numId w:val="8"/>
        </w:numPr>
      </w:pPr>
      <w:r>
        <w:t xml:space="preserve">Bureau du Parlement (P et 14 VP </w:t>
      </w:r>
      <w:r>
        <w:sym w:font="Wingdings" w:char="F0E0"/>
      </w:r>
      <w:r>
        <w:t xml:space="preserve"> détermine règles de fonctionnement du Parlement)</w:t>
      </w:r>
    </w:p>
    <w:p w14:paraId="221BFE20" w14:textId="65DF13BA" w:rsidR="008A024C" w:rsidRDefault="008A024C" w:rsidP="00DF507F">
      <w:pPr>
        <w:pStyle w:val="Paragraphedeliste"/>
        <w:numPr>
          <w:ilvl w:val="0"/>
          <w:numId w:val="8"/>
        </w:numPr>
      </w:pPr>
      <w:r>
        <w:t>Conférence des Présidents</w:t>
      </w:r>
      <w:r w:rsidR="00DA016F">
        <w:t xml:space="preserve"> qui </w:t>
      </w:r>
      <w:r>
        <w:t xml:space="preserve">détermine ordre du jour </w:t>
      </w:r>
      <w:r w:rsidR="00DA016F">
        <w:t>(P du Parlement et P de chaque groupe politique)</w:t>
      </w:r>
    </w:p>
    <w:p w14:paraId="3A04A32F" w14:textId="5761AB24" w:rsidR="00DA016F" w:rsidRDefault="00DA016F" w:rsidP="00DF507F">
      <w:pPr>
        <w:pStyle w:val="Paragraphedeliste"/>
        <w:numPr>
          <w:ilvl w:val="0"/>
          <w:numId w:val="8"/>
        </w:numPr>
      </w:pPr>
      <w:r>
        <w:t xml:space="preserve">Conférence des Présidents de commissions : discussions affaires </w:t>
      </w:r>
      <w:proofErr w:type="spellStart"/>
      <w:r>
        <w:t>pol</w:t>
      </w:r>
      <w:proofErr w:type="spellEnd"/>
      <w:r>
        <w:t>, éco, environnement</w:t>
      </w:r>
    </w:p>
    <w:p w14:paraId="58EF72E5" w14:textId="52417BAF" w:rsidR="00DA016F" w:rsidRDefault="00DA016F" w:rsidP="00DF507F">
      <w:pPr>
        <w:pStyle w:val="Paragraphedeliste"/>
        <w:numPr>
          <w:ilvl w:val="0"/>
          <w:numId w:val="8"/>
        </w:numPr>
      </w:pPr>
      <w:r>
        <w:t xml:space="preserve">Conférence des Présidents de délégation </w:t>
      </w:r>
    </w:p>
    <w:p w14:paraId="3532B860" w14:textId="37C01419" w:rsidR="00D31CD5" w:rsidRDefault="00D31CD5" w:rsidP="00DF507F">
      <w:pPr>
        <w:pStyle w:val="Paragraphedeliste"/>
        <w:numPr>
          <w:ilvl w:val="0"/>
          <w:numId w:val="8"/>
        </w:numPr>
      </w:pPr>
      <w:r>
        <w:t xml:space="preserve">Commissions spéciale ou commissions d’enquêtes </w:t>
      </w:r>
      <w:r w:rsidR="000E0E7C">
        <w:t>(sujet à attention particulière)</w:t>
      </w:r>
    </w:p>
    <w:p w14:paraId="5ECFDBDF" w14:textId="1A6DF997" w:rsidR="000E0E7C" w:rsidRDefault="000E0E7C" w:rsidP="000E0E7C">
      <w:r>
        <w:t xml:space="preserve">Groupes politiques </w:t>
      </w:r>
      <w:r>
        <w:sym w:font="Wingdings" w:char="F0E0"/>
      </w:r>
      <w:r>
        <w:t xml:space="preserve"> groupes transnationaux </w:t>
      </w:r>
      <w:r w:rsidR="00386CC8">
        <w:t xml:space="preserve">qui se rassemblent par affinité politique (min 2(, 7 pays différents). </w:t>
      </w:r>
      <w:proofErr w:type="spellStart"/>
      <w:r w:rsidR="00386CC8">
        <w:t>Ojd</w:t>
      </w:r>
      <w:proofErr w:type="spellEnd"/>
      <w:r w:rsidR="00386CC8">
        <w:t>, 7 groupes. Procédure législative </w:t>
      </w:r>
      <w:r w:rsidR="00BD747E">
        <w:t>de plusieurs manières : une plénière (séance à Strasbourg d’eurodéputés de 4 jours/mois) et les séances additionnelles (combler les trous des séances plénières)</w:t>
      </w:r>
    </w:p>
    <w:p w14:paraId="080CCEF4" w14:textId="6E6C29D9" w:rsidR="00BD747E" w:rsidRDefault="00BD747E" w:rsidP="000E0E7C"/>
    <w:p w14:paraId="468E6769" w14:textId="2465E089" w:rsidR="00BD747E" w:rsidRPr="00BC6D83" w:rsidRDefault="00BD747E" w:rsidP="00BD747E">
      <w:pPr>
        <w:pStyle w:val="Paragraphedeliste"/>
        <w:numPr>
          <w:ilvl w:val="0"/>
          <w:numId w:val="21"/>
        </w:numPr>
        <w:rPr>
          <w:b/>
          <w:bCs/>
        </w:rPr>
      </w:pPr>
      <w:r w:rsidRPr="00BC6D83">
        <w:rPr>
          <w:b/>
          <w:bCs/>
        </w:rPr>
        <w:t xml:space="preserve">Attributions du Parlement </w:t>
      </w:r>
    </w:p>
    <w:p w14:paraId="7363A4D5" w14:textId="54D9946A" w:rsidR="00BD747E" w:rsidRDefault="00BD747E" w:rsidP="00BD747E">
      <w:pPr>
        <w:pStyle w:val="Paragraphedeliste"/>
        <w:numPr>
          <w:ilvl w:val="0"/>
          <w:numId w:val="22"/>
        </w:numPr>
      </w:pPr>
      <w:r>
        <w:t xml:space="preserve">Compétence législative (eurodéputés participent avec Conseil UE à l’adoption des textes de l’UE. Procédure législative ordinaire </w:t>
      </w:r>
      <w:r w:rsidR="0014423B">
        <w:t xml:space="preserve">(propositions élaborées par </w:t>
      </w:r>
      <w:proofErr w:type="spellStart"/>
      <w:r w:rsidR="0014423B">
        <w:t>Comission</w:t>
      </w:r>
      <w:proofErr w:type="spellEnd"/>
      <w:r w:rsidR="0014423B">
        <w:t xml:space="preserve"> doivent être adoptées en terme identique par Parlement et Conseil UE)</w:t>
      </w:r>
    </w:p>
    <w:p w14:paraId="3A1F813F" w14:textId="23EB5FB5" w:rsidR="00485104" w:rsidRDefault="00485104" w:rsidP="00BD747E">
      <w:pPr>
        <w:pStyle w:val="Paragraphedeliste"/>
        <w:numPr>
          <w:ilvl w:val="0"/>
          <w:numId w:val="22"/>
        </w:numPr>
      </w:pPr>
      <w:r>
        <w:t>Compétence budgétaire (arrête avec Conseil UE les priorités budgétaires et orientations, votent projet de budget annuel)</w:t>
      </w:r>
      <w:r w:rsidR="00F27179">
        <w:t xml:space="preserve">. Pour cadre financier pluriannuel (5 ans, oblige définir ordre de priorité </w:t>
      </w:r>
      <w:r w:rsidR="00F27179">
        <w:sym w:font="Wingdings" w:char="F0E0"/>
      </w:r>
      <w:r w:rsidR="00F27179">
        <w:t xml:space="preserve"> </w:t>
      </w:r>
      <w:r w:rsidR="000034CD">
        <w:t>négociation entre Parlement, Conseil UE, Commission, budget voté par Parlement et signé par Président)</w:t>
      </w:r>
    </w:p>
    <w:p w14:paraId="429DA6A5" w14:textId="77777777" w:rsidR="00E5411C" w:rsidRDefault="000034CD" w:rsidP="004D7C67">
      <w:pPr>
        <w:pStyle w:val="Paragraphedeliste"/>
        <w:numPr>
          <w:ilvl w:val="0"/>
          <w:numId w:val="22"/>
        </w:numPr>
      </w:pPr>
      <w:r>
        <w:t xml:space="preserve">Compétence de contrôle de l’exécutif </w:t>
      </w:r>
      <w:r w:rsidR="004D7C67">
        <w:sym w:font="Wingdings" w:char="F0E0"/>
      </w:r>
      <w:r w:rsidR="004D7C67">
        <w:t xml:space="preserve"> </w:t>
      </w:r>
    </w:p>
    <w:p w14:paraId="4E8854D3" w14:textId="77777777" w:rsidR="00E5411C" w:rsidRDefault="004D7C67" w:rsidP="00E5411C">
      <w:pPr>
        <w:pStyle w:val="Paragraphedeliste"/>
        <w:numPr>
          <w:ilvl w:val="0"/>
          <w:numId w:val="8"/>
        </w:numPr>
      </w:pPr>
      <w:r>
        <w:t>P du Parlement intervient à chaque début de session du Conseil européen pour énoncer position parlementaire sur sujets abordés par chefs des états</w:t>
      </w:r>
      <w:r w:rsidR="00F92D1D">
        <w:t xml:space="preserve"> + rapport du Conseil européen au Parlement pour énoncer décisions prises (courtoisie institutionnelle). </w:t>
      </w:r>
    </w:p>
    <w:p w14:paraId="381D06D7" w14:textId="77777777" w:rsidR="00E5411C" w:rsidRDefault="0022513F" w:rsidP="00E5411C">
      <w:pPr>
        <w:pStyle w:val="Paragraphedeliste"/>
        <w:numPr>
          <w:ilvl w:val="0"/>
          <w:numId w:val="8"/>
        </w:numPr>
      </w:pPr>
      <w:r>
        <w:t>P du Conseil Européen s’adresse devant parlementaires à chaque début de mandat, on lui pose des questions.</w:t>
      </w:r>
    </w:p>
    <w:p w14:paraId="51D3E650" w14:textId="3D3CE9A0" w:rsidR="004D7C67" w:rsidRDefault="0022513F" w:rsidP="00E5411C">
      <w:pPr>
        <w:pStyle w:val="Paragraphedeliste"/>
        <w:numPr>
          <w:ilvl w:val="0"/>
          <w:numId w:val="8"/>
        </w:numPr>
      </w:pPr>
      <w:r>
        <w:t xml:space="preserve">Parlement contrôle Commission européenne </w:t>
      </w:r>
      <w:r w:rsidR="00903125">
        <w:t xml:space="preserve">avec élection P Commission par le Parlement </w:t>
      </w:r>
      <w:r w:rsidR="00693FE9">
        <w:t xml:space="preserve">sur proposition </w:t>
      </w:r>
      <w:r w:rsidR="00E47157">
        <w:t xml:space="preserve">du Conseil européen. Pour les commissaires européens, ils sont désignés par les états membres mais doivent être désignés par un vote </w:t>
      </w:r>
      <w:r w:rsidR="00E5411C">
        <w:t xml:space="preserve">d’approbation </w:t>
      </w:r>
      <w:r w:rsidR="00E47157">
        <w:t>du Parlement.</w:t>
      </w:r>
      <w:r w:rsidR="00E5411C">
        <w:t xml:space="preserve"> Autre moyen </w:t>
      </w:r>
      <w:r w:rsidR="00E5411C">
        <w:sym w:font="Wingdings" w:char="F0E0"/>
      </w:r>
      <w:r w:rsidR="00E5411C">
        <w:t xml:space="preserve"> </w:t>
      </w:r>
      <w:r w:rsidR="0086109D">
        <w:t xml:space="preserve">Commission doit soumettre au Parlement des rapports sur activité UE. Responsabilité Commission </w:t>
      </w:r>
      <w:r w:rsidR="00267E69">
        <w:t>(responsabilité collective des commissaires)</w:t>
      </w:r>
      <w:r w:rsidR="00F501DA">
        <w:t xml:space="preserve">. Parlement peut </w:t>
      </w:r>
      <w:proofErr w:type="spellStart"/>
      <w:r w:rsidR="00F501DA">
        <w:t>demanderexplications</w:t>
      </w:r>
      <w:proofErr w:type="spellEnd"/>
      <w:r w:rsidR="00F501DA">
        <w:t xml:space="preserve"> à la Commission et au Conseil par biais questions écrites/orales</w:t>
      </w:r>
    </w:p>
    <w:p w14:paraId="64DB72BE" w14:textId="192B4F3F" w:rsidR="00F501DA" w:rsidRDefault="00F501DA" w:rsidP="00F501DA">
      <w:pPr>
        <w:pStyle w:val="Citationintense"/>
      </w:pPr>
      <w:r>
        <w:t>Les conseils</w:t>
      </w:r>
    </w:p>
    <w:p w14:paraId="2D8BF197" w14:textId="7355A926" w:rsidR="00F501DA" w:rsidRPr="00BC6D83" w:rsidRDefault="00F501DA" w:rsidP="00F501DA">
      <w:pPr>
        <w:pStyle w:val="Paragraphedeliste"/>
        <w:numPr>
          <w:ilvl w:val="0"/>
          <w:numId w:val="23"/>
        </w:numPr>
        <w:rPr>
          <w:b/>
          <w:bCs/>
        </w:rPr>
      </w:pPr>
      <w:r w:rsidRPr="00BC6D83">
        <w:rPr>
          <w:b/>
          <w:bCs/>
        </w:rPr>
        <w:t xml:space="preserve">Conseil Européen </w:t>
      </w:r>
    </w:p>
    <w:p w14:paraId="142B83AC" w14:textId="77777777" w:rsidR="00BC6D83" w:rsidRDefault="00995F52" w:rsidP="00F501DA">
      <w:r>
        <w:lastRenderedPageBreak/>
        <w:t>Art 13 TUE</w:t>
      </w:r>
      <w:r w:rsidR="001D4389">
        <w:t>.</w:t>
      </w:r>
    </w:p>
    <w:p w14:paraId="38470EB1" w14:textId="00B0CE64" w:rsidR="00F501DA" w:rsidRDefault="00BC6D83" w:rsidP="00F501DA">
      <w:r w:rsidRPr="00BC6D83">
        <w:rPr>
          <w:u w:val="single"/>
        </w:rPr>
        <w:t>Histoire</w:t>
      </w:r>
      <w:r>
        <w:t xml:space="preserve"> </w:t>
      </w:r>
      <w:r>
        <w:sym w:font="Wingdings" w:char="F0E0"/>
      </w:r>
      <w:r>
        <w:t xml:space="preserve"> </w:t>
      </w:r>
      <w:r w:rsidR="001D4389">
        <w:t>Rencontre des chefs d’état depuis 1961, en 1967 on parle de « sommets européens » pour discuter sujets internationaux pour décisions</w:t>
      </w:r>
      <w:r w:rsidR="000658AC">
        <w:t xml:space="preserve">. Sommets clés en 1969 (La Haye), 1973 (Copenhague) </w:t>
      </w:r>
      <w:r w:rsidR="000658AC">
        <w:sym w:font="Wingdings" w:char="F0E0"/>
      </w:r>
      <w:r w:rsidR="000658AC">
        <w:t xml:space="preserve"> « civilisation européenne » Pompidou. 1974 </w:t>
      </w:r>
      <w:r w:rsidR="000658AC">
        <w:sym w:font="Wingdings" w:char="F0E0"/>
      </w:r>
      <w:r w:rsidR="000658AC">
        <w:t xml:space="preserve"> sommets européens deviennent </w:t>
      </w:r>
      <w:r>
        <w:t xml:space="preserve">Conseils européens (initiative </w:t>
      </w:r>
      <w:proofErr w:type="gramStart"/>
      <w:r>
        <w:t>VGE)soutenu</w:t>
      </w:r>
      <w:proofErr w:type="gramEnd"/>
      <w:r>
        <w:t xml:space="preserve"> par Schmidt. Conseil réuni 1-2 fois/an. Lieu de construction coopération politique européenne. Traité de Lisbonne </w:t>
      </w:r>
      <w:r>
        <w:sym w:font="Wingdings" w:char="F0E0"/>
      </w:r>
      <w:r>
        <w:t xml:space="preserve"> statut institutionnel du Conseil. </w:t>
      </w:r>
    </w:p>
    <w:p w14:paraId="319DF8FB" w14:textId="1FD715E8" w:rsidR="00BC6D83" w:rsidRDefault="00BC6D83" w:rsidP="00F501DA">
      <w:r w:rsidRPr="00BC6D83">
        <w:rPr>
          <w:u w:val="single"/>
        </w:rPr>
        <w:t>Organisation et fonctionnement</w:t>
      </w:r>
      <w:r>
        <w:t xml:space="preserve"> </w:t>
      </w:r>
      <w:r>
        <w:sym w:font="Wingdings" w:char="F0E0"/>
      </w:r>
      <w:r>
        <w:t xml:space="preserve"> </w:t>
      </w:r>
      <w:r w:rsidR="006F6F2E">
        <w:t xml:space="preserve">Chefs états </w:t>
      </w:r>
      <w:r w:rsidR="005A6EEF">
        <w:t xml:space="preserve">ou de gouvernement + P du Conseil Européen + P de la Commission + Haut représentant de l’Union. P du Parlement invité à se prononcer sur l’affaire inscrite à l’ordre du jour. Depuis Traité Lisbonne, </w:t>
      </w:r>
      <w:proofErr w:type="spellStart"/>
      <w:r w:rsidR="005A6EEF">
        <w:t>ya</w:t>
      </w:r>
      <w:proofErr w:type="spellEnd"/>
      <w:r w:rsidR="005A6EEF">
        <w:t xml:space="preserve"> un P du Conseil Européen, </w:t>
      </w:r>
      <w:proofErr w:type="spellStart"/>
      <w:r w:rsidR="005A6EEF">
        <w:t>rôel</w:t>
      </w:r>
      <w:proofErr w:type="spellEnd"/>
      <w:r w:rsidR="005A6EEF">
        <w:t xml:space="preserve"> crucial (</w:t>
      </w:r>
      <w:r w:rsidR="00A77C3F">
        <w:t>organise travail, défini ordre du jour, se déplace capitales). Désigné par membres du Conseil Européen à la majorité (2 ans et demi renouvelable une fois)</w:t>
      </w:r>
      <w:r w:rsidR="0044636B">
        <w:t xml:space="preserve">. Conseil Européen se réunit 2 fois/trimestre sur convocation du P + </w:t>
      </w:r>
      <w:proofErr w:type="spellStart"/>
      <w:r w:rsidR="0044636B">
        <w:t>réu</w:t>
      </w:r>
      <w:proofErr w:type="spellEnd"/>
      <w:r w:rsidR="0044636B">
        <w:t xml:space="preserve"> extra. </w:t>
      </w:r>
    </w:p>
    <w:p w14:paraId="19703276" w14:textId="68AE726D" w:rsidR="0044636B" w:rsidRDefault="0044636B" w:rsidP="00F501DA">
      <w:r w:rsidRPr="007665C4">
        <w:rPr>
          <w:u w:val="single"/>
        </w:rPr>
        <w:t xml:space="preserve">Compétences </w:t>
      </w:r>
      <w:r>
        <w:sym w:font="Wingdings" w:char="F0E0"/>
      </w:r>
      <w:r>
        <w:t xml:space="preserve"> </w:t>
      </w:r>
    </w:p>
    <w:p w14:paraId="0768AC2C" w14:textId="60670792" w:rsidR="0044636B" w:rsidRDefault="0044636B" w:rsidP="0044636B">
      <w:pPr>
        <w:pStyle w:val="Paragraphedeliste"/>
        <w:numPr>
          <w:ilvl w:val="0"/>
          <w:numId w:val="8"/>
        </w:numPr>
      </w:pPr>
      <w:r>
        <w:t xml:space="preserve">Révisions simplifiées </w:t>
      </w:r>
      <w:r w:rsidR="00C400DA">
        <w:t>du traité (Gouvernement d’un état membre, Parlement ou Commission peut soumettre projet révision sur le fonctionnement de l’UE au Conseil Européen</w:t>
      </w:r>
      <w:r w:rsidR="004C3D4A">
        <w:t>). Conseil Européen peut en statuant à l’unanimité et après consultation Parlement et Commission adopter décision</w:t>
      </w:r>
      <w:r w:rsidR="00AC6B9D">
        <w:t xml:space="preserve"> (il faut ratification). </w:t>
      </w:r>
    </w:p>
    <w:p w14:paraId="6B9A5011" w14:textId="3AA19346" w:rsidR="00AC6B9D" w:rsidRDefault="00AC6B9D" w:rsidP="0044636B">
      <w:pPr>
        <w:pStyle w:val="Paragraphedeliste"/>
        <w:numPr>
          <w:ilvl w:val="0"/>
          <w:numId w:val="8"/>
        </w:numPr>
      </w:pPr>
      <w:r>
        <w:t xml:space="preserve">Nomination </w:t>
      </w:r>
      <w:r>
        <w:sym w:font="Wingdings" w:char="F0E0"/>
      </w:r>
      <w:r>
        <w:t xml:space="preserve"> nomme son propre P et P de la Commission</w:t>
      </w:r>
      <w:r w:rsidR="0057525F">
        <w:t xml:space="preserve"> et membres du directoire de la BCE</w:t>
      </w:r>
    </w:p>
    <w:p w14:paraId="639BB5CD" w14:textId="17AFB471" w:rsidR="0057525F" w:rsidRDefault="0057525F" w:rsidP="0044636B">
      <w:pPr>
        <w:pStyle w:val="Paragraphedeliste"/>
        <w:numPr>
          <w:ilvl w:val="0"/>
          <w:numId w:val="8"/>
        </w:numPr>
      </w:pPr>
      <w:r>
        <w:t xml:space="preserve">Sanction </w:t>
      </w:r>
      <w:r>
        <w:sym w:font="Wingdings" w:char="F0E0"/>
      </w:r>
      <w:r>
        <w:t xml:space="preserve"> sanctionner un état qui ne respecte pas les valeurs de l’UE (art 2)</w:t>
      </w:r>
    </w:p>
    <w:p w14:paraId="4AAA0780" w14:textId="694E197D" w:rsidR="0057525F" w:rsidRDefault="0057525F" w:rsidP="0044636B">
      <w:pPr>
        <w:pStyle w:val="Paragraphedeliste"/>
        <w:numPr>
          <w:ilvl w:val="0"/>
          <w:numId w:val="8"/>
        </w:numPr>
      </w:pPr>
      <w:r>
        <w:t xml:space="preserve">Recueillir notification de retrait d’un état </w:t>
      </w:r>
    </w:p>
    <w:p w14:paraId="7434C166" w14:textId="1D83E061" w:rsidR="007665C4" w:rsidRDefault="0048734E" w:rsidP="007665C4">
      <w:r w:rsidRPr="007B4398">
        <w:rPr>
          <w:u w:val="single"/>
        </w:rPr>
        <w:t>Résout des conflits, organe d’impulsion</w:t>
      </w:r>
      <w:r>
        <w:t xml:space="preserve"> </w:t>
      </w:r>
      <w:r>
        <w:sym w:font="Wingdings" w:char="F0E0"/>
      </w:r>
      <w:r>
        <w:t xml:space="preserve"> Présidence collective de l’UE, donne orientation de politique générale, arbitre</w:t>
      </w:r>
      <w:r w:rsidR="007B4398">
        <w:t>, centre de décision (impulsion pour développer Union). Pas de fonction législative</w:t>
      </w:r>
    </w:p>
    <w:p w14:paraId="6743BE22" w14:textId="6927FA0A" w:rsidR="007B4398" w:rsidRPr="000A6FAC" w:rsidRDefault="007B4398" w:rsidP="007665C4">
      <w:pPr>
        <w:rPr>
          <w:b/>
          <w:bCs/>
        </w:rPr>
      </w:pPr>
    </w:p>
    <w:p w14:paraId="3DB045FF" w14:textId="2F052FF7" w:rsidR="007B4398" w:rsidRPr="000A6FAC" w:rsidRDefault="007B4398" w:rsidP="007B4398">
      <w:pPr>
        <w:pStyle w:val="Paragraphedeliste"/>
        <w:numPr>
          <w:ilvl w:val="0"/>
          <w:numId w:val="23"/>
        </w:numPr>
        <w:rPr>
          <w:b/>
          <w:bCs/>
        </w:rPr>
      </w:pPr>
      <w:r w:rsidRPr="000A6FAC">
        <w:rPr>
          <w:b/>
          <w:bCs/>
        </w:rPr>
        <w:t>Le Conseil (de l’UE)</w:t>
      </w:r>
    </w:p>
    <w:p w14:paraId="320D0AA4" w14:textId="08358717" w:rsidR="007B4398" w:rsidRDefault="00F42BBE" w:rsidP="007B4398">
      <w:r>
        <w:t>Sièges ministres / représentants ministériels. Art 16 TUE, incarne légitimité intergouvernementale de l’UE</w:t>
      </w:r>
      <w:r w:rsidR="00AD7508">
        <w:t>. Intérêt</w:t>
      </w:r>
      <w:r w:rsidR="00FB7EB7">
        <w:t xml:space="preserve">s </w:t>
      </w:r>
      <w:r w:rsidR="00AD7508">
        <w:t>globaux.</w:t>
      </w:r>
      <w:r w:rsidR="00FB7EB7">
        <w:t xml:space="preserve"> Avant, seul lieu de décision, lieu de crise (chaise vide), car c’était l’endroit où les chefs défendaient leurs intérêts propres. </w:t>
      </w:r>
    </w:p>
    <w:p w14:paraId="088C2A51" w14:textId="17B37137" w:rsidR="00FB7EB7" w:rsidRDefault="00FB7EB7" w:rsidP="007B4398">
      <w:r w:rsidRPr="008959C9">
        <w:rPr>
          <w:u w:val="single"/>
        </w:rPr>
        <w:t>Organisation</w:t>
      </w:r>
      <w:r>
        <w:t xml:space="preserve"> </w:t>
      </w:r>
      <w:r>
        <w:sym w:font="Wingdings" w:char="F0E0"/>
      </w:r>
      <w:r>
        <w:t xml:space="preserve"> </w:t>
      </w:r>
      <w:r w:rsidR="006F42EE">
        <w:t xml:space="preserve">Avant, ministres AE mais aujourd’hui nouveaux besoins, composition compliquée. Conseil divisé en plusieurs conseils ou formation, diffèrent en fonction secteur d’intérêt. </w:t>
      </w:r>
      <w:r w:rsidR="007A1CC5">
        <w:t xml:space="preserve">Traité identifie deux formations, le conseil des affaires générales (ministres AE, chef </w:t>
      </w:r>
      <w:proofErr w:type="spellStart"/>
      <w:r w:rsidR="007A1CC5">
        <w:t>gouv</w:t>
      </w:r>
      <w:proofErr w:type="spellEnd"/>
      <w:r w:rsidR="007A1CC5">
        <w:t xml:space="preserve">, assure cohérence </w:t>
      </w:r>
      <w:r w:rsidR="0054771E">
        <w:t>des travaux des différents formations du Conseil, prépare réunions Conseil européen) et le conseil des affaires étrangères (siègent ministres AE, présidé par Haut représentant de l’Union pour affaires étrangères et politique de sécurité, élabore action extérieure</w:t>
      </w:r>
      <w:r w:rsidR="00007970">
        <w:t xml:space="preserve"> selon lignes stratégiques édictées par Conseil Européen). </w:t>
      </w:r>
      <w:r w:rsidR="000A6FAC">
        <w:t>8</w:t>
      </w:r>
      <w:r w:rsidR="00007970">
        <w:t xml:space="preserve"> autres formations</w:t>
      </w:r>
      <w:r w:rsidR="000A6FAC">
        <w:t xml:space="preserve"> : </w:t>
      </w:r>
    </w:p>
    <w:p w14:paraId="5A0AFC35" w14:textId="0901754E" w:rsidR="000A6FAC" w:rsidRDefault="000A6FAC" w:rsidP="000A6FAC">
      <w:pPr>
        <w:pStyle w:val="Paragraphedeliste"/>
        <w:numPr>
          <w:ilvl w:val="0"/>
          <w:numId w:val="8"/>
        </w:numPr>
      </w:pPr>
      <w:r>
        <w:t>Affaires économ</w:t>
      </w:r>
      <w:r w:rsidR="002C5827">
        <w:t>i</w:t>
      </w:r>
      <w:r>
        <w:t xml:space="preserve">ques et financières </w:t>
      </w:r>
      <w:r w:rsidR="002C5827">
        <w:t xml:space="preserve">(ministres éco et </w:t>
      </w:r>
      <w:r w:rsidR="00557A76">
        <w:t>finances)</w:t>
      </w:r>
    </w:p>
    <w:p w14:paraId="2F0D8C8C" w14:textId="5A43CD43" w:rsidR="002C5827" w:rsidRDefault="002C5827" w:rsidP="000A6FAC">
      <w:pPr>
        <w:pStyle w:val="Paragraphedeliste"/>
        <w:numPr>
          <w:ilvl w:val="0"/>
          <w:numId w:val="8"/>
        </w:numPr>
      </w:pPr>
      <w:r>
        <w:t>Agriculture et pêche</w:t>
      </w:r>
    </w:p>
    <w:p w14:paraId="76265D53" w14:textId="0EB37CEC" w:rsidR="002C5827" w:rsidRDefault="002C5827" w:rsidP="000A6FAC">
      <w:pPr>
        <w:pStyle w:val="Paragraphedeliste"/>
        <w:numPr>
          <w:ilvl w:val="0"/>
          <w:numId w:val="8"/>
        </w:numPr>
      </w:pPr>
      <w:r>
        <w:t>Justice et affaires intérieures (ministres justice et intérieur)</w:t>
      </w:r>
    </w:p>
    <w:p w14:paraId="77572DDF" w14:textId="091D8FB5" w:rsidR="002C5827" w:rsidRDefault="00557A76" w:rsidP="000A6FAC">
      <w:pPr>
        <w:pStyle w:val="Paragraphedeliste"/>
        <w:numPr>
          <w:ilvl w:val="0"/>
          <w:numId w:val="8"/>
        </w:numPr>
      </w:pPr>
      <w:r>
        <w:t>Emploi, politique sociale, santé, protection consommateurs</w:t>
      </w:r>
    </w:p>
    <w:p w14:paraId="4E1ED61D" w14:textId="67094B8F" w:rsidR="00557A76" w:rsidRDefault="00557A76" w:rsidP="000A6FAC">
      <w:pPr>
        <w:pStyle w:val="Paragraphedeliste"/>
        <w:numPr>
          <w:ilvl w:val="0"/>
          <w:numId w:val="8"/>
        </w:numPr>
      </w:pPr>
      <w:r>
        <w:t>Compétitivité</w:t>
      </w:r>
    </w:p>
    <w:p w14:paraId="6AA4A2A9" w14:textId="33DA39FE" w:rsidR="00557A76" w:rsidRDefault="00557A76" w:rsidP="000A6FAC">
      <w:pPr>
        <w:pStyle w:val="Paragraphedeliste"/>
        <w:numPr>
          <w:ilvl w:val="0"/>
          <w:numId w:val="8"/>
        </w:numPr>
      </w:pPr>
      <w:r>
        <w:t>Transports, télécommunications et énergie</w:t>
      </w:r>
    </w:p>
    <w:p w14:paraId="55EF8A6E" w14:textId="07DD1BBB" w:rsidR="00557A76" w:rsidRDefault="00557A76" w:rsidP="000A6FAC">
      <w:pPr>
        <w:pStyle w:val="Paragraphedeliste"/>
        <w:numPr>
          <w:ilvl w:val="0"/>
          <w:numId w:val="8"/>
        </w:numPr>
      </w:pPr>
      <w:r>
        <w:t>Environnement</w:t>
      </w:r>
    </w:p>
    <w:p w14:paraId="487D7E72" w14:textId="5BE17346" w:rsidR="00557A76" w:rsidRDefault="00557A76" w:rsidP="000A6FAC">
      <w:pPr>
        <w:pStyle w:val="Paragraphedeliste"/>
        <w:numPr>
          <w:ilvl w:val="0"/>
          <w:numId w:val="8"/>
        </w:numPr>
      </w:pPr>
      <w:r>
        <w:t>Éducation jeunesse, culture, politique audiovisuelle et sport</w:t>
      </w:r>
    </w:p>
    <w:p w14:paraId="607C9676" w14:textId="063142E2" w:rsidR="000A6FAC" w:rsidRDefault="000A6FAC" w:rsidP="006D7328"/>
    <w:p w14:paraId="2ADF8788" w14:textId="3EA04CBE" w:rsidR="006D7328" w:rsidRDefault="006D7328" w:rsidP="006D7328">
      <w:r>
        <w:lastRenderedPageBreak/>
        <w:t>Conseil assisté par COREPER (ambassadeurs permanents à Bruxelles</w:t>
      </w:r>
      <w:r w:rsidR="008837EA">
        <w:t xml:space="preserve">). Lieu où </w:t>
      </w:r>
      <w:proofErr w:type="gramStart"/>
      <w:r w:rsidR="008837EA">
        <w:t>on</w:t>
      </w:r>
      <w:proofErr w:type="gramEnd"/>
      <w:r w:rsidR="008837EA">
        <w:t xml:space="preserve"> traité des dossiers européens, pas de pouvoir de décision mais pouvoir préparation et négociation en amont. 2 formations </w:t>
      </w:r>
      <w:r w:rsidR="008837EA">
        <w:sym w:font="Wingdings" w:char="F0E0"/>
      </w:r>
      <w:r w:rsidR="008837EA">
        <w:t xml:space="preserve"> COREPER 1 (</w:t>
      </w:r>
      <w:r w:rsidR="00ED0C6A">
        <w:t>ambassadeurs, représentants) et COREPER 2 (experts nationaux). COREPER fait tri</w:t>
      </w:r>
      <w:r w:rsidR="00FB3A0F">
        <w:t xml:space="preserve"> en fonction de </w:t>
      </w:r>
      <w:proofErr w:type="gramStart"/>
      <w:r w:rsidR="00FB3A0F">
        <w:t>si il</w:t>
      </w:r>
      <w:proofErr w:type="gramEnd"/>
      <w:r w:rsidR="00FB3A0F">
        <w:t xml:space="preserve"> doit y avoir vote ou non du conseil. COREPER examine propositions Commission européenne, </w:t>
      </w:r>
      <w:proofErr w:type="spellStart"/>
      <w:r w:rsidR="00FB3A0F">
        <w:t>réécri</w:t>
      </w:r>
      <w:proofErr w:type="spellEnd"/>
      <w:r w:rsidR="00FB3A0F">
        <w:t xml:space="preserve"> les textes. </w:t>
      </w:r>
    </w:p>
    <w:p w14:paraId="26ACF1B6" w14:textId="53C1A10B" w:rsidR="00FB3A0F" w:rsidRDefault="00FB3A0F" w:rsidP="006D7328"/>
    <w:p w14:paraId="464BF93D" w14:textId="3717FEB5" w:rsidR="00FB3A0F" w:rsidRDefault="00FB3A0F" w:rsidP="006D7328">
      <w:r>
        <w:t>Perte pouvoir Conseil UE face au Parlement</w:t>
      </w:r>
      <w:r w:rsidR="00E12A06">
        <w:t xml:space="preserve"> et Conseil Européen, aussi parce que présidence par intermittence de 6 mois, présidence faible marge de manœuvre</w:t>
      </w:r>
      <w:r w:rsidR="008959C9">
        <w:t xml:space="preserve">. Présidence permet néanmoins à un état de peser dans le </w:t>
      </w:r>
      <w:proofErr w:type="spellStart"/>
      <w:r w:rsidR="008959C9">
        <w:t>game</w:t>
      </w:r>
      <w:proofErr w:type="spellEnd"/>
      <w:r w:rsidR="008959C9">
        <w:t xml:space="preserve">. </w:t>
      </w:r>
    </w:p>
    <w:p w14:paraId="4F4E9D30" w14:textId="497F112C" w:rsidR="008959C9" w:rsidRDefault="008959C9" w:rsidP="006D7328"/>
    <w:p w14:paraId="1A1719AF" w14:textId="77777777" w:rsidR="00A66E7A" w:rsidRDefault="008959C9" w:rsidP="006D7328">
      <w:r w:rsidRPr="008959C9">
        <w:rPr>
          <w:u w:val="single"/>
        </w:rPr>
        <w:t>Mode de votation</w:t>
      </w:r>
      <w:r>
        <w:t xml:space="preserve"> </w:t>
      </w:r>
      <w:r>
        <w:sym w:font="Wingdings" w:char="F0E0"/>
      </w:r>
      <w:r>
        <w:t xml:space="preserve"> </w:t>
      </w:r>
      <w:r w:rsidR="00F45977">
        <w:t>Consensus, compromis donc recours au vote pour emmener différents partis à la négociation pour point équilibre</w:t>
      </w:r>
      <w:r w:rsidR="002E6BC7">
        <w:t>. Majorité</w:t>
      </w:r>
      <w:r w:rsidR="00B43207">
        <w:t xml:space="preserve"> permet arrêter unanimité. Traité Lisbonne instaure double majorité pour adopter des décisions au Conseil (55% des états membres représentant au moins 65% pop UE), pour pas que petits états imposent décision lourde aux autres ou inversement. </w:t>
      </w:r>
      <w:r w:rsidR="00746DBF">
        <w:t xml:space="preserve">Quand Conseil statue par sur une proposition de la Commission, majorité doit atteindre 72% des états membres représentant au moins 65% pop UE). </w:t>
      </w:r>
      <w:r w:rsidR="0082011A">
        <w:t>Ya une minorité de blocage (au moins 4 états membres représentants plus de 35% pop</w:t>
      </w:r>
      <w:r w:rsidR="00C47447">
        <w:t>). Compromis Ioannina (petits états)</w:t>
      </w:r>
      <w:r w:rsidR="00A66E7A">
        <w:t xml:space="preserve">. Finalement on vote peu, à part pour les questions non réglées par COREPER, vote utilisé pour débloquer. </w:t>
      </w:r>
    </w:p>
    <w:p w14:paraId="70405B29" w14:textId="77777777" w:rsidR="00A66E7A" w:rsidRDefault="00A66E7A" w:rsidP="006D7328"/>
    <w:p w14:paraId="2AC2AF89" w14:textId="5570A98C" w:rsidR="008959C9" w:rsidRDefault="00A66E7A" w:rsidP="00A66E7A">
      <w:pPr>
        <w:pStyle w:val="Citationintense"/>
      </w:pPr>
      <w:r>
        <w:t>Commission européenne</w:t>
      </w:r>
      <w:r w:rsidR="008959C9">
        <w:t xml:space="preserve"> </w:t>
      </w:r>
    </w:p>
    <w:p w14:paraId="7645A716" w14:textId="08C46FFA" w:rsidR="007B4398" w:rsidRDefault="00A66E7A" w:rsidP="007665C4">
      <w:r>
        <w:t xml:space="preserve">Gardienne des traités, incarne légitimité supra nationale, </w:t>
      </w:r>
      <w:r w:rsidR="00552D70">
        <w:t>distingue des autres par modalités de désignation et son indépendance. Position secondaire par rapport au Parlement et Conseil Européen</w:t>
      </w:r>
      <w:r w:rsidR="002814F2">
        <w:t xml:space="preserve">. Membres de la Commission passent par procédure de désignation diplomatique et parlementaire. Idée d’un gouvernement européen. Gouvernabilité Commission dépend de sa légitimité qui dépend elle-même de </w:t>
      </w:r>
      <w:proofErr w:type="spellStart"/>
      <w:r w:rsidR="002814F2">
        <w:t>l</w:t>
      </w:r>
      <w:proofErr w:type="spellEnd"/>
      <w:r w:rsidR="002814F2">
        <w:t xml:space="preserve"> reconnaissance des gouvernements nationaux</w:t>
      </w:r>
      <w:r w:rsidR="00EB6A31">
        <w:t xml:space="preserve">. </w:t>
      </w:r>
    </w:p>
    <w:p w14:paraId="73087BA5" w14:textId="47BCC4D5" w:rsidR="00EB6A31" w:rsidRDefault="00EB6A31" w:rsidP="007665C4">
      <w:r>
        <w:t>Pr</w:t>
      </w:r>
      <w:r w:rsidR="002F6D2E">
        <w:t>ésident incarne la Commission, donne sa coloration politique</w:t>
      </w:r>
      <w:r w:rsidR="0075348A">
        <w:t xml:space="preserve">. C’est le Conseil Européen qui </w:t>
      </w:r>
      <w:proofErr w:type="spellStart"/>
      <w:r w:rsidR="0075348A">
        <w:t>choisi</w:t>
      </w:r>
      <w:proofErr w:type="spellEnd"/>
      <w:r w:rsidR="0075348A">
        <w:t xml:space="preserve"> une personnalité à la majorité, en prenant en compte élections parlementaires</w:t>
      </w:r>
      <w:r w:rsidR="00147446">
        <w:t xml:space="preserve">. Personnalité proposée au Parlement qui vote. Ceux qui siègent à la Commission sont choisis à la suite </w:t>
      </w:r>
      <w:r w:rsidR="009D19ED">
        <w:t xml:space="preserve">d’un commun accord entre Conseil UE et Président de la nouvelle Commission. Quand on a choisi commissaires et que </w:t>
      </w:r>
      <w:proofErr w:type="spellStart"/>
      <w:r w:rsidR="009D19ED">
        <w:t>portefuilles</w:t>
      </w:r>
      <w:proofErr w:type="spellEnd"/>
      <w:r w:rsidR="009D19ED">
        <w:t xml:space="preserve"> attribués </w:t>
      </w:r>
      <w:r w:rsidR="00FD4D19">
        <w:t xml:space="preserve">et Haut </w:t>
      </w:r>
      <w:proofErr w:type="spellStart"/>
      <w:r w:rsidR="00FD4D19">
        <w:t>représenant</w:t>
      </w:r>
      <w:proofErr w:type="spellEnd"/>
      <w:r w:rsidR="00FD4D19">
        <w:t xml:space="preserve"> désigné, Commission soumise à une vote d’approbation par le Parlement. Si </w:t>
      </w:r>
      <w:proofErr w:type="spellStart"/>
      <w:r w:rsidR="00FD4D19">
        <w:t>ya</w:t>
      </w:r>
      <w:proofErr w:type="spellEnd"/>
      <w:r w:rsidR="00FD4D19">
        <w:t xml:space="preserve"> approbation, Commission nommée par le Conseil Européen. Processus long et complexe</w:t>
      </w:r>
      <w:r w:rsidR="004B258F">
        <w:t xml:space="preserve">. </w:t>
      </w:r>
    </w:p>
    <w:p w14:paraId="2FD80954" w14:textId="0DEAAF37" w:rsidR="004B258F" w:rsidRDefault="004B258F" w:rsidP="007665C4"/>
    <w:p w14:paraId="7F508055" w14:textId="55B0BABE" w:rsidR="004B258F" w:rsidRDefault="004B258F" w:rsidP="007665C4">
      <w:r>
        <w:t xml:space="preserve">Membres Commission </w:t>
      </w:r>
      <w:r>
        <w:sym w:font="Wingdings" w:char="F0E0"/>
      </w:r>
      <w:r>
        <w:t xml:space="preserve"> doivent être irréprochables </w:t>
      </w:r>
      <w:r w:rsidR="005A6B5F">
        <w:t>ethniquement</w:t>
      </w:r>
      <w:r>
        <w:t xml:space="preserve"> et autonomes vis-à-vis de leur état</w:t>
      </w:r>
      <w:r w:rsidR="005A6B5F">
        <w:t xml:space="preserve">, être à distance des intérêts de leur pays et ne pas avoir d’autres fonctions. </w:t>
      </w:r>
      <w:r w:rsidR="004F4EC5">
        <w:t>Décisions collégiales</w:t>
      </w:r>
      <w:r w:rsidR="00820D52">
        <w:t xml:space="preserve">, devoir de solidarité entre commissaires. </w:t>
      </w:r>
    </w:p>
    <w:p w14:paraId="77F8DF8A" w14:textId="21A4AD24" w:rsidR="00820D52" w:rsidRDefault="00820D52" w:rsidP="007665C4"/>
    <w:p w14:paraId="619FA777" w14:textId="19582D52" w:rsidR="00820D52" w:rsidRDefault="00820D52" w:rsidP="007665C4">
      <w:r>
        <w:t>Fonctions </w:t>
      </w:r>
      <w:r>
        <w:sym w:font="Wingdings" w:char="F0E0"/>
      </w:r>
      <w:r>
        <w:t xml:space="preserve"> </w:t>
      </w:r>
    </w:p>
    <w:p w14:paraId="746156B4" w14:textId="2B0CA67C" w:rsidR="00732EDC" w:rsidRDefault="00820D52" w:rsidP="00732EDC">
      <w:pPr>
        <w:pStyle w:val="Paragraphedeliste"/>
        <w:numPr>
          <w:ilvl w:val="0"/>
          <w:numId w:val="8"/>
        </w:numPr>
      </w:pPr>
      <w:r>
        <w:t xml:space="preserve">Surveillance et de contrôle </w:t>
      </w:r>
      <w:r w:rsidR="00E9079D">
        <w:t xml:space="preserve">(gardienne des traités, veille à leur respect). Pour ça elle a des instruments comme recours en constatation de manquement (saisir CJUE) </w:t>
      </w:r>
      <w:r w:rsidR="006B6126">
        <w:t>après avoir essayé de raisonner l’état en question avec des tractations initiales</w:t>
      </w:r>
      <w:r w:rsidR="00F9314D">
        <w:t xml:space="preserve"> </w:t>
      </w:r>
      <w:r w:rsidR="00F9314D">
        <w:sym w:font="Wingdings" w:char="F0E0"/>
      </w:r>
      <w:r w:rsidR="00F9314D">
        <w:t xml:space="preserve"> </w:t>
      </w:r>
      <w:proofErr w:type="spellStart"/>
      <w:r w:rsidR="00F9314D">
        <w:t>shaming</w:t>
      </w:r>
      <w:proofErr w:type="spellEnd"/>
      <w:r w:rsidR="00F9314D">
        <w:t xml:space="preserve">, </w:t>
      </w:r>
      <w:r w:rsidR="00F9314D">
        <w:lastRenderedPageBreak/>
        <w:t>sanctions financières. Commission combat ententes et concentrations économiques</w:t>
      </w:r>
      <w:r w:rsidR="00732EDC">
        <w:t xml:space="preserve"> et respect concurrence. </w:t>
      </w:r>
    </w:p>
    <w:p w14:paraId="1F5BAC08" w14:textId="4FACB223" w:rsidR="00732EDC" w:rsidRPr="00F501DA" w:rsidRDefault="00732EDC" w:rsidP="00732EDC">
      <w:pPr>
        <w:pStyle w:val="Paragraphedeliste"/>
        <w:numPr>
          <w:ilvl w:val="0"/>
          <w:numId w:val="8"/>
        </w:numPr>
      </w:pPr>
      <w:r>
        <w:t xml:space="preserve">Initiative : </w:t>
      </w:r>
      <w:r w:rsidR="00042F15">
        <w:t>Acte législatif peut être adopté que sur proposition Commission, sauf si le traité en dispose autrement</w:t>
      </w:r>
      <w:r w:rsidR="00FE5481">
        <w:t>. Mais choses changent, avec initiative citoyenne européenne</w:t>
      </w:r>
      <w:r w:rsidR="006858F1">
        <w:t xml:space="preserve">, introduction démocratie directe + montée puissance d’autres institutions et </w:t>
      </w:r>
      <w:r w:rsidR="00346876">
        <w:t>forces comme forces du marché comme grandes entreprises, lobbying</w:t>
      </w:r>
      <w:r w:rsidR="00C400F1">
        <w:t xml:space="preserve">… Le centre de gravité s’est déplacé vers le Conseil et le Parlement qui est devenu tellement puissance qu’il a </w:t>
      </w:r>
      <w:proofErr w:type="spellStart"/>
      <w:r w:rsidR="00C400F1">
        <w:t>suffisammet</w:t>
      </w:r>
      <w:proofErr w:type="spellEnd"/>
      <w:r w:rsidR="00C400F1">
        <w:t xml:space="preserve"> d’influence pour amener la Commission à porter une proposition. 8 à 15% des propositions sont issues de la Commission. Commission peut cependant retirer sa proposition si elle estime qu’elle risque d’être dénaturé</w:t>
      </w:r>
      <w:bookmarkStart w:id="0" w:name="_GoBack"/>
      <w:bookmarkEnd w:id="0"/>
      <w:r w:rsidR="00C400F1">
        <w:t>e par le Parlement ou le Conseil</w:t>
      </w:r>
    </w:p>
    <w:sectPr w:rsidR="00732EDC" w:rsidRPr="00F501DA" w:rsidSect="007B3211">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BF60392"/>
    <w:multiLevelType w:val="hybridMultilevel"/>
    <w:tmpl w:val="C5A4D68E"/>
    <w:lvl w:ilvl="0" w:tplc="E3689AC4">
      <w:start w:val="1"/>
      <w:numFmt w:val="upperLetter"/>
      <w:lvlText w:val="%1."/>
      <w:lvlJc w:val="left"/>
      <w:pPr>
        <w:ind w:left="1060" w:hanging="36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8" w15:restartNumberingAfterBreak="0">
    <w:nsid w:val="22460672"/>
    <w:multiLevelType w:val="hybridMultilevel"/>
    <w:tmpl w:val="E7CC19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8B12555"/>
    <w:multiLevelType w:val="hybridMultilevel"/>
    <w:tmpl w:val="B44EBC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35E3180"/>
    <w:multiLevelType w:val="hybridMultilevel"/>
    <w:tmpl w:val="5666F232"/>
    <w:lvl w:ilvl="0" w:tplc="CDD2833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79617FA"/>
    <w:multiLevelType w:val="hybridMultilevel"/>
    <w:tmpl w:val="06E4D8FA"/>
    <w:lvl w:ilvl="0" w:tplc="B2D4044A">
      <w:numFmt w:val="bullet"/>
      <w:lvlText w:val="-"/>
      <w:lvlJc w:val="left"/>
      <w:pPr>
        <w:ind w:left="720" w:hanging="360"/>
      </w:pPr>
      <w:rPr>
        <w:rFonts w:ascii="Calibri" w:eastAsiaTheme="minorHAnsi" w:hAnsi="Calibri" w:cs="Calibri"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6D2FA6"/>
    <w:multiLevelType w:val="hybridMultilevel"/>
    <w:tmpl w:val="45BA68C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C7B5689"/>
    <w:multiLevelType w:val="hybridMultilevel"/>
    <w:tmpl w:val="0C1E2A28"/>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D3706B9"/>
    <w:multiLevelType w:val="hybridMultilevel"/>
    <w:tmpl w:val="1DD86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5AD065C"/>
    <w:multiLevelType w:val="hybridMultilevel"/>
    <w:tmpl w:val="7B28377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6C174B1"/>
    <w:multiLevelType w:val="hybridMultilevel"/>
    <w:tmpl w:val="378A07E2"/>
    <w:lvl w:ilvl="0" w:tplc="1CDEEB0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7785D5A"/>
    <w:multiLevelType w:val="hybridMultilevel"/>
    <w:tmpl w:val="AA4A4428"/>
    <w:lvl w:ilvl="0" w:tplc="32B4ABC2">
      <w:start w:val="1"/>
      <w:numFmt w:val="upperRoman"/>
      <w:lvlText w:val="%1."/>
      <w:lvlJc w:val="left"/>
      <w:pPr>
        <w:ind w:left="1080" w:hanging="720"/>
      </w:pPr>
      <w:rPr>
        <w:rFonts w:hint="default"/>
        <w:color w:val="ED7D31" w:themeColor="accent2"/>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98627DA"/>
    <w:multiLevelType w:val="hybridMultilevel"/>
    <w:tmpl w:val="1DE2EC6A"/>
    <w:lvl w:ilvl="0" w:tplc="7A742DB6">
      <w:start w:val="1"/>
      <w:numFmt w:val="upperLetter"/>
      <w:lvlText w:val="%1."/>
      <w:lvlJc w:val="left"/>
      <w:pPr>
        <w:ind w:left="1060" w:hanging="36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9" w15:restartNumberingAfterBreak="0">
    <w:nsid w:val="5D2D5DDF"/>
    <w:multiLevelType w:val="hybridMultilevel"/>
    <w:tmpl w:val="6A04A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E691C8C"/>
    <w:multiLevelType w:val="hybridMultilevel"/>
    <w:tmpl w:val="AAA0630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D2D374C"/>
    <w:multiLevelType w:val="hybridMultilevel"/>
    <w:tmpl w:val="950453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E021B04"/>
    <w:multiLevelType w:val="hybridMultilevel"/>
    <w:tmpl w:val="454CF068"/>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1"/>
  </w:num>
  <w:num w:numId="9">
    <w:abstractNumId w:val="9"/>
  </w:num>
  <w:num w:numId="10">
    <w:abstractNumId w:val="10"/>
  </w:num>
  <w:num w:numId="11">
    <w:abstractNumId w:val="18"/>
  </w:num>
  <w:num w:numId="12">
    <w:abstractNumId w:val="7"/>
  </w:num>
  <w:num w:numId="13">
    <w:abstractNumId w:val="17"/>
  </w:num>
  <w:num w:numId="14">
    <w:abstractNumId w:val="15"/>
  </w:num>
  <w:num w:numId="15">
    <w:abstractNumId w:val="22"/>
  </w:num>
  <w:num w:numId="16">
    <w:abstractNumId w:val="12"/>
  </w:num>
  <w:num w:numId="17">
    <w:abstractNumId w:val="14"/>
  </w:num>
  <w:num w:numId="18">
    <w:abstractNumId w:val="19"/>
  </w:num>
  <w:num w:numId="19">
    <w:abstractNumId w:val="16"/>
  </w:num>
  <w:num w:numId="20">
    <w:abstractNumId w:val="20"/>
  </w:num>
  <w:num w:numId="21">
    <w:abstractNumId w:val="21"/>
  </w:num>
  <w:num w:numId="22">
    <w:abstractNumId w:val="13"/>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D1"/>
    <w:rsid w:val="000034CD"/>
    <w:rsid w:val="00007970"/>
    <w:rsid w:val="00020A49"/>
    <w:rsid w:val="0003455D"/>
    <w:rsid w:val="000372DC"/>
    <w:rsid w:val="00042F15"/>
    <w:rsid w:val="00053C74"/>
    <w:rsid w:val="0006128A"/>
    <w:rsid w:val="0006433C"/>
    <w:rsid w:val="000658AC"/>
    <w:rsid w:val="000925CA"/>
    <w:rsid w:val="00095F9F"/>
    <w:rsid w:val="000A0D9B"/>
    <w:rsid w:val="000A6FAC"/>
    <w:rsid w:val="000B4F5D"/>
    <w:rsid w:val="000E0E7C"/>
    <w:rsid w:val="00100F8F"/>
    <w:rsid w:val="00106ACD"/>
    <w:rsid w:val="0012365C"/>
    <w:rsid w:val="0014423B"/>
    <w:rsid w:val="00147446"/>
    <w:rsid w:val="00160E47"/>
    <w:rsid w:val="0016757D"/>
    <w:rsid w:val="0017632F"/>
    <w:rsid w:val="00181F9A"/>
    <w:rsid w:val="00184D7C"/>
    <w:rsid w:val="001A3CC1"/>
    <w:rsid w:val="001B6A71"/>
    <w:rsid w:val="001B7A96"/>
    <w:rsid w:val="001C4CFB"/>
    <w:rsid w:val="001D4389"/>
    <w:rsid w:val="001E4583"/>
    <w:rsid w:val="002046E6"/>
    <w:rsid w:val="00210734"/>
    <w:rsid w:val="00224B3D"/>
    <w:rsid w:val="0022513F"/>
    <w:rsid w:val="00226436"/>
    <w:rsid w:val="002511E6"/>
    <w:rsid w:val="00267E69"/>
    <w:rsid w:val="00281233"/>
    <w:rsid w:val="002814F2"/>
    <w:rsid w:val="00286D78"/>
    <w:rsid w:val="002B0D0D"/>
    <w:rsid w:val="002C19B2"/>
    <w:rsid w:val="002C5827"/>
    <w:rsid w:val="002E36D3"/>
    <w:rsid w:val="002E3DCC"/>
    <w:rsid w:val="002E58F7"/>
    <w:rsid w:val="002E6BC7"/>
    <w:rsid w:val="002F4CF0"/>
    <w:rsid w:val="002F6D2E"/>
    <w:rsid w:val="00300C63"/>
    <w:rsid w:val="0031011F"/>
    <w:rsid w:val="003141EB"/>
    <w:rsid w:val="00331E4F"/>
    <w:rsid w:val="003425F6"/>
    <w:rsid w:val="00346876"/>
    <w:rsid w:val="0035300B"/>
    <w:rsid w:val="003548C4"/>
    <w:rsid w:val="00366937"/>
    <w:rsid w:val="00366D78"/>
    <w:rsid w:val="00370B83"/>
    <w:rsid w:val="0038090F"/>
    <w:rsid w:val="00386CC8"/>
    <w:rsid w:val="003B2321"/>
    <w:rsid w:val="003D0C61"/>
    <w:rsid w:val="003D2F1F"/>
    <w:rsid w:val="003D4D4C"/>
    <w:rsid w:val="00412BBF"/>
    <w:rsid w:val="00413150"/>
    <w:rsid w:val="00441326"/>
    <w:rsid w:val="00441932"/>
    <w:rsid w:val="0044636B"/>
    <w:rsid w:val="00452803"/>
    <w:rsid w:val="0046186E"/>
    <w:rsid w:val="004739C8"/>
    <w:rsid w:val="00485104"/>
    <w:rsid w:val="0048734E"/>
    <w:rsid w:val="00494AA0"/>
    <w:rsid w:val="004B258F"/>
    <w:rsid w:val="004C3D4A"/>
    <w:rsid w:val="004D648F"/>
    <w:rsid w:val="004D6DD9"/>
    <w:rsid w:val="004D7C67"/>
    <w:rsid w:val="004E51C3"/>
    <w:rsid w:val="004F4EC5"/>
    <w:rsid w:val="00527669"/>
    <w:rsid w:val="0054771E"/>
    <w:rsid w:val="00547B8E"/>
    <w:rsid w:val="00550D6A"/>
    <w:rsid w:val="00552D70"/>
    <w:rsid w:val="00557A76"/>
    <w:rsid w:val="0057525F"/>
    <w:rsid w:val="005777F0"/>
    <w:rsid w:val="005A2066"/>
    <w:rsid w:val="005A6B5F"/>
    <w:rsid w:val="005A6EEF"/>
    <w:rsid w:val="005B698C"/>
    <w:rsid w:val="005D2F9E"/>
    <w:rsid w:val="005E0051"/>
    <w:rsid w:val="005F1E71"/>
    <w:rsid w:val="005F4A1D"/>
    <w:rsid w:val="0060030C"/>
    <w:rsid w:val="00617175"/>
    <w:rsid w:val="00663D59"/>
    <w:rsid w:val="00672DC7"/>
    <w:rsid w:val="006858F1"/>
    <w:rsid w:val="00686660"/>
    <w:rsid w:val="00687EA9"/>
    <w:rsid w:val="00693FE9"/>
    <w:rsid w:val="006B6126"/>
    <w:rsid w:val="006D7328"/>
    <w:rsid w:val="006F42EE"/>
    <w:rsid w:val="006F6F2E"/>
    <w:rsid w:val="0070111E"/>
    <w:rsid w:val="00715123"/>
    <w:rsid w:val="00725ADA"/>
    <w:rsid w:val="00732EDC"/>
    <w:rsid w:val="00737D12"/>
    <w:rsid w:val="00746DBF"/>
    <w:rsid w:val="0075348A"/>
    <w:rsid w:val="00757EFB"/>
    <w:rsid w:val="007665C4"/>
    <w:rsid w:val="00785FE1"/>
    <w:rsid w:val="007A1CC5"/>
    <w:rsid w:val="007B208A"/>
    <w:rsid w:val="007B3211"/>
    <w:rsid w:val="007B4398"/>
    <w:rsid w:val="007C0C2A"/>
    <w:rsid w:val="007C2C97"/>
    <w:rsid w:val="007D4DEF"/>
    <w:rsid w:val="007F6843"/>
    <w:rsid w:val="00804E21"/>
    <w:rsid w:val="008074BA"/>
    <w:rsid w:val="0082011A"/>
    <w:rsid w:val="00820D52"/>
    <w:rsid w:val="0082583E"/>
    <w:rsid w:val="008356A9"/>
    <w:rsid w:val="00841617"/>
    <w:rsid w:val="00842CED"/>
    <w:rsid w:val="0086109D"/>
    <w:rsid w:val="008670D3"/>
    <w:rsid w:val="008743A8"/>
    <w:rsid w:val="00875CCE"/>
    <w:rsid w:val="008837EA"/>
    <w:rsid w:val="008959C9"/>
    <w:rsid w:val="008A024C"/>
    <w:rsid w:val="008A4C06"/>
    <w:rsid w:val="008C1185"/>
    <w:rsid w:val="008F2BB8"/>
    <w:rsid w:val="008F776D"/>
    <w:rsid w:val="009022FE"/>
    <w:rsid w:val="00903125"/>
    <w:rsid w:val="00903E9A"/>
    <w:rsid w:val="00935FA3"/>
    <w:rsid w:val="009502EC"/>
    <w:rsid w:val="00951D8B"/>
    <w:rsid w:val="009666BE"/>
    <w:rsid w:val="00995F52"/>
    <w:rsid w:val="009B6C62"/>
    <w:rsid w:val="009C15E6"/>
    <w:rsid w:val="009C29B5"/>
    <w:rsid w:val="009C3C40"/>
    <w:rsid w:val="009C619D"/>
    <w:rsid w:val="009C6663"/>
    <w:rsid w:val="009C78DB"/>
    <w:rsid w:val="009D19ED"/>
    <w:rsid w:val="009D79D1"/>
    <w:rsid w:val="009E5395"/>
    <w:rsid w:val="00A0114E"/>
    <w:rsid w:val="00A14D72"/>
    <w:rsid w:val="00A1760B"/>
    <w:rsid w:val="00A260AC"/>
    <w:rsid w:val="00A31CDD"/>
    <w:rsid w:val="00A460C3"/>
    <w:rsid w:val="00A535F1"/>
    <w:rsid w:val="00A5584C"/>
    <w:rsid w:val="00A57E91"/>
    <w:rsid w:val="00A66E7A"/>
    <w:rsid w:val="00A77C3F"/>
    <w:rsid w:val="00A91321"/>
    <w:rsid w:val="00AB33EC"/>
    <w:rsid w:val="00AC6B9D"/>
    <w:rsid w:val="00AD109D"/>
    <w:rsid w:val="00AD7508"/>
    <w:rsid w:val="00B058BC"/>
    <w:rsid w:val="00B42E5C"/>
    <w:rsid w:val="00B43207"/>
    <w:rsid w:val="00B46A29"/>
    <w:rsid w:val="00B54B39"/>
    <w:rsid w:val="00B874F4"/>
    <w:rsid w:val="00BC0354"/>
    <w:rsid w:val="00BC6D83"/>
    <w:rsid w:val="00BD747E"/>
    <w:rsid w:val="00BE5008"/>
    <w:rsid w:val="00BF2204"/>
    <w:rsid w:val="00BF4BFD"/>
    <w:rsid w:val="00C0193E"/>
    <w:rsid w:val="00C0215E"/>
    <w:rsid w:val="00C2017C"/>
    <w:rsid w:val="00C400DA"/>
    <w:rsid w:val="00C400F1"/>
    <w:rsid w:val="00C47447"/>
    <w:rsid w:val="00C82E87"/>
    <w:rsid w:val="00C93AD0"/>
    <w:rsid w:val="00C95992"/>
    <w:rsid w:val="00CB4F97"/>
    <w:rsid w:val="00CC5294"/>
    <w:rsid w:val="00D0352C"/>
    <w:rsid w:val="00D04D18"/>
    <w:rsid w:val="00D06674"/>
    <w:rsid w:val="00D11781"/>
    <w:rsid w:val="00D2459E"/>
    <w:rsid w:val="00D24E48"/>
    <w:rsid w:val="00D31CD5"/>
    <w:rsid w:val="00D462CE"/>
    <w:rsid w:val="00D51236"/>
    <w:rsid w:val="00D5357F"/>
    <w:rsid w:val="00D5379A"/>
    <w:rsid w:val="00D65C56"/>
    <w:rsid w:val="00D83123"/>
    <w:rsid w:val="00D846F8"/>
    <w:rsid w:val="00D90ACD"/>
    <w:rsid w:val="00DA016F"/>
    <w:rsid w:val="00DC2AB0"/>
    <w:rsid w:val="00DD5357"/>
    <w:rsid w:val="00DF507F"/>
    <w:rsid w:val="00E12A06"/>
    <w:rsid w:val="00E31A4E"/>
    <w:rsid w:val="00E47157"/>
    <w:rsid w:val="00E4794A"/>
    <w:rsid w:val="00E50EC9"/>
    <w:rsid w:val="00E5411C"/>
    <w:rsid w:val="00E65C87"/>
    <w:rsid w:val="00E71169"/>
    <w:rsid w:val="00E9079D"/>
    <w:rsid w:val="00EB542C"/>
    <w:rsid w:val="00EB6A31"/>
    <w:rsid w:val="00ED0C6A"/>
    <w:rsid w:val="00F03123"/>
    <w:rsid w:val="00F0338E"/>
    <w:rsid w:val="00F206AD"/>
    <w:rsid w:val="00F27179"/>
    <w:rsid w:val="00F42BBE"/>
    <w:rsid w:val="00F45977"/>
    <w:rsid w:val="00F501DA"/>
    <w:rsid w:val="00F5417D"/>
    <w:rsid w:val="00F66244"/>
    <w:rsid w:val="00F8452A"/>
    <w:rsid w:val="00F84B53"/>
    <w:rsid w:val="00F92D1D"/>
    <w:rsid w:val="00F9314D"/>
    <w:rsid w:val="00FB193D"/>
    <w:rsid w:val="00FB3A0F"/>
    <w:rsid w:val="00FB5794"/>
    <w:rsid w:val="00FB7EB7"/>
    <w:rsid w:val="00FD4D19"/>
    <w:rsid w:val="00FE5481"/>
    <w:rsid w:val="00FF6D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62DDC0"/>
  <w15:chartTrackingRefBased/>
  <w15:docId w15:val="{96901D88-6E5D-D541-8F53-AF9F20EC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C19B2"/>
    <w:pPr>
      <w:ind w:left="720"/>
      <w:contextualSpacing/>
    </w:pPr>
  </w:style>
  <w:style w:type="paragraph" w:styleId="Citationintense">
    <w:name w:val="Intense Quote"/>
    <w:basedOn w:val="Normal"/>
    <w:next w:val="Normal"/>
    <w:link w:val="CitationintenseCar"/>
    <w:uiPriority w:val="30"/>
    <w:qFormat/>
    <w:rsid w:val="0070111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70111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3907</Words>
  <Characters>21489</Characters>
  <Application>Microsoft Office Word</Application>
  <DocSecurity>0</DocSecurity>
  <Lines>179</Lines>
  <Paragraphs>50</Paragraphs>
  <ScaleCrop>false</ScaleCrop>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LAFFARGUE Mahaut</dc:creator>
  <cp:keywords/>
  <dc:description/>
  <cp:lastModifiedBy>LAFFARGUE Mahaut</cp:lastModifiedBy>
  <cp:revision>2</cp:revision>
  <dcterms:created xsi:type="dcterms:W3CDTF">2020-01-04T23:06:00Z</dcterms:created>
  <dcterms:modified xsi:type="dcterms:W3CDTF">2020-01-04T23:06:00Z</dcterms:modified>
</cp:coreProperties>
</file>