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F93D" w14:textId="0B6589D0" w:rsidR="000B5BA0" w:rsidRPr="000B5BA0" w:rsidRDefault="000B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A0">
        <w:rPr>
          <w:rFonts w:ascii="Times New Roman" w:hAnsi="Times New Roman" w:cs="Times New Roman"/>
          <w:b/>
          <w:bCs/>
          <w:sz w:val="24"/>
          <w:szCs w:val="24"/>
        </w:rPr>
        <w:t>FINA 375: Business Analytics</w:t>
      </w:r>
    </w:p>
    <w:p w14:paraId="1BF8F0B0" w14:textId="526BA3B6" w:rsidR="000B5BA0" w:rsidRPr="000B5BA0" w:rsidRDefault="000B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A0">
        <w:rPr>
          <w:rFonts w:ascii="Times New Roman" w:hAnsi="Times New Roman" w:cs="Times New Roman"/>
          <w:b/>
          <w:bCs/>
          <w:sz w:val="24"/>
          <w:szCs w:val="24"/>
        </w:rPr>
        <w:t>Assignment 2 Visualization and Data Summary</w:t>
      </w:r>
    </w:p>
    <w:p w14:paraId="3AE7C7C4" w14:textId="5E892957" w:rsidR="000B5BA0" w:rsidRPr="000B5BA0" w:rsidRDefault="000B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A0">
        <w:rPr>
          <w:rFonts w:ascii="Times New Roman" w:hAnsi="Times New Roman" w:cs="Times New Roman"/>
          <w:b/>
          <w:bCs/>
          <w:sz w:val="24"/>
          <w:szCs w:val="24"/>
        </w:rPr>
        <w:t>Name/Team: Romario Medel-Estrada</w:t>
      </w:r>
    </w:p>
    <w:p w14:paraId="38A1781F" w14:textId="41A00034" w:rsidR="000B5BA0" w:rsidRPr="000B5BA0" w:rsidRDefault="000B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A0">
        <w:rPr>
          <w:rFonts w:ascii="Times New Roman" w:hAnsi="Times New Roman" w:cs="Times New Roman"/>
          <w:b/>
          <w:bCs/>
          <w:sz w:val="24"/>
          <w:szCs w:val="24"/>
        </w:rPr>
        <w:t>Table 1: Summary or Descriptive Statistics</w:t>
      </w:r>
    </w:p>
    <w:p w14:paraId="78DA9B01" w14:textId="5EFFC3DD" w:rsidR="000B5BA0" w:rsidRPr="000B5BA0" w:rsidRDefault="000B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BA0">
        <w:rPr>
          <w:rFonts w:ascii="Times New Roman" w:hAnsi="Times New Roman" w:cs="Times New Roman"/>
          <w:b/>
          <w:bCs/>
          <w:sz w:val="24"/>
          <w:szCs w:val="24"/>
        </w:rPr>
        <w:t>Sate: New York</w:t>
      </w:r>
    </w:p>
    <w:p w14:paraId="1337176C" w14:textId="627E3A2F" w:rsidR="006963AD" w:rsidRDefault="000B5BA0">
      <w:r w:rsidRPr="000B5BA0">
        <w:drawing>
          <wp:inline distT="0" distB="0" distL="0" distR="0" wp14:anchorId="761C554D" wp14:editId="01FAB297">
            <wp:extent cx="6724650" cy="4940032"/>
            <wp:effectExtent l="0" t="0" r="0" b="0"/>
            <wp:docPr id="16386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122" cy="494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4648" w14:textId="5F78890C" w:rsidR="00A914D7" w:rsidRPr="00EE7831" w:rsidRDefault="00A25539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One </w:t>
      </w:r>
      <w:r w:rsidR="00937A85" w:rsidRPr="00EE7831">
        <w:rPr>
          <w:rFonts w:ascii="Times New Roman" w:hAnsi="Times New Roman" w:cs="Times New Roman"/>
          <w:sz w:val="24"/>
          <w:szCs w:val="24"/>
        </w:rPr>
        <w:t xml:space="preserve">of the most notable values </w:t>
      </w:r>
      <w:r w:rsidRPr="00EE7831">
        <w:rPr>
          <w:rFonts w:ascii="Times New Roman" w:hAnsi="Times New Roman" w:cs="Times New Roman"/>
          <w:sz w:val="24"/>
          <w:szCs w:val="24"/>
        </w:rPr>
        <w:t>is a wage income mean of around $48,977</w:t>
      </w:r>
      <w:r w:rsidR="0057285F" w:rsidRPr="00EE7831">
        <w:rPr>
          <w:rFonts w:ascii="Times New Roman" w:hAnsi="Times New Roman" w:cs="Times New Roman"/>
          <w:sz w:val="24"/>
          <w:szCs w:val="24"/>
        </w:rPr>
        <w:t xml:space="preserve"> along with the average age </w:t>
      </w:r>
      <w:r w:rsidR="000F1C63" w:rsidRPr="00EE7831">
        <w:rPr>
          <w:rFonts w:ascii="Times New Roman" w:hAnsi="Times New Roman" w:cs="Times New Roman"/>
          <w:sz w:val="24"/>
          <w:szCs w:val="24"/>
        </w:rPr>
        <w:t xml:space="preserve">being 43.2 years old. I guess one could </w:t>
      </w:r>
      <w:r w:rsidR="008109AC" w:rsidRPr="00EE7831">
        <w:rPr>
          <w:rFonts w:ascii="Times New Roman" w:hAnsi="Times New Roman" w:cs="Times New Roman"/>
          <w:sz w:val="24"/>
          <w:szCs w:val="24"/>
        </w:rPr>
        <w:t>conclude</w:t>
      </w:r>
      <w:r w:rsidR="000F1C63" w:rsidRPr="00EE7831">
        <w:rPr>
          <w:rFonts w:ascii="Times New Roman" w:hAnsi="Times New Roman" w:cs="Times New Roman"/>
          <w:sz w:val="24"/>
          <w:szCs w:val="24"/>
        </w:rPr>
        <w:t xml:space="preserve"> that the average </w:t>
      </w:r>
      <w:r w:rsidR="00622684" w:rsidRPr="00EE7831">
        <w:rPr>
          <w:rFonts w:ascii="Times New Roman" w:hAnsi="Times New Roman" w:cs="Times New Roman"/>
          <w:sz w:val="24"/>
          <w:szCs w:val="24"/>
        </w:rPr>
        <w:t>43-year-old</w:t>
      </w:r>
      <w:r w:rsidR="000F1C63" w:rsidRPr="00EE7831">
        <w:rPr>
          <w:rFonts w:ascii="Times New Roman" w:hAnsi="Times New Roman" w:cs="Times New Roman"/>
          <w:sz w:val="24"/>
          <w:szCs w:val="24"/>
        </w:rPr>
        <w:t xml:space="preserve"> in </w:t>
      </w:r>
      <w:r w:rsidR="00C232E7" w:rsidRPr="00EE7831">
        <w:rPr>
          <w:rFonts w:ascii="Times New Roman" w:hAnsi="Times New Roman" w:cs="Times New Roman"/>
          <w:sz w:val="24"/>
          <w:szCs w:val="24"/>
        </w:rPr>
        <w:t xml:space="preserve">New York makes about $48,977 in yearly income with about </w:t>
      </w:r>
      <w:r w:rsidR="00622684" w:rsidRPr="00EE7831">
        <w:rPr>
          <w:rFonts w:ascii="Times New Roman" w:hAnsi="Times New Roman" w:cs="Times New Roman"/>
          <w:sz w:val="24"/>
          <w:szCs w:val="24"/>
        </w:rPr>
        <w:t>$520 in other income. The mode for age is</w:t>
      </w:r>
      <w:r w:rsidR="00257FA6" w:rsidRPr="00EE7831">
        <w:rPr>
          <w:rFonts w:ascii="Times New Roman" w:hAnsi="Times New Roman" w:cs="Times New Roman"/>
          <w:sz w:val="24"/>
          <w:szCs w:val="24"/>
        </w:rPr>
        <w:t xml:space="preserve"> 62 which means that there </w:t>
      </w:r>
      <w:proofErr w:type="gramStart"/>
      <w:r w:rsidR="00257FA6" w:rsidRPr="00EE783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57FA6" w:rsidRPr="00EE7831">
        <w:rPr>
          <w:rFonts w:ascii="Times New Roman" w:hAnsi="Times New Roman" w:cs="Times New Roman"/>
          <w:sz w:val="24"/>
          <w:szCs w:val="24"/>
        </w:rPr>
        <w:t xml:space="preserve"> mode 62 year olds in New York than any other age</w:t>
      </w:r>
      <w:r w:rsidR="008109AC" w:rsidRPr="00EE7831">
        <w:rPr>
          <w:rFonts w:ascii="Times New Roman" w:hAnsi="Times New Roman" w:cs="Times New Roman"/>
          <w:sz w:val="24"/>
          <w:szCs w:val="24"/>
        </w:rPr>
        <w:t xml:space="preserve"> in the workforce. </w:t>
      </w:r>
      <w:r w:rsidR="009538F3" w:rsidRPr="00EE7831">
        <w:rPr>
          <w:rFonts w:ascii="Times New Roman" w:hAnsi="Times New Roman" w:cs="Times New Roman"/>
          <w:sz w:val="24"/>
          <w:szCs w:val="24"/>
        </w:rPr>
        <w:t>In Minnesota the average wage income comes in slightly less at $45,</w:t>
      </w:r>
      <w:r w:rsidR="006C6AA0" w:rsidRPr="00EE7831">
        <w:rPr>
          <w:rFonts w:ascii="Times New Roman" w:hAnsi="Times New Roman" w:cs="Times New Roman"/>
          <w:sz w:val="24"/>
          <w:szCs w:val="24"/>
        </w:rPr>
        <w:t>684 and the average age of employment is</w:t>
      </w:r>
      <w:r w:rsidR="003E5400" w:rsidRPr="00EE7831">
        <w:rPr>
          <w:rFonts w:ascii="Times New Roman" w:hAnsi="Times New Roman" w:cs="Times New Roman"/>
          <w:sz w:val="24"/>
          <w:szCs w:val="24"/>
        </w:rPr>
        <w:t xml:space="preserve"> about 44 years ol</w:t>
      </w:r>
      <w:r w:rsidR="003E5400" w:rsidRPr="00EE7831">
        <w:rPr>
          <w:rFonts w:ascii="Times New Roman" w:hAnsi="Times New Roman" w:cs="Times New Roman"/>
          <w:sz w:val="24"/>
          <w:szCs w:val="24"/>
        </w:rPr>
        <w:t>d. Almost equal to New York.</w:t>
      </w:r>
      <w:r w:rsidR="003E5400"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3E5400" w:rsidRPr="00EE7831">
        <w:rPr>
          <w:rFonts w:ascii="Times New Roman" w:hAnsi="Times New Roman" w:cs="Times New Roman"/>
          <w:sz w:val="24"/>
          <w:szCs w:val="24"/>
        </w:rPr>
        <w:t xml:space="preserve">The mode </w:t>
      </w:r>
      <w:r w:rsidR="008D0DBC" w:rsidRPr="00EE7831">
        <w:rPr>
          <w:rFonts w:ascii="Times New Roman" w:hAnsi="Times New Roman" w:cs="Times New Roman"/>
          <w:sz w:val="24"/>
          <w:szCs w:val="24"/>
        </w:rPr>
        <w:t>of</w:t>
      </w:r>
      <w:r w:rsidR="003E5400" w:rsidRPr="00EE7831">
        <w:rPr>
          <w:rFonts w:ascii="Times New Roman" w:hAnsi="Times New Roman" w:cs="Times New Roman"/>
          <w:sz w:val="24"/>
          <w:szCs w:val="24"/>
        </w:rPr>
        <w:t xml:space="preserve"> employment age is 61 </w:t>
      </w:r>
      <w:r w:rsidR="005F1664" w:rsidRPr="00EE7831">
        <w:rPr>
          <w:rFonts w:ascii="Times New Roman" w:hAnsi="Times New Roman" w:cs="Times New Roman"/>
          <w:sz w:val="24"/>
          <w:szCs w:val="24"/>
        </w:rPr>
        <w:t>years</w:t>
      </w:r>
      <w:r w:rsidR="003E5400" w:rsidRPr="00EE7831">
        <w:rPr>
          <w:rFonts w:ascii="Times New Roman" w:hAnsi="Times New Roman" w:cs="Times New Roman"/>
          <w:sz w:val="24"/>
          <w:szCs w:val="24"/>
        </w:rPr>
        <w:t xml:space="preserve"> of age, again very similar. </w:t>
      </w:r>
      <w:r w:rsidR="00D902C8" w:rsidRPr="00EE7831">
        <w:rPr>
          <w:rFonts w:ascii="Times New Roman" w:hAnsi="Times New Roman" w:cs="Times New Roman"/>
          <w:sz w:val="24"/>
          <w:szCs w:val="24"/>
        </w:rPr>
        <w:t xml:space="preserve">The range in wage income is the biggest difference, with New York being </w:t>
      </w:r>
      <w:r w:rsidR="008D0DBC" w:rsidRPr="00EE7831">
        <w:rPr>
          <w:rFonts w:ascii="Times New Roman" w:hAnsi="Times New Roman" w:cs="Times New Roman"/>
          <w:sz w:val="24"/>
          <w:szCs w:val="24"/>
        </w:rPr>
        <w:t xml:space="preserve">$761,000 and Minnesota being $578,000. </w:t>
      </w:r>
    </w:p>
    <w:p w14:paraId="29A9764D" w14:textId="77777777" w:rsidR="002C45BB" w:rsidRDefault="002C45BB"/>
    <w:p w14:paraId="6C840A24" w14:textId="77777777" w:rsidR="002C45BB" w:rsidRDefault="002C45BB"/>
    <w:p w14:paraId="4C3A7BDF" w14:textId="77777777" w:rsidR="002C45BB" w:rsidRDefault="002C45BB"/>
    <w:p w14:paraId="267450DC" w14:textId="77777777" w:rsidR="002C45BB" w:rsidRDefault="002C45BB"/>
    <w:p w14:paraId="039D3C8A" w14:textId="77777777" w:rsidR="002C45BB" w:rsidRDefault="002C45BB"/>
    <w:p w14:paraId="49570CB8" w14:textId="574EC30A" w:rsidR="005F1664" w:rsidRPr="00EE7831" w:rsidRDefault="002C45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Figure 1. Histogram of Wage Income</w:t>
      </w:r>
    </w:p>
    <w:p w14:paraId="3AFDA595" w14:textId="5D880E4F" w:rsidR="002C45BB" w:rsidRDefault="002C45BB">
      <w:r>
        <w:rPr>
          <w:noProof/>
        </w:rPr>
        <w:drawing>
          <wp:inline distT="0" distB="0" distL="0" distR="0" wp14:anchorId="4799D633" wp14:editId="42282ECF">
            <wp:extent cx="6858000" cy="4738370"/>
            <wp:effectExtent l="0" t="0" r="0" b="5080"/>
            <wp:docPr id="115133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108" name="Picture 1151331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A58D" w14:textId="2DA82ACF" w:rsidR="00A914D7" w:rsidRPr="00EE7831" w:rsidRDefault="003404DE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Most notably, </w:t>
      </w:r>
      <w:r w:rsidR="00BB7E6A" w:rsidRPr="00EE7831">
        <w:rPr>
          <w:rFonts w:ascii="Times New Roman" w:hAnsi="Times New Roman" w:cs="Times New Roman"/>
          <w:sz w:val="24"/>
          <w:szCs w:val="24"/>
        </w:rPr>
        <w:t xml:space="preserve">61,921 people fall into the wage bin of 0-$25K. That is almost triple the number of individuals in the next wage bin, </w:t>
      </w:r>
      <w:r w:rsidR="0085221A" w:rsidRPr="00EE7831">
        <w:rPr>
          <w:rFonts w:ascii="Times New Roman" w:hAnsi="Times New Roman" w:cs="Times New Roman"/>
          <w:sz w:val="24"/>
          <w:szCs w:val="24"/>
        </w:rPr>
        <w:t xml:space="preserve">22,146 people earning between $25k-$50k. </w:t>
      </w:r>
      <w:r w:rsidR="00F5133B" w:rsidRPr="00EE7831">
        <w:rPr>
          <w:rFonts w:ascii="Times New Roman" w:hAnsi="Times New Roman" w:cs="Times New Roman"/>
          <w:sz w:val="24"/>
          <w:szCs w:val="24"/>
        </w:rPr>
        <w:t>Of course,</w:t>
      </w:r>
      <w:r w:rsidR="0085221A" w:rsidRPr="00EE7831">
        <w:rPr>
          <w:rFonts w:ascii="Times New Roman" w:hAnsi="Times New Roman" w:cs="Times New Roman"/>
          <w:sz w:val="24"/>
          <w:szCs w:val="24"/>
        </w:rPr>
        <w:t xml:space="preserve"> this does not show us how many earn anywhere </w:t>
      </w:r>
      <w:r w:rsidR="00E659AD" w:rsidRPr="00EE7831">
        <w:rPr>
          <w:rFonts w:ascii="Times New Roman" w:hAnsi="Times New Roman" w:cs="Times New Roman"/>
          <w:sz w:val="24"/>
          <w:szCs w:val="24"/>
        </w:rPr>
        <w:t>from</w:t>
      </w:r>
      <w:r w:rsidR="0085221A"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C21F2B" w:rsidRPr="00EE7831">
        <w:rPr>
          <w:rFonts w:ascii="Times New Roman" w:hAnsi="Times New Roman" w:cs="Times New Roman"/>
          <w:sz w:val="24"/>
          <w:szCs w:val="24"/>
        </w:rPr>
        <w:t>$20k-</w:t>
      </w:r>
      <w:r w:rsidR="00F70C26" w:rsidRPr="00EE7831">
        <w:rPr>
          <w:rFonts w:ascii="Times New Roman" w:hAnsi="Times New Roman" w:cs="Times New Roman"/>
          <w:sz w:val="24"/>
          <w:szCs w:val="24"/>
        </w:rPr>
        <w:t>$</w:t>
      </w:r>
      <w:r w:rsidR="00C21F2B" w:rsidRPr="00EE7831">
        <w:rPr>
          <w:rFonts w:ascii="Times New Roman" w:hAnsi="Times New Roman" w:cs="Times New Roman"/>
          <w:sz w:val="24"/>
          <w:szCs w:val="24"/>
        </w:rPr>
        <w:t>30K</w:t>
      </w:r>
      <w:r w:rsidR="00F70C26" w:rsidRPr="00EE7831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F70C26" w:rsidRPr="00EE783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70C26" w:rsidRPr="00EE7831">
        <w:rPr>
          <w:rFonts w:ascii="Times New Roman" w:hAnsi="Times New Roman" w:cs="Times New Roman"/>
          <w:sz w:val="24"/>
          <w:szCs w:val="24"/>
        </w:rPr>
        <w:t xml:space="preserve"> we can get a wrong impression from this </w:t>
      </w:r>
      <w:r w:rsidR="003D07AC" w:rsidRPr="00EE7831">
        <w:rPr>
          <w:rFonts w:ascii="Times New Roman" w:hAnsi="Times New Roman" w:cs="Times New Roman"/>
          <w:sz w:val="24"/>
          <w:szCs w:val="24"/>
        </w:rPr>
        <w:t xml:space="preserve">data as the wage bin intervals are somewhat large. What we can see is that as the wage bins increase, the number of earners </w:t>
      </w:r>
      <w:r w:rsidR="005F771F" w:rsidRPr="00EE7831">
        <w:rPr>
          <w:rFonts w:ascii="Times New Roman" w:hAnsi="Times New Roman" w:cs="Times New Roman"/>
          <w:sz w:val="24"/>
          <w:szCs w:val="24"/>
        </w:rPr>
        <w:t>decreases</w:t>
      </w:r>
      <w:r w:rsidR="004C27FA" w:rsidRPr="00EE7831">
        <w:rPr>
          <w:rFonts w:ascii="Times New Roman" w:hAnsi="Times New Roman" w:cs="Times New Roman"/>
          <w:sz w:val="24"/>
          <w:szCs w:val="24"/>
        </w:rPr>
        <w:t xml:space="preserve"> almost inversely. </w:t>
      </w:r>
      <w:r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E659AD" w:rsidRPr="00EE7831">
        <w:rPr>
          <w:rFonts w:ascii="Times New Roman" w:hAnsi="Times New Roman" w:cs="Times New Roman"/>
          <w:sz w:val="24"/>
          <w:szCs w:val="24"/>
        </w:rPr>
        <w:t xml:space="preserve">An </w:t>
      </w:r>
      <w:r w:rsidR="005F771F" w:rsidRPr="00EE7831">
        <w:rPr>
          <w:rFonts w:ascii="Times New Roman" w:hAnsi="Times New Roman" w:cs="Times New Roman"/>
          <w:sz w:val="24"/>
          <w:szCs w:val="24"/>
        </w:rPr>
        <w:t>exponential</w:t>
      </w:r>
      <w:r w:rsidR="00E659AD" w:rsidRPr="00EE7831">
        <w:rPr>
          <w:rFonts w:ascii="Times New Roman" w:hAnsi="Times New Roman" w:cs="Times New Roman"/>
          <w:sz w:val="24"/>
          <w:szCs w:val="24"/>
        </w:rPr>
        <w:t xml:space="preserve"> decay formula </w:t>
      </w:r>
      <w:r w:rsidR="005F771F" w:rsidRPr="00EE7831">
        <w:rPr>
          <w:rFonts w:ascii="Times New Roman" w:hAnsi="Times New Roman" w:cs="Times New Roman"/>
          <w:sz w:val="24"/>
          <w:szCs w:val="24"/>
        </w:rPr>
        <w:t xml:space="preserve">could be used to describe the rate at which the number of earners decreases as the wage bins go up. </w:t>
      </w:r>
      <w:r w:rsidR="00F5133B" w:rsidRPr="00EE7831">
        <w:rPr>
          <w:rFonts w:ascii="Times New Roman" w:hAnsi="Times New Roman" w:cs="Times New Roman"/>
          <w:sz w:val="24"/>
          <w:szCs w:val="24"/>
        </w:rPr>
        <w:t xml:space="preserve">This model of prediction would fall apart when we get to earners in the wage bin </w:t>
      </w:r>
      <w:r w:rsidR="00D24FF7" w:rsidRPr="00EE7831">
        <w:rPr>
          <w:rFonts w:ascii="Times New Roman" w:hAnsi="Times New Roman" w:cs="Times New Roman"/>
          <w:sz w:val="24"/>
          <w:szCs w:val="24"/>
        </w:rPr>
        <w:t xml:space="preserve">$750k-$775K where there are 932. </w:t>
      </w:r>
      <w:r w:rsidR="00113C69" w:rsidRPr="00EE7831">
        <w:rPr>
          <w:rFonts w:ascii="Times New Roman" w:hAnsi="Times New Roman" w:cs="Times New Roman"/>
          <w:sz w:val="24"/>
          <w:szCs w:val="24"/>
        </w:rPr>
        <w:t>Compare</w:t>
      </w:r>
      <w:r w:rsidR="004F5CC0" w:rsidRPr="00EE7831">
        <w:rPr>
          <w:rFonts w:ascii="Times New Roman" w:hAnsi="Times New Roman" w:cs="Times New Roman"/>
          <w:sz w:val="24"/>
          <w:szCs w:val="24"/>
        </w:rPr>
        <w:t>d</w:t>
      </w:r>
      <w:r w:rsidR="00113C69" w:rsidRPr="00EE7831">
        <w:rPr>
          <w:rFonts w:ascii="Times New Roman" w:hAnsi="Times New Roman" w:cs="Times New Roman"/>
          <w:sz w:val="24"/>
          <w:szCs w:val="24"/>
        </w:rPr>
        <w:t xml:space="preserve"> to the </w:t>
      </w:r>
      <w:r w:rsidR="004F5CC0" w:rsidRPr="00EE7831">
        <w:rPr>
          <w:rFonts w:ascii="Times New Roman" w:hAnsi="Times New Roman" w:cs="Times New Roman"/>
          <w:sz w:val="24"/>
          <w:szCs w:val="24"/>
        </w:rPr>
        <w:t xml:space="preserve">Minnesota bar chart, the </w:t>
      </w:r>
      <w:r w:rsidR="00411CA4" w:rsidRPr="00EE7831">
        <w:rPr>
          <w:rFonts w:ascii="Times New Roman" w:hAnsi="Times New Roman" w:cs="Times New Roman"/>
          <w:sz w:val="24"/>
          <w:szCs w:val="24"/>
        </w:rPr>
        <w:t xml:space="preserve">curve is very similar. Except, Minnesota </w:t>
      </w:r>
      <w:r w:rsidR="00967251" w:rsidRPr="00EE7831">
        <w:rPr>
          <w:rFonts w:ascii="Times New Roman" w:hAnsi="Times New Roman" w:cs="Times New Roman"/>
          <w:sz w:val="24"/>
          <w:szCs w:val="24"/>
        </w:rPr>
        <w:t xml:space="preserve">appears to have </w:t>
      </w:r>
      <w:r w:rsidR="00411CA4" w:rsidRPr="00EE7831">
        <w:rPr>
          <w:rFonts w:ascii="Times New Roman" w:hAnsi="Times New Roman" w:cs="Times New Roman"/>
          <w:sz w:val="24"/>
          <w:szCs w:val="24"/>
        </w:rPr>
        <w:t xml:space="preserve">more </w:t>
      </w:r>
      <w:r w:rsidR="006C28C5" w:rsidRPr="00EE7831">
        <w:rPr>
          <w:rFonts w:ascii="Times New Roman" w:hAnsi="Times New Roman" w:cs="Times New Roman"/>
          <w:sz w:val="24"/>
          <w:szCs w:val="24"/>
        </w:rPr>
        <w:t xml:space="preserve">earners </w:t>
      </w:r>
      <w:r w:rsidR="00967251" w:rsidRPr="00EE7831">
        <w:rPr>
          <w:rFonts w:ascii="Times New Roman" w:hAnsi="Times New Roman" w:cs="Times New Roman"/>
          <w:sz w:val="24"/>
          <w:szCs w:val="24"/>
        </w:rPr>
        <w:t xml:space="preserve">in their third </w:t>
      </w:r>
      <w:r w:rsidR="00550F23" w:rsidRPr="00EE7831">
        <w:rPr>
          <w:rFonts w:ascii="Times New Roman" w:hAnsi="Times New Roman" w:cs="Times New Roman"/>
          <w:sz w:val="24"/>
          <w:szCs w:val="24"/>
        </w:rPr>
        <w:t>wage bin (</w:t>
      </w:r>
      <w:r w:rsidR="006C28C5" w:rsidRPr="00EE7831">
        <w:rPr>
          <w:rFonts w:ascii="Times New Roman" w:hAnsi="Times New Roman" w:cs="Times New Roman"/>
          <w:sz w:val="24"/>
          <w:szCs w:val="24"/>
        </w:rPr>
        <w:t>40k-50</w:t>
      </w:r>
      <w:r w:rsidR="00550F23" w:rsidRPr="00EE7831">
        <w:rPr>
          <w:rFonts w:ascii="Times New Roman" w:hAnsi="Times New Roman" w:cs="Times New Roman"/>
          <w:sz w:val="24"/>
          <w:szCs w:val="24"/>
        </w:rPr>
        <w:t>k), but we cannot compare directly to New York as the wage bins are structured differently</w:t>
      </w:r>
      <w:r w:rsidR="00B233CB" w:rsidRPr="00EE7831">
        <w:rPr>
          <w:rFonts w:ascii="Times New Roman" w:hAnsi="Times New Roman" w:cs="Times New Roman"/>
          <w:sz w:val="24"/>
          <w:szCs w:val="24"/>
        </w:rPr>
        <w:t xml:space="preserve">, </w:t>
      </w:r>
      <w:r w:rsidR="008D55F9" w:rsidRPr="00EE7831">
        <w:rPr>
          <w:rFonts w:ascii="Times New Roman" w:hAnsi="Times New Roman" w:cs="Times New Roman"/>
          <w:sz w:val="24"/>
          <w:szCs w:val="24"/>
        </w:rPr>
        <w:t>what we can see is that most of the earners</w:t>
      </w:r>
      <w:r w:rsidR="007F2818" w:rsidRPr="00EE7831">
        <w:rPr>
          <w:rFonts w:ascii="Times New Roman" w:hAnsi="Times New Roman" w:cs="Times New Roman"/>
          <w:sz w:val="24"/>
          <w:szCs w:val="24"/>
        </w:rPr>
        <w:t xml:space="preserve"> are in the lowest wage bin just like New York. With </w:t>
      </w:r>
      <w:r w:rsidR="00EE7831" w:rsidRPr="00EE7831">
        <w:rPr>
          <w:rFonts w:ascii="Times New Roman" w:hAnsi="Times New Roman" w:cs="Times New Roman"/>
          <w:sz w:val="24"/>
          <w:szCs w:val="24"/>
        </w:rPr>
        <w:t>the number of</w:t>
      </w:r>
      <w:r w:rsidR="007F2818" w:rsidRPr="00EE7831">
        <w:rPr>
          <w:rFonts w:ascii="Times New Roman" w:hAnsi="Times New Roman" w:cs="Times New Roman"/>
          <w:sz w:val="24"/>
          <w:szCs w:val="24"/>
        </w:rPr>
        <w:t xml:space="preserve"> earners exponentially decreasing as the wage bins increase</w:t>
      </w:r>
      <w:r w:rsidR="00570C61" w:rsidRPr="00EE78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3E0EC" w14:textId="77777777" w:rsidR="00A914D7" w:rsidRDefault="00A914D7" w:rsidP="00A914D7">
      <w:pPr>
        <w:ind w:firstLine="720"/>
      </w:pPr>
    </w:p>
    <w:p w14:paraId="70396553" w14:textId="77777777" w:rsidR="00F50652" w:rsidRDefault="00F50652" w:rsidP="00A914D7">
      <w:pPr>
        <w:ind w:firstLine="720"/>
      </w:pPr>
    </w:p>
    <w:p w14:paraId="0F51EBFD" w14:textId="77777777" w:rsidR="00F50652" w:rsidRDefault="00F50652" w:rsidP="00A914D7">
      <w:pPr>
        <w:ind w:firstLine="720"/>
      </w:pPr>
    </w:p>
    <w:p w14:paraId="556F6137" w14:textId="77777777" w:rsidR="00F50652" w:rsidRDefault="00F50652" w:rsidP="00A914D7">
      <w:pPr>
        <w:ind w:firstLine="720"/>
      </w:pPr>
    </w:p>
    <w:p w14:paraId="42D99C3E" w14:textId="77777777" w:rsidR="00F50652" w:rsidRDefault="00F50652" w:rsidP="00A914D7">
      <w:pPr>
        <w:ind w:firstLine="720"/>
      </w:pPr>
    </w:p>
    <w:p w14:paraId="4614DF7B" w14:textId="77777777" w:rsidR="00F50652" w:rsidRDefault="00F50652" w:rsidP="00A914D7">
      <w:pPr>
        <w:ind w:firstLine="720"/>
      </w:pPr>
    </w:p>
    <w:p w14:paraId="6A878199" w14:textId="77777777" w:rsidR="00F50652" w:rsidRDefault="00F50652" w:rsidP="00A914D7">
      <w:pPr>
        <w:ind w:firstLine="720"/>
      </w:pPr>
    </w:p>
    <w:p w14:paraId="394C7B19" w14:textId="77777777" w:rsidR="00F50652" w:rsidRDefault="00F50652" w:rsidP="00A914D7">
      <w:pPr>
        <w:ind w:firstLine="720"/>
      </w:pPr>
    </w:p>
    <w:p w14:paraId="1F7ABC38" w14:textId="17B76825" w:rsidR="00F50652" w:rsidRPr="00EE7831" w:rsidRDefault="00F50652" w:rsidP="00A914D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Figure 2: Bar Chart of Average Wage Income by Employment Status</w:t>
      </w:r>
    </w:p>
    <w:p w14:paraId="61A99AAE" w14:textId="77777777" w:rsidR="00FF62C8" w:rsidRDefault="00A724FD" w:rsidP="00FF62C8">
      <w:pPr>
        <w:ind w:firstLine="720"/>
      </w:pPr>
      <w:r w:rsidRPr="00F37DA2">
        <w:drawing>
          <wp:inline distT="0" distB="0" distL="0" distR="0" wp14:anchorId="5076703F" wp14:editId="4987096A">
            <wp:extent cx="2265605" cy="6910387"/>
            <wp:effectExtent l="0" t="0" r="1905" b="5080"/>
            <wp:docPr id="796352653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2653" name="Picture 1" descr="A graph with numbers and a b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38" cy="69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16D" w14:textId="32AD5FB7" w:rsidR="001F5D8A" w:rsidRPr="00EE7831" w:rsidRDefault="00295047" w:rsidP="00FF62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="0067661F" w:rsidRPr="00EE7831">
        <w:rPr>
          <w:rFonts w:ascii="Times New Roman" w:hAnsi="Times New Roman" w:cs="Times New Roman"/>
          <w:sz w:val="24"/>
          <w:szCs w:val="24"/>
        </w:rPr>
        <w:t>public</w:t>
      </w:r>
      <w:r w:rsidRPr="00EE7831">
        <w:rPr>
          <w:rFonts w:ascii="Times New Roman" w:hAnsi="Times New Roman" w:cs="Times New Roman"/>
          <w:sz w:val="24"/>
          <w:szCs w:val="24"/>
        </w:rPr>
        <w:t xml:space="preserve"> employees tend to do better than private employees; they both earn more on average than self </w:t>
      </w:r>
      <w:r w:rsidR="0082608A" w:rsidRPr="00EE7831">
        <w:rPr>
          <w:rFonts w:ascii="Times New Roman" w:hAnsi="Times New Roman" w:cs="Times New Roman"/>
          <w:sz w:val="24"/>
          <w:szCs w:val="24"/>
        </w:rPr>
        <w:t xml:space="preserve">employed individuals. </w:t>
      </w:r>
      <w:r w:rsidR="007F4FFD" w:rsidRPr="00EE7831">
        <w:rPr>
          <w:rFonts w:ascii="Times New Roman" w:hAnsi="Times New Roman" w:cs="Times New Roman"/>
          <w:sz w:val="24"/>
          <w:szCs w:val="24"/>
        </w:rPr>
        <w:t>Again,</w:t>
      </w:r>
      <w:r w:rsidR="0082608A" w:rsidRPr="00EE7831">
        <w:rPr>
          <w:rFonts w:ascii="Times New Roman" w:hAnsi="Times New Roman" w:cs="Times New Roman"/>
          <w:sz w:val="24"/>
          <w:szCs w:val="24"/>
        </w:rPr>
        <w:t xml:space="preserve"> the same is true for Minnesota; the only difference is </w:t>
      </w:r>
      <w:r w:rsidR="0067661F" w:rsidRPr="00EE7831">
        <w:rPr>
          <w:rFonts w:ascii="Times New Roman" w:hAnsi="Times New Roman" w:cs="Times New Roman"/>
          <w:sz w:val="24"/>
          <w:szCs w:val="24"/>
        </w:rPr>
        <w:t xml:space="preserve">how much they are earning, in </w:t>
      </w:r>
      <w:proofErr w:type="gramStart"/>
      <w:r w:rsidR="0067661F" w:rsidRPr="00EE7831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="0067661F" w:rsidRPr="00EE7831">
        <w:rPr>
          <w:rFonts w:ascii="Times New Roman" w:hAnsi="Times New Roman" w:cs="Times New Roman"/>
          <w:sz w:val="24"/>
          <w:szCs w:val="24"/>
        </w:rPr>
        <w:t xml:space="preserve"> category New York </w:t>
      </w:r>
      <w:r w:rsidR="00B876B7" w:rsidRPr="00EE7831">
        <w:rPr>
          <w:rFonts w:ascii="Times New Roman" w:hAnsi="Times New Roman" w:cs="Times New Roman"/>
          <w:sz w:val="24"/>
          <w:szCs w:val="24"/>
        </w:rPr>
        <w:t xml:space="preserve">average wages are higher. </w:t>
      </w:r>
      <w:r w:rsidR="007F4FFD" w:rsidRPr="00EE7831">
        <w:rPr>
          <w:rFonts w:ascii="Times New Roman" w:hAnsi="Times New Roman" w:cs="Times New Roman"/>
          <w:sz w:val="24"/>
          <w:szCs w:val="24"/>
        </w:rPr>
        <w:t>But</w:t>
      </w:r>
      <w:r w:rsidR="00B876B7" w:rsidRPr="00EE7831">
        <w:rPr>
          <w:rFonts w:ascii="Times New Roman" w:hAnsi="Times New Roman" w:cs="Times New Roman"/>
          <w:sz w:val="24"/>
          <w:szCs w:val="24"/>
        </w:rPr>
        <w:t xml:space="preserve"> the difference between average wages in Minnesota of public vs private employees is only a difference of </w:t>
      </w:r>
      <w:r w:rsidR="00223ECF" w:rsidRPr="00EE7831">
        <w:rPr>
          <w:rFonts w:ascii="Times New Roman" w:hAnsi="Times New Roman" w:cs="Times New Roman"/>
          <w:sz w:val="24"/>
          <w:szCs w:val="24"/>
        </w:rPr>
        <w:t xml:space="preserve">around </w:t>
      </w:r>
      <w:r w:rsidR="00FB5969" w:rsidRPr="00EE7831">
        <w:rPr>
          <w:rFonts w:ascii="Times New Roman" w:hAnsi="Times New Roman" w:cs="Times New Roman"/>
          <w:sz w:val="24"/>
          <w:szCs w:val="24"/>
        </w:rPr>
        <w:t xml:space="preserve">$3,000. Where the difference between average wages </w:t>
      </w:r>
      <w:r w:rsidR="00DD2DC2" w:rsidRPr="00EE7831">
        <w:rPr>
          <w:rFonts w:ascii="Times New Roman" w:hAnsi="Times New Roman" w:cs="Times New Roman"/>
          <w:sz w:val="24"/>
          <w:szCs w:val="24"/>
        </w:rPr>
        <w:t xml:space="preserve">in New York of public vs private employees </w:t>
      </w:r>
      <w:r w:rsidR="007F4FFD" w:rsidRPr="00EE7831">
        <w:rPr>
          <w:rFonts w:ascii="Times New Roman" w:hAnsi="Times New Roman" w:cs="Times New Roman"/>
          <w:sz w:val="24"/>
          <w:szCs w:val="24"/>
        </w:rPr>
        <w:t>is</w:t>
      </w:r>
      <w:r w:rsidR="00DD2DC2" w:rsidRPr="00EE7831">
        <w:rPr>
          <w:rFonts w:ascii="Times New Roman" w:hAnsi="Times New Roman" w:cs="Times New Roman"/>
          <w:sz w:val="24"/>
          <w:szCs w:val="24"/>
        </w:rPr>
        <w:t xml:space="preserve"> around $9,000. We can say that on </w:t>
      </w:r>
      <w:r w:rsidR="00DD2DC2" w:rsidRPr="00EE7831">
        <w:rPr>
          <w:rFonts w:ascii="Times New Roman" w:hAnsi="Times New Roman" w:cs="Times New Roman"/>
          <w:sz w:val="24"/>
          <w:szCs w:val="24"/>
        </w:rPr>
        <w:lastRenderedPageBreak/>
        <w:t>average the difference between</w:t>
      </w:r>
      <w:r w:rsidR="001F5D8A" w:rsidRPr="00EE7831">
        <w:rPr>
          <w:rFonts w:ascii="Times New Roman" w:hAnsi="Times New Roman" w:cs="Times New Roman"/>
          <w:sz w:val="24"/>
          <w:szCs w:val="24"/>
        </w:rPr>
        <w:t xml:space="preserve"> average wages of </w:t>
      </w:r>
      <w:proofErr w:type="gramStart"/>
      <w:r w:rsidR="001F5D8A" w:rsidRPr="00EE78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1F5D8A" w:rsidRPr="00EE7831">
        <w:rPr>
          <w:rFonts w:ascii="Times New Roman" w:hAnsi="Times New Roman" w:cs="Times New Roman"/>
          <w:sz w:val="24"/>
          <w:szCs w:val="24"/>
        </w:rPr>
        <w:t xml:space="preserve"> vs private employees is 3 times more in New York than in Minnesota. Self-employed average wage is virtually the same. </w:t>
      </w:r>
    </w:p>
    <w:p w14:paraId="13DE0CBA" w14:textId="44012927" w:rsidR="001F5D8A" w:rsidRPr="00EE7831" w:rsidRDefault="001F5D8A" w:rsidP="00FF62C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Figure 3: Scatter Plot of Age on Wage Income</w:t>
      </w:r>
    </w:p>
    <w:p w14:paraId="0E1BBD48" w14:textId="59392EB9" w:rsidR="001F5D8A" w:rsidRDefault="001F5D8A" w:rsidP="00FF62C8">
      <w:pPr>
        <w:ind w:firstLine="720"/>
      </w:pPr>
      <w:r>
        <w:rPr>
          <w:noProof/>
        </w:rPr>
        <w:drawing>
          <wp:inline distT="0" distB="0" distL="0" distR="0" wp14:anchorId="01C2588F" wp14:editId="415297D4">
            <wp:extent cx="5862638" cy="4050607"/>
            <wp:effectExtent l="0" t="0" r="5080" b="7620"/>
            <wp:docPr id="275530324" name="Picture 1" descr="A graph of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0324" name="Picture 1" descr="A graph of a number of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102" cy="40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7B2F" w14:textId="7FE9B9ED" w:rsidR="001F5D8A" w:rsidRPr="00EE7831" w:rsidRDefault="006A1E5C" w:rsidP="00FF62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Across all ages there seems to be a higher concentration of individuals that </w:t>
      </w:r>
      <w:r w:rsidR="00501F3D" w:rsidRPr="00EE7831">
        <w:rPr>
          <w:rFonts w:ascii="Times New Roman" w:hAnsi="Times New Roman" w:cs="Times New Roman"/>
          <w:sz w:val="24"/>
          <w:szCs w:val="24"/>
        </w:rPr>
        <w:t xml:space="preserve">make less </w:t>
      </w:r>
      <w:r w:rsidR="00E17BD9" w:rsidRPr="00EE7831">
        <w:rPr>
          <w:rFonts w:ascii="Times New Roman" w:hAnsi="Times New Roman" w:cs="Times New Roman"/>
          <w:sz w:val="24"/>
          <w:szCs w:val="24"/>
        </w:rPr>
        <w:t>than</w:t>
      </w:r>
      <w:r w:rsidR="00501F3D" w:rsidRPr="00EE7831">
        <w:rPr>
          <w:rFonts w:ascii="Times New Roman" w:hAnsi="Times New Roman" w:cs="Times New Roman"/>
          <w:sz w:val="24"/>
          <w:szCs w:val="24"/>
        </w:rPr>
        <w:t xml:space="preserve"> $100,000 in New York. We can </w:t>
      </w:r>
      <w:r w:rsidR="000E7CD0" w:rsidRPr="00EE7831">
        <w:rPr>
          <w:rFonts w:ascii="Times New Roman" w:hAnsi="Times New Roman" w:cs="Times New Roman"/>
          <w:sz w:val="24"/>
          <w:szCs w:val="24"/>
        </w:rPr>
        <w:t xml:space="preserve">confidently say that regardless of age, most people in </w:t>
      </w:r>
      <w:r w:rsidR="00E17BD9" w:rsidRPr="00EE7831">
        <w:rPr>
          <w:rFonts w:ascii="Times New Roman" w:hAnsi="Times New Roman" w:cs="Times New Roman"/>
          <w:sz w:val="24"/>
          <w:szCs w:val="24"/>
        </w:rPr>
        <w:t>New York</w:t>
      </w:r>
      <w:r w:rsidR="000E7CD0" w:rsidRPr="00EE7831">
        <w:rPr>
          <w:rFonts w:ascii="Times New Roman" w:hAnsi="Times New Roman" w:cs="Times New Roman"/>
          <w:sz w:val="24"/>
          <w:szCs w:val="24"/>
        </w:rPr>
        <w:t xml:space="preserve"> tend to </w:t>
      </w:r>
      <w:r w:rsidR="00E17BD9" w:rsidRPr="00EE7831">
        <w:rPr>
          <w:rFonts w:ascii="Times New Roman" w:hAnsi="Times New Roman" w:cs="Times New Roman"/>
          <w:sz w:val="24"/>
          <w:szCs w:val="24"/>
        </w:rPr>
        <w:t>earn less</w:t>
      </w:r>
      <w:r w:rsidR="000E7CD0" w:rsidRPr="00EE7831">
        <w:rPr>
          <w:rFonts w:ascii="Times New Roman" w:hAnsi="Times New Roman" w:cs="Times New Roman"/>
          <w:sz w:val="24"/>
          <w:szCs w:val="24"/>
        </w:rPr>
        <w:t xml:space="preserve"> than $100,000. </w:t>
      </w:r>
      <w:r w:rsidR="00E17BD9" w:rsidRPr="00EE7831">
        <w:rPr>
          <w:rFonts w:ascii="Times New Roman" w:hAnsi="Times New Roman" w:cs="Times New Roman"/>
          <w:sz w:val="24"/>
          <w:szCs w:val="24"/>
        </w:rPr>
        <w:t>Again,</w:t>
      </w:r>
      <w:r w:rsidR="000E7CD0" w:rsidRPr="00EE7831">
        <w:rPr>
          <w:rFonts w:ascii="Times New Roman" w:hAnsi="Times New Roman" w:cs="Times New Roman"/>
          <w:sz w:val="24"/>
          <w:szCs w:val="24"/>
        </w:rPr>
        <w:t xml:space="preserve"> the graphs between New York and Minnesota look </w:t>
      </w:r>
      <w:r w:rsidR="00E17BD9" w:rsidRPr="00EE7831">
        <w:rPr>
          <w:rFonts w:ascii="Times New Roman" w:hAnsi="Times New Roman" w:cs="Times New Roman"/>
          <w:sz w:val="24"/>
          <w:szCs w:val="24"/>
        </w:rPr>
        <w:t>similar</w:t>
      </w:r>
      <w:r w:rsidR="00FF1A66" w:rsidRPr="00EE7831">
        <w:rPr>
          <w:rFonts w:ascii="Times New Roman" w:hAnsi="Times New Roman" w:cs="Times New Roman"/>
          <w:sz w:val="24"/>
          <w:szCs w:val="24"/>
        </w:rPr>
        <w:t>.</w:t>
      </w:r>
      <w:r w:rsidR="00126D6D"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084239" w:rsidRPr="00EE7831">
        <w:rPr>
          <w:rFonts w:ascii="Times New Roman" w:hAnsi="Times New Roman" w:cs="Times New Roman"/>
          <w:sz w:val="24"/>
          <w:szCs w:val="24"/>
        </w:rPr>
        <w:t xml:space="preserve">In both graphs there are very small concentrations of high </w:t>
      </w:r>
      <w:r w:rsidR="007A4D7E" w:rsidRPr="00EE7831">
        <w:rPr>
          <w:rFonts w:ascii="Times New Roman" w:hAnsi="Times New Roman" w:cs="Times New Roman"/>
          <w:sz w:val="24"/>
          <w:szCs w:val="24"/>
        </w:rPr>
        <w:t>earners</w:t>
      </w:r>
      <w:r w:rsidR="00084239" w:rsidRPr="00EE7831">
        <w:rPr>
          <w:rFonts w:ascii="Times New Roman" w:hAnsi="Times New Roman" w:cs="Times New Roman"/>
          <w:sz w:val="24"/>
          <w:szCs w:val="24"/>
        </w:rPr>
        <w:t xml:space="preserve"> across the age categories. </w:t>
      </w:r>
      <w:r w:rsidR="004E005B" w:rsidRPr="00EE7831">
        <w:rPr>
          <w:rFonts w:ascii="Times New Roman" w:hAnsi="Times New Roman" w:cs="Times New Roman"/>
          <w:sz w:val="24"/>
          <w:szCs w:val="24"/>
        </w:rPr>
        <w:t xml:space="preserve">The New York graph ascends in earned income as age increases, telling us </w:t>
      </w:r>
      <w:r w:rsidR="00E17BD9" w:rsidRPr="00EE7831">
        <w:rPr>
          <w:rFonts w:ascii="Times New Roman" w:hAnsi="Times New Roman" w:cs="Times New Roman"/>
          <w:sz w:val="24"/>
          <w:szCs w:val="24"/>
        </w:rPr>
        <w:t>that it</w:t>
      </w:r>
      <w:r w:rsidR="004E005B" w:rsidRPr="00EE7831">
        <w:rPr>
          <w:rFonts w:ascii="Times New Roman" w:hAnsi="Times New Roman" w:cs="Times New Roman"/>
          <w:sz w:val="24"/>
          <w:szCs w:val="24"/>
        </w:rPr>
        <w:t xml:space="preserve"> is more likely</w:t>
      </w:r>
      <w:r w:rsidR="007A4D7E"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4E005B" w:rsidRPr="00EE7831">
        <w:rPr>
          <w:rFonts w:ascii="Times New Roman" w:hAnsi="Times New Roman" w:cs="Times New Roman"/>
          <w:sz w:val="24"/>
          <w:szCs w:val="24"/>
        </w:rPr>
        <w:t xml:space="preserve">for earnings to grow as we </w:t>
      </w:r>
      <w:r w:rsidR="008735F8" w:rsidRPr="00EE7831">
        <w:rPr>
          <w:rFonts w:ascii="Times New Roman" w:hAnsi="Times New Roman" w:cs="Times New Roman"/>
          <w:sz w:val="24"/>
          <w:szCs w:val="24"/>
        </w:rPr>
        <w:t xml:space="preserve">age. Same goes for the Minnesota graph, they both </w:t>
      </w:r>
      <w:r w:rsidR="00E17BD9" w:rsidRPr="00EE7831">
        <w:rPr>
          <w:rFonts w:ascii="Times New Roman" w:hAnsi="Times New Roman" w:cs="Times New Roman"/>
          <w:sz w:val="24"/>
          <w:szCs w:val="24"/>
        </w:rPr>
        <w:t>plateau</w:t>
      </w:r>
      <w:r w:rsidR="008735F8" w:rsidRPr="00EE7831">
        <w:rPr>
          <w:rFonts w:ascii="Times New Roman" w:hAnsi="Times New Roman" w:cs="Times New Roman"/>
          <w:sz w:val="24"/>
          <w:szCs w:val="24"/>
        </w:rPr>
        <w:t xml:space="preserve"> from </w:t>
      </w:r>
      <w:r w:rsidR="00E17BD9" w:rsidRPr="00EE7831">
        <w:rPr>
          <w:rFonts w:ascii="Times New Roman" w:hAnsi="Times New Roman" w:cs="Times New Roman"/>
          <w:sz w:val="24"/>
          <w:szCs w:val="24"/>
        </w:rPr>
        <w:t xml:space="preserve">30 years of age forward. </w:t>
      </w:r>
    </w:p>
    <w:p w14:paraId="00CE785F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0B24325B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2329453E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4411F4DE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108D19CD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3DFCB19B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17BEA892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590BB27C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7B0AC82F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34657970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2D9922BF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57392EDC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4BA4C18A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7623178C" w14:textId="77777777" w:rsidR="00EE7831" w:rsidRDefault="00EE7831" w:rsidP="007F4FFD">
      <w:pPr>
        <w:ind w:firstLine="720"/>
        <w:rPr>
          <w:rFonts w:ascii="Times New Roman" w:hAnsi="Times New Roman" w:cs="Times New Roman"/>
        </w:rPr>
      </w:pPr>
    </w:p>
    <w:p w14:paraId="3B228EDD" w14:textId="0AA1A427" w:rsidR="004C79C3" w:rsidRPr="00EE7831" w:rsidRDefault="001F5D8A" w:rsidP="007F4FFD">
      <w:pPr>
        <w:ind w:firstLine="720"/>
        <w:rPr>
          <w:rFonts w:ascii="Times New Roman" w:hAnsi="Times New Roman" w:cs="Times New Roman"/>
        </w:rPr>
      </w:pPr>
      <w:r w:rsidRPr="00EE7831">
        <w:rPr>
          <w:rFonts w:ascii="Times New Roman" w:hAnsi="Times New Roman" w:cs="Times New Roman"/>
        </w:rPr>
        <w:t xml:space="preserve"> </w:t>
      </w:r>
      <w:r w:rsidR="0092556A" w:rsidRPr="00EE7831">
        <w:rPr>
          <w:rFonts w:ascii="Times New Roman" w:hAnsi="Times New Roman" w:cs="Times New Roman"/>
          <w:b/>
          <w:bCs/>
          <w:sz w:val="24"/>
          <w:szCs w:val="24"/>
        </w:rPr>
        <w:t>Figure 4: Heat Map of Proportion Disabled by Age Categories</w:t>
      </w:r>
    </w:p>
    <w:p w14:paraId="501EE572" w14:textId="4C552EA4" w:rsidR="0092556A" w:rsidRDefault="0092556A" w:rsidP="005F1664">
      <w:r>
        <w:rPr>
          <w:noProof/>
        </w:rPr>
        <w:drawing>
          <wp:inline distT="0" distB="0" distL="0" distR="0" wp14:anchorId="7AEB1674" wp14:editId="69678FD6">
            <wp:extent cx="7062788" cy="4715065"/>
            <wp:effectExtent l="0" t="0" r="5080" b="0"/>
            <wp:docPr id="75530236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02369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248" cy="472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77E3A" w14:textId="45898CD7" w:rsidR="0092556A" w:rsidRDefault="0092556A"/>
    <w:p w14:paraId="14D1CB2C" w14:textId="7B48EB90" w:rsidR="0092556A" w:rsidRPr="00EE7831" w:rsidRDefault="0092556A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We can clearly see that most </w:t>
      </w:r>
      <w:r w:rsidR="009E2FDA" w:rsidRPr="00EE7831">
        <w:rPr>
          <w:rFonts w:ascii="Times New Roman" w:hAnsi="Times New Roman" w:cs="Times New Roman"/>
          <w:sz w:val="24"/>
          <w:szCs w:val="24"/>
        </w:rPr>
        <w:t xml:space="preserve">disabled individuals that are </w:t>
      </w:r>
      <w:r w:rsidR="002868A7" w:rsidRPr="00EE7831">
        <w:rPr>
          <w:rFonts w:ascii="Times New Roman" w:hAnsi="Times New Roman" w:cs="Times New Roman"/>
          <w:sz w:val="24"/>
          <w:szCs w:val="24"/>
        </w:rPr>
        <w:t xml:space="preserve">privately </w:t>
      </w:r>
      <w:r w:rsidR="009E2FDA" w:rsidRPr="00EE7831">
        <w:rPr>
          <w:rFonts w:ascii="Times New Roman" w:hAnsi="Times New Roman" w:cs="Times New Roman"/>
          <w:sz w:val="24"/>
          <w:szCs w:val="24"/>
        </w:rPr>
        <w:t>employed are older in age</w:t>
      </w:r>
      <w:r w:rsidR="002868A7" w:rsidRPr="00EE7831">
        <w:rPr>
          <w:rFonts w:ascii="Times New Roman" w:hAnsi="Times New Roman" w:cs="Times New Roman"/>
          <w:sz w:val="24"/>
          <w:szCs w:val="24"/>
        </w:rPr>
        <w:t xml:space="preserve"> (</w:t>
      </w:r>
      <w:r w:rsidR="0043595D" w:rsidRPr="00EE7831">
        <w:rPr>
          <w:rFonts w:ascii="Times New Roman" w:hAnsi="Times New Roman" w:cs="Times New Roman"/>
          <w:sz w:val="24"/>
          <w:szCs w:val="24"/>
        </w:rPr>
        <w:t>56-67)</w:t>
      </w:r>
      <w:r w:rsidR="009E2FDA" w:rsidRPr="00EE7831">
        <w:rPr>
          <w:rFonts w:ascii="Times New Roman" w:hAnsi="Times New Roman" w:cs="Times New Roman"/>
          <w:sz w:val="24"/>
          <w:szCs w:val="24"/>
        </w:rPr>
        <w:t xml:space="preserve">. The same can be said for Minnesota as the heat maps </w:t>
      </w:r>
      <w:r w:rsidR="0043595D" w:rsidRPr="00EE7831">
        <w:rPr>
          <w:rFonts w:ascii="Times New Roman" w:hAnsi="Times New Roman" w:cs="Times New Roman"/>
          <w:sz w:val="24"/>
          <w:szCs w:val="24"/>
        </w:rPr>
        <w:t>look</w:t>
      </w:r>
      <w:r w:rsidR="009E2FDA" w:rsidRPr="00EE7831">
        <w:rPr>
          <w:rFonts w:ascii="Times New Roman" w:hAnsi="Times New Roman" w:cs="Times New Roman"/>
          <w:sz w:val="24"/>
          <w:szCs w:val="24"/>
        </w:rPr>
        <w:t xml:space="preserve"> almost identical. </w:t>
      </w:r>
      <w:r w:rsidR="0043595D" w:rsidRPr="00EE7831">
        <w:rPr>
          <w:rFonts w:ascii="Times New Roman" w:hAnsi="Times New Roman" w:cs="Times New Roman"/>
          <w:sz w:val="24"/>
          <w:szCs w:val="24"/>
        </w:rPr>
        <w:t xml:space="preserve">The least amount of disabled employed individuals comes from the age group of 18-25 which is expected to say the least. </w:t>
      </w:r>
      <w:r w:rsidR="0014440F" w:rsidRPr="00EE7831">
        <w:rPr>
          <w:rFonts w:ascii="Times New Roman" w:hAnsi="Times New Roman" w:cs="Times New Roman"/>
          <w:sz w:val="24"/>
          <w:szCs w:val="24"/>
        </w:rPr>
        <w:t xml:space="preserve">The same can be said for the state of Minnesota. </w:t>
      </w:r>
    </w:p>
    <w:p w14:paraId="0E180C9A" w14:textId="77777777" w:rsidR="006F62E5" w:rsidRDefault="006F62E5"/>
    <w:p w14:paraId="0FE4ED06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08CC5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8A4AF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E2E54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E40A9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F169E" w14:textId="77777777" w:rsidR="00EE7831" w:rsidRDefault="00EE7831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7BAA3" w14:textId="31E37793" w:rsidR="0014440F" w:rsidRPr="00EE7831" w:rsidRDefault="006F62E5" w:rsidP="00EE7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lastRenderedPageBreak/>
        <w:t>Pivot Tables</w:t>
      </w:r>
    </w:p>
    <w:p w14:paraId="4BA4E801" w14:textId="4F5E72A9" w:rsidR="006F62E5" w:rsidRPr="00EE7831" w:rsidRDefault="006F6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Table 2: Count of Disabled Individuals by Age Categories</w:t>
      </w:r>
    </w:p>
    <w:p w14:paraId="0753998B" w14:textId="483DA172" w:rsidR="000C1AD1" w:rsidRDefault="0092556A">
      <w:r w:rsidRPr="008E0961">
        <w:drawing>
          <wp:inline distT="0" distB="0" distL="0" distR="0" wp14:anchorId="2FFD2AD1" wp14:editId="5761D8F7">
            <wp:extent cx="4698708" cy="1538393"/>
            <wp:effectExtent l="0" t="0" r="6985" b="5080"/>
            <wp:docPr id="1215626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12" cy="154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EFD6" w14:textId="64DD7A14" w:rsidR="006F62E5" w:rsidRPr="00EE7831" w:rsidRDefault="00436AF7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In the state of </w:t>
      </w:r>
      <w:r w:rsidR="00257472" w:rsidRPr="00EE7831">
        <w:rPr>
          <w:rFonts w:ascii="Times New Roman" w:hAnsi="Times New Roman" w:cs="Times New Roman"/>
          <w:sz w:val="24"/>
          <w:szCs w:val="24"/>
        </w:rPr>
        <w:t>New York,</w:t>
      </w:r>
      <w:r w:rsidRPr="00EE7831">
        <w:rPr>
          <w:rFonts w:ascii="Times New Roman" w:hAnsi="Times New Roman" w:cs="Times New Roman"/>
          <w:sz w:val="24"/>
          <w:szCs w:val="24"/>
        </w:rPr>
        <w:t xml:space="preserve"> we can clearly see tha</w:t>
      </w:r>
      <w:r w:rsidR="00C96622" w:rsidRPr="00EE7831">
        <w:rPr>
          <w:rFonts w:ascii="Times New Roman" w:hAnsi="Times New Roman" w:cs="Times New Roman"/>
          <w:sz w:val="24"/>
          <w:szCs w:val="24"/>
        </w:rPr>
        <w:t xml:space="preserve">t when we look towards the older age groups, the number of disabled individuals increases. </w:t>
      </w:r>
      <w:r w:rsidR="008316A7" w:rsidRPr="00EE7831">
        <w:rPr>
          <w:rFonts w:ascii="Times New Roman" w:hAnsi="Times New Roman" w:cs="Times New Roman"/>
          <w:sz w:val="24"/>
          <w:szCs w:val="24"/>
        </w:rPr>
        <w:t xml:space="preserve">The same can be said for Minnesota. </w:t>
      </w:r>
      <w:r w:rsidR="00AF4AA5" w:rsidRPr="00EE7831">
        <w:rPr>
          <w:rFonts w:ascii="Times New Roman" w:hAnsi="Times New Roman" w:cs="Times New Roman"/>
          <w:sz w:val="24"/>
          <w:szCs w:val="24"/>
        </w:rPr>
        <w:t xml:space="preserve">There are most disabled people in New York than in Minnesota because of population but, in </w:t>
      </w:r>
      <w:r w:rsidR="00257472" w:rsidRPr="00EE7831">
        <w:rPr>
          <w:rFonts w:ascii="Times New Roman" w:hAnsi="Times New Roman" w:cs="Times New Roman"/>
          <w:sz w:val="24"/>
          <w:szCs w:val="24"/>
        </w:rPr>
        <w:t>proportion</w:t>
      </w:r>
      <w:r w:rsidR="00D4129A" w:rsidRPr="00EE7831">
        <w:rPr>
          <w:rFonts w:ascii="Times New Roman" w:hAnsi="Times New Roman" w:cs="Times New Roman"/>
          <w:sz w:val="24"/>
          <w:szCs w:val="24"/>
        </w:rPr>
        <w:t xml:space="preserve"> they are very equal. </w:t>
      </w:r>
      <w:r w:rsidR="006F0559" w:rsidRPr="00EE7831">
        <w:rPr>
          <w:rFonts w:ascii="Times New Roman" w:hAnsi="Times New Roman" w:cs="Times New Roman"/>
          <w:sz w:val="24"/>
          <w:szCs w:val="24"/>
        </w:rPr>
        <w:t xml:space="preserve">Minnesota has a total of around 11.46% disabled employed individuals surveyed vs New York’s </w:t>
      </w:r>
      <w:r w:rsidR="00257472" w:rsidRPr="00EE7831">
        <w:rPr>
          <w:rFonts w:ascii="Times New Roman" w:hAnsi="Times New Roman" w:cs="Times New Roman"/>
          <w:sz w:val="24"/>
          <w:szCs w:val="24"/>
        </w:rPr>
        <w:t xml:space="preserve">11.70%. </w:t>
      </w:r>
    </w:p>
    <w:p w14:paraId="650D800D" w14:textId="77777777" w:rsidR="006F62E5" w:rsidRDefault="006F62E5"/>
    <w:p w14:paraId="079D0CCC" w14:textId="76D15C80" w:rsidR="00484BAA" w:rsidRPr="00EE7831" w:rsidRDefault="00484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Table 3: Average Age by Employment Status and Educational Attainment Level</w:t>
      </w:r>
    </w:p>
    <w:p w14:paraId="769FB331" w14:textId="3E3C3D8D" w:rsidR="000428B9" w:rsidRDefault="0014440F">
      <w:r w:rsidRPr="000C1AD1">
        <w:drawing>
          <wp:inline distT="0" distB="0" distL="0" distR="0" wp14:anchorId="28122D5B" wp14:editId="4511599C">
            <wp:extent cx="4833938" cy="1512155"/>
            <wp:effectExtent l="0" t="0" r="5080" b="0"/>
            <wp:docPr id="1909579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94" cy="1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80C2" w14:textId="5E288FF8" w:rsidR="00484BAA" w:rsidRPr="00EE7831" w:rsidRDefault="00C86166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 xml:space="preserve">The average age of employment for </w:t>
      </w:r>
      <w:r w:rsidR="00CA3D8C" w:rsidRPr="00EE7831">
        <w:rPr>
          <w:rFonts w:ascii="Times New Roman" w:hAnsi="Times New Roman" w:cs="Times New Roman"/>
          <w:sz w:val="24"/>
          <w:szCs w:val="24"/>
        </w:rPr>
        <w:t>a master’s degree</w:t>
      </w:r>
      <w:r w:rsidR="003006EB" w:rsidRPr="00EE7831">
        <w:rPr>
          <w:rFonts w:ascii="Times New Roman" w:hAnsi="Times New Roman" w:cs="Times New Roman"/>
          <w:sz w:val="24"/>
          <w:szCs w:val="24"/>
        </w:rPr>
        <w:t xml:space="preserve"> or higher is 45 years of age. This is very close to the average age of </w:t>
      </w:r>
      <w:r w:rsidR="00CA3D8C" w:rsidRPr="00EE7831">
        <w:rPr>
          <w:rFonts w:ascii="Times New Roman" w:hAnsi="Times New Roman" w:cs="Times New Roman"/>
          <w:sz w:val="24"/>
          <w:szCs w:val="24"/>
        </w:rPr>
        <w:t>high school</w:t>
      </w:r>
      <w:r w:rsidR="003006EB" w:rsidRPr="00EE7831">
        <w:rPr>
          <w:rFonts w:ascii="Times New Roman" w:hAnsi="Times New Roman" w:cs="Times New Roman"/>
          <w:sz w:val="24"/>
          <w:szCs w:val="24"/>
        </w:rPr>
        <w:t xml:space="preserve"> or less </w:t>
      </w:r>
      <w:r w:rsidR="00CA3D8C" w:rsidRPr="00EE7831">
        <w:rPr>
          <w:rFonts w:ascii="Times New Roman" w:hAnsi="Times New Roman" w:cs="Times New Roman"/>
          <w:sz w:val="24"/>
          <w:szCs w:val="24"/>
        </w:rPr>
        <w:t xml:space="preserve">level of schooling at 44 years of age. In Minnesota the age of employment is slightly higher across the board. We cannot say that </w:t>
      </w:r>
      <w:r w:rsidR="007F4FFD" w:rsidRPr="00EE7831">
        <w:rPr>
          <w:rFonts w:ascii="Times New Roman" w:hAnsi="Times New Roman" w:cs="Times New Roman"/>
          <w:sz w:val="24"/>
          <w:szCs w:val="24"/>
        </w:rPr>
        <w:t>the level</w:t>
      </w:r>
      <w:r w:rsidR="00CA3D8C" w:rsidRPr="00EE7831">
        <w:rPr>
          <w:rFonts w:ascii="Times New Roman" w:hAnsi="Times New Roman" w:cs="Times New Roman"/>
          <w:sz w:val="24"/>
          <w:szCs w:val="24"/>
        </w:rPr>
        <w:t xml:space="preserve"> of education is a clear indicator of </w:t>
      </w:r>
      <w:proofErr w:type="gramStart"/>
      <w:r w:rsidR="00CA3D8C" w:rsidRPr="00EE7831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="00CA3D8C" w:rsidRPr="00EE7831">
        <w:rPr>
          <w:rFonts w:ascii="Times New Roman" w:hAnsi="Times New Roman" w:cs="Times New Roman"/>
          <w:sz w:val="24"/>
          <w:szCs w:val="24"/>
        </w:rPr>
        <w:t xml:space="preserve"> age of employment in either state. </w:t>
      </w:r>
    </w:p>
    <w:p w14:paraId="557597A3" w14:textId="77777777" w:rsidR="00484BAA" w:rsidRPr="00EE7831" w:rsidRDefault="00484BAA">
      <w:pPr>
        <w:rPr>
          <w:rFonts w:ascii="Times New Roman" w:hAnsi="Times New Roman" w:cs="Times New Roman"/>
        </w:rPr>
      </w:pPr>
    </w:p>
    <w:p w14:paraId="12F244C3" w14:textId="1A8F4C8F" w:rsidR="00484BAA" w:rsidRPr="00EE7831" w:rsidRDefault="00CA3D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t>Table 4: Average Income by Employment Status and Educational Attainment Level</w:t>
      </w:r>
    </w:p>
    <w:p w14:paraId="77463606" w14:textId="636F3FE2" w:rsidR="000B17C8" w:rsidRDefault="0014440F">
      <w:r w:rsidRPr="000428B9">
        <w:drawing>
          <wp:inline distT="0" distB="0" distL="0" distR="0" wp14:anchorId="27557116" wp14:editId="4FA0D00B">
            <wp:extent cx="4580837" cy="1268803"/>
            <wp:effectExtent l="0" t="0" r="0" b="7620"/>
            <wp:docPr id="2009230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92" cy="127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7C04" w14:textId="6212CB0E" w:rsidR="004F35E3" w:rsidRPr="00EE7831" w:rsidRDefault="004F35E3">
      <w:pPr>
        <w:rPr>
          <w:rFonts w:ascii="Times New Roman" w:hAnsi="Times New Roman" w:cs="Times New Roman"/>
          <w:sz w:val="24"/>
          <w:szCs w:val="24"/>
        </w:rPr>
      </w:pPr>
      <w:r w:rsidRPr="00EE7831">
        <w:rPr>
          <w:rFonts w:ascii="Times New Roman" w:hAnsi="Times New Roman" w:cs="Times New Roman"/>
          <w:sz w:val="24"/>
          <w:szCs w:val="24"/>
        </w:rPr>
        <w:t>Highe</w:t>
      </w:r>
      <w:r w:rsidR="00BA14C0" w:rsidRPr="00EE7831">
        <w:rPr>
          <w:rFonts w:ascii="Times New Roman" w:hAnsi="Times New Roman" w:cs="Times New Roman"/>
          <w:sz w:val="24"/>
          <w:szCs w:val="24"/>
        </w:rPr>
        <w:t>r</w:t>
      </w:r>
      <w:r w:rsidRPr="00EE7831">
        <w:rPr>
          <w:rFonts w:ascii="Times New Roman" w:hAnsi="Times New Roman" w:cs="Times New Roman"/>
          <w:sz w:val="24"/>
          <w:szCs w:val="24"/>
        </w:rPr>
        <w:t xml:space="preserve"> educated individuals</w:t>
      </w:r>
      <w:r w:rsidR="00BA14C0" w:rsidRPr="00EE7831">
        <w:rPr>
          <w:rFonts w:ascii="Times New Roman" w:hAnsi="Times New Roman" w:cs="Times New Roman"/>
          <w:sz w:val="24"/>
          <w:szCs w:val="24"/>
        </w:rPr>
        <w:t xml:space="preserve"> </w:t>
      </w:r>
      <w:r w:rsidR="0072634A" w:rsidRPr="00EE7831">
        <w:rPr>
          <w:rFonts w:ascii="Times New Roman" w:hAnsi="Times New Roman" w:cs="Times New Roman"/>
          <w:sz w:val="24"/>
          <w:szCs w:val="24"/>
        </w:rPr>
        <w:t>earn more than lower educated individuals on average</w:t>
      </w:r>
      <w:r w:rsidR="00BA14C0" w:rsidRPr="00EE7831">
        <w:rPr>
          <w:rFonts w:ascii="Times New Roman" w:hAnsi="Times New Roman" w:cs="Times New Roman"/>
          <w:sz w:val="24"/>
          <w:szCs w:val="24"/>
        </w:rPr>
        <w:t xml:space="preserve">. We can see that </w:t>
      </w:r>
      <w:r w:rsidR="00001123" w:rsidRPr="00EE7831">
        <w:rPr>
          <w:rFonts w:ascii="Times New Roman" w:hAnsi="Times New Roman" w:cs="Times New Roman"/>
          <w:sz w:val="24"/>
          <w:szCs w:val="24"/>
        </w:rPr>
        <w:t xml:space="preserve">in the private sector the next level </w:t>
      </w:r>
      <w:r w:rsidR="0072634A" w:rsidRPr="00EE7831">
        <w:rPr>
          <w:rFonts w:ascii="Times New Roman" w:hAnsi="Times New Roman" w:cs="Times New Roman"/>
          <w:sz w:val="24"/>
          <w:szCs w:val="24"/>
        </w:rPr>
        <w:t xml:space="preserve">of education guarantees you a little more than double </w:t>
      </w:r>
      <w:r w:rsidR="009060DA" w:rsidRPr="00EE7831">
        <w:rPr>
          <w:rFonts w:ascii="Times New Roman" w:hAnsi="Times New Roman" w:cs="Times New Roman"/>
          <w:sz w:val="24"/>
          <w:szCs w:val="24"/>
        </w:rPr>
        <w:t>the average</w:t>
      </w:r>
      <w:r w:rsidR="0072634A" w:rsidRPr="00EE7831">
        <w:rPr>
          <w:rFonts w:ascii="Times New Roman" w:hAnsi="Times New Roman" w:cs="Times New Roman"/>
          <w:sz w:val="24"/>
          <w:szCs w:val="24"/>
        </w:rPr>
        <w:t xml:space="preserve"> wages that the previous level of </w:t>
      </w:r>
      <w:r w:rsidR="00B82C31" w:rsidRPr="00EE7831">
        <w:rPr>
          <w:rFonts w:ascii="Times New Roman" w:hAnsi="Times New Roman" w:cs="Times New Roman"/>
          <w:sz w:val="24"/>
          <w:szCs w:val="24"/>
        </w:rPr>
        <w:t>education BOTH in New York and Minnesota.</w:t>
      </w:r>
      <w:r w:rsidR="009060DA" w:rsidRPr="00EE7831">
        <w:rPr>
          <w:rFonts w:ascii="Times New Roman" w:hAnsi="Times New Roman" w:cs="Times New Roman"/>
          <w:sz w:val="24"/>
          <w:szCs w:val="24"/>
        </w:rPr>
        <w:t xml:space="preserve"> We do not see the same trend in the public sector for either state, which is very fascinating. </w:t>
      </w:r>
      <w:r w:rsidR="00650373" w:rsidRPr="00EE78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6652B" w14:textId="4C00F974" w:rsidR="001931F7" w:rsidRPr="00EE7831" w:rsidRDefault="00906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3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5: Percentage of Disabled individuals by Sex and Age Categories</w:t>
      </w:r>
    </w:p>
    <w:p w14:paraId="233098E9" w14:textId="25D956D3" w:rsidR="00484BAA" w:rsidRDefault="009060DA">
      <w:r w:rsidRPr="000B17C8">
        <w:drawing>
          <wp:inline distT="0" distB="0" distL="0" distR="0" wp14:anchorId="1DE493A7" wp14:editId="4910C2A6">
            <wp:extent cx="3829001" cy="1693545"/>
            <wp:effectExtent l="0" t="0" r="635" b="1905"/>
            <wp:docPr id="1826822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00" cy="170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90EB" w14:textId="3719645D" w:rsidR="009060DA" w:rsidRPr="00EE7831" w:rsidRDefault="007260E0">
      <w:pPr>
        <w:rPr>
          <w:rFonts w:ascii="Times New Roman" w:hAnsi="Times New Roman" w:cs="Times New Roman"/>
        </w:rPr>
      </w:pPr>
      <w:r w:rsidRPr="00EE7831">
        <w:rPr>
          <w:rFonts w:ascii="Times New Roman" w:hAnsi="Times New Roman" w:cs="Times New Roman"/>
        </w:rPr>
        <w:t xml:space="preserve">Females are </w:t>
      </w:r>
      <w:r w:rsidR="005E4129" w:rsidRPr="00EE7831">
        <w:rPr>
          <w:rFonts w:ascii="Times New Roman" w:hAnsi="Times New Roman" w:cs="Times New Roman"/>
        </w:rPr>
        <w:t>slightly</w:t>
      </w:r>
      <w:r w:rsidRPr="00EE7831">
        <w:rPr>
          <w:rFonts w:ascii="Times New Roman" w:hAnsi="Times New Roman" w:cs="Times New Roman"/>
        </w:rPr>
        <w:t xml:space="preserve"> more disabled across all age groups</w:t>
      </w:r>
      <w:r w:rsidR="00DD7144" w:rsidRPr="00EE7831">
        <w:rPr>
          <w:rFonts w:ascii="Times New Roman" w:hAnsi="Times New Roman" w:cs="Times New Roman"/>
        </w:rPr>
        <w:t xml:space="preserve"> than males. But the difference is less </w:t>
      </w:r>
      <w:r w:rsidR="001D06DC" w:rsidRPr="00EE7831">
        <w:rPr>
          <w:rFonts w:ascii="Times New Roman" w:hAnsi="Times New Roman" w:cs="Times New Roman"/>
        </w:rPr>
        <w:t>than</w:t>
      </w:r>
      <w:r w:rsidR="00DD7144" w:rsidRPr="00EE7831">
        <w:rPr>
          <w:rFonts w:ascii="Times New Roman" w:hAnsi="Times New Roman" w:cs="Times New Roman"/>
        </w:rPr>
        <w:t xml:space="preserve"> 1% </w:t>
      </w:r>
      <w:r w:rsidR="005E4129" w:rsidRPr="00EE7831">
        <w:rPr>
          <w:rFonts w:ascii="Times New Roman" w:hAnsi="Times New Roman" w:cs="Times New Roman"/>
        </w:rPr>
        <w:t>in any given age group with the age</w:t>
      </w:r>
      <w:r w:rsidR="004B0C9E" w:rsidRPr="00EE7831">
        <w:rPr>
          <w:rFonts w:ascii="Times New Roman" w:hAnsi="Times New Roman" w:cs="Times New Roman"/>
        </w:rPr>
        <w:t xml:space="preserve">s of 18 to 25 being the closest, and ages of 56 to 67 being the widest </w:t>
      </w:r>
      <w:r w:rsidR="00E63DA1" w:rsidRPr="00EE7831">
        <w:rPr>
          <w:rFonts w:ascii="Times New Roman" w:hAnsi="Times New Roman" w:cs="Times New Roman"/>
        </w:rPr>
        <w:t>range</w:t>
      </w:r>
      <w:r w:rsidR="004B0C9E" w:rsidRPr="00EE7831">
        <w:rPr>
          <w:rFonts w:ascii="Times New Roman" w:hAnsi="Times New Roman" w:cs="Times New Roman"/>
        </w:rPr>
        <w:t xml:space="preserve"> (still less than 1%). We can say that </w:t>
      </w:r>
      <w:r w:rsidR="001D06DC" w:rsidRPr="00EE7831">
        <w:rPr>
          <w:rFonts w:ascii="Times New Roman" w:hAnsi="Times New Roman" w:cs="Times New Roman"/>
        </w:rPr>
        <w:t xml:space="preserve">the effect of </w:t>
      </w:r>
      <w:r w:rsidR="004B0C9E" w:rsidRPr="00EE7831">
        <w:rPr>
          <w:rFonts w:ascii="Times New Roman" w:hAnsi="Times New Roman" w:cs="Times New Roman"/>
        </w:rPr>
        <w:t xml:space="preserve">gender </w:t>
      </w:r>
      <w:r w:rsidR="001D06DC" w:rsidRPr="00EE7831">
        <w:rPr>
          <w:rFonts w:ascii="Times New Roman" w:hAnsi="Times New Roman" w:cs="Times New Roman"/>
        </w:rPr>
        <w:t xml:space="preserve">on disability </w:t>
      </w:r>
      <w:r w:rsidR="004B0C9E" w:rsidRPr="00EE7831">
        <w:rPr>
          <w:rFonts w:ascii="Times New Roman" w:hAnsi="Times New Roman" w:cs="Times New Roman"/>
        </w:rPr>
        <w:t xml:space="preserve">is </w:t>
      </w:r>
      <w:r w:rsidR="001D06DC" w:rsidRPr="00EE7831">
        <w:rPr>
          <w:rFonts w:ascii="Times New Roman" w:hAnsi="Times New Roman" w:cs="Times New Roman"/>
        </w:rPr>
        <w:t xml:space="preserve">negligible in New York. In Minnesota, </w:t>
      </w:r>
      <w:r w:rsidR="00083FD4" w:rsidRPr="00EE7831">
        <w:rPr>
          <w:rFonts w:ascii="Times New Roman" w:hAnsi="Times New Roman" w:cs="Times New Roman"/>
        </w:rPr>
        <w:t xml:space="preserve">it is the opposite, where males are slightly more disabled than females. </w:t>
      </w:r>
      <w:r w:rsidR="00E63DA1" w:rsidRPr="00EE7831">
        <w:rPr>
          <w:rFonts w:ascii="Times New Roman" w:hAnsi="Times New Roman" w:cs="Times New Roman"/>
        </w:rPr>
        <w:t xml:space="preserve">Overall, </w:t>
      </w:r>
      <w:r w:rsidR="00EE7831" w:rsidRPr="00EE7831">
        <w:rPr>
          <w:rFonts w:ascii="Times New Roman" w:hAnsi="Times New Roman" w:cs="Times New Roman"/>
        </w:rPr>
        <w:t>there is a higher</w:t>
      </w:r>
      <w:r w:rsidR="00E63DA1" w:rsidRPr="00EE7831">
        <w:rPr>
          <w:rFonts w:ascii="Times New Roman" w:hAnsi="Times New Roman" w:cs="Times New Roman"/>
        </w:rPr>
        <w:t xml:space="preserve"> than 1% difference. </w:t>
      </w:r>
    </w:p>
    <w:p w14:paraId="7A27E747" w14:textId="77777777" w:rsidR="00484BAA" w:rsidRDefault="00484BAA"/>
    <w:p w14:paraId="2D3F39EF" w14:textId="77777777" w:rsidR="00484BAA" w:rsidRDefault="00484BAA"/>
    <w:p w14:paraId="6D700975" w14:textId="77777777" w:rsidR="00484BAA" w:rsidRDefault="00484BAA"/>
    <w:p w14:paraId="54D54F7D" w14:textId="77777777" w:rsidR="00484BAA" w:rsidRDefault="00484BAA"/>
    <w:p w14:paraId="2CE057E8" w14:textId="77777777" w:rsidR="00484BAA" w:rsidRDefault="00484BAA"/>
    <w:p w14:paraId="50FAB9E6" w14:textId="33ECBCD7" w:rsidR="00484BAA" w:rsidRDefault="00484BAA"/>
    <w:p w14:paraId="3B26BB4F" w14:textId="40C6013D" w:rsidR="00484BAA" w:rsidRDefault="00484BAA"/>
    <w:p w14:paraId="291660CF" w14:textId="77777777" w:rsidR="00484BAA" w:rsidRDefault="00484BAA"/>
    <w:p w14:paraId="64057A40" w14:textId="77777777" w:rsidR="00484BAA" w:rsidRDefault="00484BAA"/>
    <w:p w14:paraId="65B45D77" w14:textId="06AD7A55" w:rsidR="00484BAA" w:rsidRDefault="00484BAA"/>
    <w:p w14:paraId="6E602390" w14:textId="77777777" w:rsidR="00484BAA" w:rsidRDefault="00484BAA"/>
    <w:p w14:paraId="589EDCD6" w14:textId="77777777" w:rsidR="00484BAA" w:rsidRDefault="00484BAA"/>
    <w:p w14:paraId="29FE1874" w14:textId="77777777" w:rsidR="00484BAA" w:rsidRDefault="00484BAA"/>
    <w:p w14:paraId="672098C5" w14:textId="77777777" w:rsidR="00484BAA" w:rsidRDefault="00484BAA"/>
    <w:p w14:paraId="3C31E88C" w14:textId="3888D36B" w:rsidR="00BF7CD3" w:rsidRDefault="00BF7CD3"/>
    <w:sectPr w:rsidR="00BF7CD3" w:rsidSect="00BF7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3C156" w14:textId="77777777" w:rsidR="00823310" w:rsidRDefault="00823310" w:rsidP="00A914D7">
      <w:pPr>
        <w:spacing w:after="0" w:line="240" w:lineRule="auto"/>
      </w:pPr>
      <w:r>
        <w:separator/>
      </w:r>
    </w:p>
  </w:endnote>
  <w:endnote w:type="continuationSeparator" w:id="0">
    <w:p w14:paraId="2F200B21" w14:textId="77777777" w:rsidR="00823310" w:rsidRDefault="00823310" w:rsidP="00A91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F6AD2" w14:textId="77777777" w:rsidR="00823310" w:rsidRDefault="00823310" w:rsidP="00A914D7">
      <w:pPr>
        <w:spacing w:after="0" w:line="240" w:lineRule="auto"/>
      </w:pPr>
      <w:r>
        <w:separator/>
      </w:r>
    </w:p>
  </w:footnote>
  <w:footnote w:type="continuationSeparator" w:id="0">
    <w:p w14:paraId="5DEEF646" w14:textId="77777777" w:rsidR="00823310" w:rsidRDefault="00823310" w:rsidP="00A91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0"/>
    <w:rsid w:val="00001123"/>
    <w:rsid w:val="000428B9"/>
    <w:rsid w:val="00043C35"/>
    <w:rsid w:val="00067041"/>
    <w:rsid w:val="00083FD4"/>
    <w:rsid w:val="00084239"/>
    <w:rsid w:val="000B17C8"/>
    <w:rsid w:val="000B5BA0"/>
    <w:rsid w:val="000C1AD1"/>
    <w:rsid w:val="000E7CD0"/>
    <w:rsid w:val="000F0554"/>
    <w:rsid w:val="000F1C63"/>
    <w:rsid w:val="000F5798"/>
    <w:rsid w:val="00113C69"/>
    <w:rsid w:val="00126D6D"/>
    <w:rsid w:val="0014440F"/>
    <w:rsid w:val="001931F7"/>
    <w:rsid w:val="001D06DC"/>
    <w:rsid w:val="001F5D8A"/>
    <w:rsid w:val="00223ECF"/>
    <w:rsid w:val="00257472"/>
    <w:rsid w:val="00257FA6"/>
    <w:rsid w:val="002868A7"/>
    <w:rsid w:val="00295047"/>
    <w:rsid w:val="002C45BB"/>
    <w:rsid w:val="003006EB"/>
    <w:rsid w:val="003404DE"/>
    <w:rsid w:val="00370292"/>
    <w:rsid w:val="003D07AC"/>
    <w:rsid w:val="003E5400"/>
    <w:rsid w:val="00411CA4"/>
    <w:rsid w:val="0043595D"/>
    <w:rsid w:val="00436AF7"/>
    <w:rsid w:val="00454F99"/>
    <w:rsid w:val="00484BAA"/>
    <w:rsid w:val="004B0C9E"/>
    <w:rsid w:val="004C27FA"/>
    <w:rsid w:val="004C79C3"/>
    <w:rsid w:val="004D5061"/>
    <w:rsid w:val="004E005B"/>
    <w:rsid w:val="004F35E3"/>
    <w:rsid w:val="004F5CC0"/>
    <w:rsid w:val="00501F3D"/>
    <w:rsid w:val="00550F23"/>
    <w:rsid w:val="00570C61"/>
    <w:rsid w:val="0057285F"/>
    <w:rsid w:val="005E4129"/>
    <w:rsid w:val="005F1664"/>
    <w:rsid w:val="005F771F"/>
    <w:rsid w:val="006041DD"/>
    <w:rsid w:val="00622684"/>
    <w:rsid w:val="00650373"/>
    <w:rsid w:val="0067661F"/>
    <w:rsid w:val="006963AD"/>
    <w:rsid w:val="006A1E5C"/>
    <w:rsid w:val="006C28C5"/>
    <w:rsid w:val="006C6AA0"/>
    <w:rsid w:val="006F0559"/>
    <w:rsid w:val="006F62E5"/>
    <w:rsid w:val="007260E0"/>
    <w:rsid w:val="0072634A"/>
    <w:rsid w:val="007A4D7E"/>
    <w:rsid w:val="007F2818"/>
    <w:rsid w:val="007F4FFD"/>
    <w:rsid w:val="008109AC"/>
    <w:rsid w:val="00823310"/>
    <w:rsid w:val="00823766"/>
    <w:rsid w:val="0082608A"/>
    <w:rsid w:val="008316A7"/>
    <w:rsid w:val="008478EF"/>
    <w:rsid w:val="0085221A"/>
    <w:rsid w:val="008735F8"/>
    <w:rsid w:val="008D0DBC"/>
    <w:rsid w:val="008D55F9"/>
    <w:rsid w:val="008E0961"/>
    <w:rsid w:val="009060DA"/>
    <w:rsid w:val="0092556A"/>
    <w:rsid w:val="00937A85"/>
    <w:rsid w:val="009538F3"/>
    <w:rsid w:val="00967251"/>
    <w:rsid w:val="009E2FDA"/>
    <w:rsid w:val="00A00F9B"/>
    <w:rsid w:val="00A25539"/>
    <w:rsid w:val="00A724FD"/>
    <w:rsid w:val="00A914D7"/>
    <w:rsid w:val="00AB22E6"/>
    <w:rsid w:val="00AF4AA5"/>
    <w:rsid w:val="00B233CB"/>
    <w:rsid w:val="00B82C31"/>
    <w:rsid w:val="00B84A60"/>
    <w:rsid w:val="00B876B7"/>
    <w:rsid w:val="00BA14C0"/>
    <w:rsid w:val="00BB7E6A"/>
    <w:rsid w:val="00BF7CD3"/>
    <w:rsid w:val="00C21F2B"/>
    <w:rsid w:val="00C232E7"/>
    <w:rsid w:val="00C70A77"/>
    <w:rsid w:val="00C86166"/>
    <w:rsid w:val="00C96622"/>
    <w:rsid w:val="00CA3D8C"/>
    <w:rsid w:val="00D24FF7"/>
    <w:rsid w:val="00D4129A"/>
    <w:rsid w:val="00D73643"/>
    <w:rsid w:val="00D902C8"/>
    <w:rsid w:val="00DD2DC2"/>
    <w:rsid w:val="00DD7144"/>
    <w:rsid w:val="00E17BD9"/>
    <w:rsid w:val="00E23486"/>
    <w:rsid w:val="00E63DA1"/>
    <w:rsid w:val="00E659AD"/>
    <w:rsid w:val="00EE7831"/>
    <w:rsid w:val="00F14E49"/>
    <w:rsid w:val="00F37DA2"/>
    <w:rsid w:val="00F50652"/>
    <w:rsid w:val="00F5133B"/>
    <w:rsid w:val="00F70C26"/>
    <w:rsid w:val="00FB5969"/>
    <w:rsid w:val="00FF1A66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53AA"/>
  <w15:chartTrackingRefBased/>
  <w15:docId w15:val="{98CBA879-D526-4144-9E43-144AB584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D7"/>
  </w:style>
  <w:style w:type="paragraph" w:styleId="Footer">
    <w:name w:val="footer"/>
    <w:basedOn w:val="Normal"/>
    <w:link w:val="FooterChar"/>
    <w:uiPriority w:val="99"/>
    <w:unhideWhenUsed/>
    <w:rsid w:val="00A91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Medel-Estrada, Romario I</dc:creator>
  <cp:keywords/>
  <dc:description/>
  <cp:lastModifiedBy>Medel-Estrada, Romario I</cp:lastModifiedBy>
  <cp:revision>115</cp:revision>
  <dcterms:created xsi:type="dcterms:W3CDTF">2024-10-27T23:31:00Z</dcterms:created>
  <dcterms:modified xsi:type="dcterms:W3CDTF">2024-10-28T04:55:00Z</dcterms:modified>
</cp:coreProperties>
</file>