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backup DBs and repos;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 xml:space="preserve">CentOS &amp; Fedora, </w:t>
      </w:r>
      <w:r>
        <w:rPr>
          <w:color w:val="000000" w:themeColor="text1"/>
          <w:sz w:val="24"/>
          <w:szCs w:val="24"/>
          <w:lang w:val="en-US"/>
        </w:rPr>
        <w:t>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 Nagios, 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RAID.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Configuration management: SaltStack, fabric.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Web: Nginx, Tomcat.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Times New Roman"/>
        <w:b/>
        <w:b/>
        <w:sz w:val="28"/>
        <w:lang w:val="en-US"/>
      </w:rPr>
    </w:pPr>
    <w:r>
      <w:rPr>
        <w:rFonts w:cs="Times New Roman"/>
        <w:b/>
        <w:sz w:val="28"/>
        <w:lang w:val="en-US"/>
      </w:rPr>
      <w:t xml:space="preserve">System and Network Administration, Virtualization </w:t>
      <w:tab/>
      <w:t xml:space="preserve">          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99060</wp:posOffset>
              </wp:positionV>
              <wp:extent cx="6807835" cy="1270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7240" cy="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7.8pt" to="537.65pt,7.8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LibreOffice/5.0.5.2$Linux_X86_64 LibreOffice_project/00$Build-2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2016-03-12T01:01:05Z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