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jpg" ContentType="image/png"/>
  <Override PartName="/word/media/image2.jpg" ContentType="image/png"/>
  <Override PartName="/word/media/image3.jpg" ContentType="image/png"/>
  <Override PartName="/word/media/image4.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FA1"/>
          <w:sz w:val="80"/>
        </w:rPr>
        <w:t>LABVIEW</w:t>
      </w:r>
    </w:p>
    <w:p>
      <w:pPr>
        <w:jc w:val="center"/>
      </w:pPr>
      <w:r>
        <w:rPr>
          <w:b/>
          <w:color w:val="062A40"/>
          <w:sz w:val="48"/>
        </w:rPr>
        <w:t>Laboratory Safety Simulation</w:t>
      </w:r>
    </w:p>
    <w:p>
      <w:pPr>
        <w:jc w:val="center"/>
      </w:pPr>
      <w:r>
        <w:rPr>
          <w:i/>
        </w:rPr>
        <w:t>Technical, Coding, Maintenance, and Customization Guide</w:t>
      </w:r>
    </w:p>
    <w:p>
      <w:pPr>
        <w:jc w:val="center"/>
      </w:pPr>
    </w:p>
    <w:p>
      <w:pPr>
        <w:jc w:val="center"/>
      </w:pPr>
      <w:r>
        <w:drawing>
          <wp:inline xmlns:a="http://schemas.openxmlformats.org/drawingml/2006/main" xmlns:pic="http://schemas.openxmlformats.org/drawingml/2006/picture">
            <wp:extent cx="6766560" cy="4511040"/>
            <wp:docPr id="1" name="Picture 1"/>
            <wp:cNvGraphicFramePr>
              <a:graphicFrameLocks noChangeAspect="1"/>
            </wp:cNvGraphicFramePr>
            <a:graphic>
              <a:graphicData uri="http://schemas.openxmlformats.org/drawingml/2006/picture">
                <pic:pic>
                  <pic:nvPicPr>
                    <pic:cNvPr id="0" name="lab.jpg"/>
                    <pic:cNvPicPr/>
                  </pic:nvPicPr>
                  <pic:blipFill>
                    <a:blip r:embed="rId9"/>
                    <a:stretch>
                      <a:fillRect/>
                    </a:stretch>
                  </pic:blipFill>
                  <pic:spPr>
                    <a:xfrm>
                      <a:off x="0" y="0"/>
                      <a:ext cx="6766560" cy="4511040"/>
                    </a:xfrm>
                    <a:prstGeom prst="rect"/>
                  </pic:spPr>
                </pic:pic>
              </a:graphicData>
            </a:graphic>
          </wp:inline>
        </w:drawing>
      </w:r>
    </w:p>
    <w:p>
      <w:pPr>
        <w:jc w:val="center"/>
      </w:pPr>
      <w:r>
        <w:rPr>
          <w:b/>
        </w:rPr>
        <w:t>Version 1.0  |  Complete browser-based build</w:t>
      </w:r>
    </w:p>
    <w:p>
      <w:r>
        <w:br w:type="page"/>
      </w:r>
    </w:p>
    <w:p>
      <w:pPr>
        <w:pStyle w:val="Title"/>
      </w:pPr>
      <w:r>
        <w:t>Contents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shd w:fill="087FA1"/>
            <w:vAlign w:val="center"/>
          </w:tcPr>
          <w:p>
            <w:r>
              <w:rPr>
                <w:b/>
                <w:color w:val="FFFFFF"/>
                <w:sz w:val="18"/>
              </w:rPr>
              <w:t>Section</w:t>
            </w:r>
          </w:p>
        </w:tc>
        <w:tc>
          <w:tcPr>
            <w:tcW w:type="dxa" w:w="8352"/>
            <w:shd w:fill="087FA1"/>
            <w:vAlign w:val="center"/>
          </w:tcPr>
          <w:p>
            <w:r>
              <w:rPr>
                <w:b/>
                <w:color w:val="FFFFFF"/>
                <w:sz w:val="18"/>
              </w:rPr>
              <w:t>Topic</w:t>
            </w:r>
          </w:p>
        </w:tc>
      </w:tr>
      <w:tr>
        <w:tc>
          <w:tcPr>
            <w:tcW w:type="dxa" w:w="1440"/>
            <w:vAlign w:val="center"/>
          </w:tcPr>
          <w:p>
            <w:r>
              <w:rPr>
                <w:sz w:val="17"/>
              </w:rPr>
              <w:t>1</w:t>
            </w:r>
          </w:p>
        </w:tc>
        <w:tc>
          <w:tcPr>
            <w:tcW w:type="dxa" w:w="8352"/>
            <w:vAlign w:val="center"/>
          </w:tcPr>
          <w:p>
            <w:r>
              <w:rPr>
                <w:sz w:val="17"/>
              </w:rPr>
              <w:t>Purpose and audience</w:t>
            </w:r>
          </w:p>
        </w:tc>
      </w:tr>
      <w:tr>
        <w:tc>
          <w:tcPr>
            <w:tcW w:type="dxa" w:w="1440"/>
            <w:vAlign w:val="center"/>
          </w:tcPr>
          <w:p>
            <w:r>
              <w:rPr>
                <w:sz w:val="17"/>
              </w:rPr>
              <w:t>2</w:t>
            </w:r>
          </w:p>
        </w:tc>
        <w:tc>
          <w:tcPr>
            <w:tcW w:type="dxa" w:w="8352"/>
            <w:vAlign w:val="center"/>
          </w:tcPr>
          <w:p>
            <w:r>
              <w:rPr>
                <w:sz w:val="17"/>
              </w:rPr>
              <w:t>Package structure</w:t>
            </w:r>
          </w:p>
        </w:tc>
      </w:tr>
      <w:tr>
        <w:tc>
          <w:tcPr>
            <w:tcW w:type="dxa" w:w="1440"/>
            <w:vAlign w:val="center"/>
          </w:tcPr>
          <w:p>
            <w:r>
              <w:rPr>
                <w:sz w:val="17"/>
              </w:rPr>
              <w:t>3</w:t>
            </w:r>
          </w:p>
        </w:tc>
        <w:tc>
          <w:tcPr>
            <w:tcW w:type="dxa" w:w="8352"/>
            <w:vAlign w:val="center"/>
          </w:tcPr>
          <w:p>
            <w:r>
              <w:rPr>
                <w:sz w:val="17"/>
              </w:rPr>
              <w:t>How the game works</w:t>
            </w:r>
          </w:p>
        </w:tc>
      </w:tr>
      <w:tr>
        <w:tc>
          <w:tcPr>
            <w:tcW w:type="dxa" w:w="1440"/>
            <w:vAlign w:val="center"/>
          </w:tcPr>
          <w:p>
            <w:r>
              <w:rPr>
                <w:sz w:val="17"/>
              </w:rPr>
              <w:t>4</w:t>
            </w:r>
          </w:p>
        </w:tc>
        <w:tc>
          <w:tcPr>
            <w:tcW w:type="dxa" w:w="8352"/>
            <w:vAlign w:val="center"/>
          </w:tcPr>
          <w:p>
            <w:r>
              <w:rPr>
                <w:sz w:val="17"/>
              </w:rPr>
              <w:t>HTML structure</w:t>
            </w:r>
          </w:p>
        </w:tc>
      </w:tr>
      <w:tr>
        <w:tc>
          <w:tcPr>
            <w:tcW w:type="dxa" w:w="1440"/>
            <w:vAlign w:val="center"/>
          </w:tcPr>
          <w:p>
            <w:r>
              <w:rPr>
                <w:sz w:val="17"/>
              </w:rPr>
              <w:t>5</w:t>
            </w:r>
          </w:p>
        </w:tc>
        <w:tc>
          <w:tcPr>
            <w:tcW w:type="dxa" w:w="8352"/>
            <w:vAlign w:val="center"/>
          </w:tcPr>
          <w:p>
            <w:r>
              <w:rPr>
                <w:sz w:val="17"/>
              </w:rPr>
              <w:t>CSS and visual design</w:t>
            </w:r>
          </w:p>
        </w:tc>
      </w:tr>
      <w:tr>
        <w:tc>
          <w:tcPr>
            <w:tcW w:type="dxa" w:w="1440"/>
            <w:vAlign w:val="center"/>
          </w:tcPr>
          <w:p>
            <w:r>
              <w:rPr>
                <w:sz w:val="17"/>
              </w:rPr>
              <w:t>6</w:t>
            </w:r>
          </w:p>
        </w:tc>
        <w:tc>
          <w:tcPr>
            <w:tcW w:type="dxa" w:w="8352"/>
            <w:vAlign w:val="center"/>
          </w:tcPr>
          <w:p>
            <w:r>
              <w:rPr>
                <w:sz w:val="17"/>
              </w:rPr>
              <w:t>JavaScript architecture</w:t>
            </w:r>
          </w:p>
        </w:tc>
      </w:tr>
      <w:tr>
        <w:tc>
          <w:tcPr>
            <w:tcW w:type="dxa" w:w="1440"/>
            <w:vAlign w:val="center"/>
          </w:tcPr>
          <w:p>
            <w:r>
              <w:rPr>
                <w:sz w:val="17"/>
              </w:rPr>
              <w:t>7</w:t>
            </w:r>
          </w:p>
        </w:tc>
        <w:tc>
          <w:tcPr>
            <w:tcW w:type="dxa" w:w="8352"/>
            <w:vAlign w:val="center"/>
          </w:tcPr>
          <w:p>
            <w:r>
              <w:rPr>
                <w:sz w:val="17"/>
              </w:rPr>
              <w:t>How to change level content</w:t>
            </w:r>
          </w:p>
        </w:tc>
      </w:tr>
      <w:tr>
        <w:tc>
          <w:tcPr>
            <w:tcW w:type="dxa" w:w="1440"/>
            <w:vAlign w:val="center"/>
          </w:tcPr>
          <w:p>
            <w:r>
              <w:rPr>
                <w:sz w:val="17"/>
              </w:rPr>
              <w:t>8</w:t>
            </w:r>
          </w:p>
        </w:tc>
        <w:tc>
          <w:tcPr>
            <w:tcW w:type="dxa" w:w="8352"/>
            <w:vAlign w:val="center"/>
          </w:tcPr>
          <w:p>
            <w:r>
              <w:rPr>
                <w:sz w:val="17"/>
              </w:rPr>
              <w:t>How to replace images and move hazard markers</w:t>
            </w:r>
          </w:p>
        </w:tc>
      </w:tr>
      <w:tr>
        <w:tc>
          <w:tcPr>
            <w:tcW w:type="dxa" w:w="1440"/>
            <w:vAlign w:val="center"/>
          </w:tcPr>
          <w:p>
            <w:r>
              <w:rPr>
                <w:sz w:val="17"/>
              </w:rPr>
              <w:t>9</w:t>
            </w:r>
          </w:p>
        </w:tc>
        <w:tc>
          <w:tcPr>
            <w:tcW w:type="dxa" w:w="8352"/>
            <w:vAlign w:val="center"/>
          </w:tcPr>
          <w:p>
            <w:r>
              <w:rPr>
                <w:sz w:val="17"/>
              </w:rPr>
              <w:t>How to change scoring and timing</w:t>
            </w:r>
          </w:p>
        </w:tc>
      </w:tr>
      <w:tr>
        <w:tc>
          <w:tcPr>
            <w:tcW w:type="dxa" w:w="1440"/>
            <w:vAlign w:val="center"/>
          </w:tcPr>
          <w:p>
            <w:r>
              <w:rPr>
                <w:sz w:val="17"/>
              </w:rPr>
              <w:t>10</w:t>
            </w:r>
          </w:p>
        </w:tc>
        <w:tc>
          <w:tcPr>
            <w:tcW w:type="dxa" w:w="8352"/>
            <w:vAlign w:val="center"/>
          </w:tcPr>
          <w:p>
            <w:r>
              <w:rPr>
                <w:sz w:val="17"/>
              </w:rPr>
              <w:t>How to add a new level</w:t>
            </w:r>
          </w:p>
        </w:tc>
      </w:tr>
      <w:tr>
        <w:tc>
          <w:tcPr>
            <w:tcW w:type="dxa" w:w="1440"/>
            <w:vAlign w:val="center"/>
          </w:tcPr>
          <w:p>
            <w:r>
              <w:rPr>
                <w:sz w:val="17"/>
              </w:rPr>
              <w:t>11</w:t>
            </w:r>
          </w:p>
        </w:tc>
        <w:tc>
          <w:tcPr>
            <w:tcW w:type="dxa" w:w="8352"/>
            <w:vAlign w:val="center"/>
          </w:tcPr>
          <w:p>
            <w:r>
              <w:rPr>
                <w:sz w:val="17"/>
              </w:rPr>
              <w:t>Testing and troubleshooting</w:t>
            </w:r>
          </w:p>
        </w:tc>
      </w:tr>
      <w:tr>
        <w:tc>
          <w:tcPr>
            <w:tcW w:type="dxa" w:w="1440"/>
            <w:vAlign w:val="center"/>
          </w:tcPr>
          <w:p>
            <w:r>
              <w:rPr>
                <w:sz w:val="17"/>
              </w:rPr>
              <w:t>12</w:t>
            </w:r>
          </w:p>
        </w:tc>
        <w:tc>
          <w:tcPr>
            <w:tcW w:type="dxa" w:w="8352"/>
            <w:vAlign w:val="center"/>
          </w:tcPr>
          <w:p>
            <w:r>
              <w:rPr>
                <w:sz w:val="17"/>
              </w:rPr>
              <w:t>Publishing and maintenance</w:t>
            </w:r>
          </w:p>
        </w:tc>
      </w:tr>
      <w:tr>
        <w:tc>
          <w:tcPr>
            <w:tcW w:type="dxa" w:w="1440"/>
            <w:vAlign w:val="center"/>
          </w:tcPr>
          <w:p>
            <w:r>
              <w:rPr>
                <w:sz w:val="17"/>
              </w:rPr>
              <w:t>13</w:t>
            </w:r>
          </w:p>
        </w:tc>
        <w:tc>
          <w:tcPr>
            <w:tcW w:type="dxa" w:w="8352"/>
            <w:vAlign w:val="center"/>
          </w:tcPr>
          <w:p>
            <w:r>
              <w:rPr>
                <w:sz w:val="17"/>
              </w:rPr>
              <w:t>Quick change reference</w:t>
            </w:r>
          </w:p>
        </w:tc>
      </w:tr>
    </w:tbl>
    <w:p/>
    <w:tbl>
      <w:tblPr>
        <w:tblW w:type="auto" w:w="0"/>
        <w:jc w:val="center"/>
        <w:tblLook w:firstColumn="1" w:firstRow="1" w:lastColumn="0" w:lastRow="0" w:noHBand="0" w:noVBand="1" w:val="04A0"/>
      </w:tblPr>
      <w:tblGrid>
        <w:gridCol w:w="10080"/>
      </w:tblGrid>
      <w:tr>
        <w:tc>
          <w:tcPr>
            <w:tcW w:type="dxa" w:w="10080"/>
            <w:shd w:fill="DDF4FA"/>
          </w:tcPr>
          <w:p>
            <w:r/>
            <w:r>
              <w:rPr>
                <w:b/>
                <w:color w:val="075B73"/>
              </w:rPr>
              <w:t>Fastest way to edit</w:t>
              <w:br/>
            </w:r>
            <w:r>
              <w:t>Most routine changes only require editing the levels array near the top of script.js. Images are replaced in the assets folder; colors are controlled in the :root section of style.css.</w:t>
            </w:r>
          </w:p>
        </w:tc>
      </w:tr>
    </w:tbl>
    <w:p/>
    <w:p>
      <w:pPr>
        <w:pStyle w:val="Title"/>
      </w:pPr>
      <w:r>
        <w:t>1. Purpose and audience</w:t>
      </w:r>
    </w:p>
    <w:p>
      <w:r>
        <w:t>This guide documents the complete LABVIEW laboratory hazard game. It is written for content owners, trainers, safety reviewers, and developers who need to operate, modify, test, or publish the game without rebuilding it from scratch.</w:t>
      </w:r>
    </w:p>
    <w:p>
      <w:pPr>
        <w:pStyle w:val="Heading1"/>
      </w:pPr>
      <w:r>
        <w:t>What the game includes</w:t>
      </w:r>
    </w:p>
    <w:p>
      <w:pPr>
        <w:pStyle w:val="ListBullet"/>
      </w:pPr>
      <w:r>
        <w:t>Five progressively unlocked laboratory hazard levels</w:t>
      </w:r>
    </w:p>
    <w:p>
      <w:pPr>
        <w:pStyle w:val="ListBullet"/>
      </w:pPr>
      <w:r>
        <w:t>Realistic local laboratory images that work offline</w:t>
      </w:r>
    </w:p>
    <w:p>
      <w:pPr>
        <w:pStyle w:val="ListBullet"/>
      </w:pPr>
      <w:r>
        <w:t>Object-specific interactive hazard markers</w:t>
      </w:r>
    </w:p>
    <w:p>
      <w:pPr>
        <w:pStyle w:val="ListBullet"/>
      </w:pPr>
      <w:r>
        <w:t>Evidence collection, decision questions, scoring, and feedback</w:t>
      </w:r>
    </w:p>
    <w:p>
      <w:pPr>
        <w:pStyle w:val="ListBullet"/>
      </w:pPr>
      <w:r>
        <w:t>Flashlight, PPE check, zoom, timer, sound, and final answer review</w:t>
      </w:r>
    </w:p>
    <w:p>
      <w:pPr>
        <w:pStyle w:val="ListBullet"/>
      </w:pPr>
      <w:r>
        <w:t>Responsive layouts for desktop, tablet, and mobile browsers</w:t>
      </w:r>
    </w:p>
    <w:tbl>
      <w:tblPr>
        <w:tblW w:type="auto" w:w="0"/>
        <w:jc w:val="center"/>
        <w:tblLook w:firstColumn="1" w:firstRow="1" w:lastColumn="0" w:lastRow="0" w:noHBand="0" w:noVBand="1" w:val="04A0"/>
      </w:tblPr>
      <w:tblGrid>
        <w:gridCol w:w="10080"/>
      </w:tblGrid>
      <w:tr>
        <w:tc>
          <w:tcPr>
            <w:tcW w:type="dxa" w:w="10080"/>
            <w:shd w:fill="FFF1CC"/>
          </w:tcPr>
          <w:p>
            <w:r/>
            <w:r>
              <w:rPr>
                <w:b/>
                <w:color w:val="075B73"/>
              </w:rPr>
              <w:t>Safety review required</w:t>
              <w:br/>
            </w:r>
            <w:r>
              <w:t>Before deployment, verify all questions, answers, and response guidance against the organization’s approved laboratory procedures and chemical-specific requirements.</w:t>
            </w:r>
          </w:p>
        </w:tc>
      </w:tr>
    </w:tbl>
    <w:p/>
    <w:p>
      <w:pPr>
        <w:pStyle w:val="Title"/>
      </w:pPr>
      <w:r>
        <w:t>2. Package structure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087FA1"/>
            <w:vAlign w:val="center"/>
          </w:tcPr>
          <w:p>
            <w:r>
              <w:rPr>
                <w:b/>
                <w:color w:val="FFFFFF"/>
                <w:sz w:val="18"/>
              </w:rPr>
              <w:t>Path</w:t>
            </w:r>
          </w:p>
        </w:tc>
        <w:tc>
          <w:tcPr>
            <w:tcW w:type="dxa" w:w="4464"/>
            <w:shd w:fill="087FA1"/>
            <w:vAlign w:val="center"/>
          </w:tcPr>
          <w:p>
            <w:r>
              <w:rPr>
                <w:b/>
                <w:color w:val="FFFFFF"/>
                <w:sz w:val="18"/>
              </w:rPr>
              <w:t>Purpose</w:t>
            </w:r>
          </w:p>
        </w:tc>
        <w:tc>
          <w:tcPr>
            <w:tcW w:type="dxa" w:w="3528"/>
            <w:shd w:fill="087FA1"/>
            <w:vAlign w:val="center"/>
          </w:tcPr>
          <w:p>
            <w:r>
              <w:rPr>
                <w:b/>
                <w:color w:val="FFFFFF"/>
                <w:sz w:val="18"/>
              </w:rPr>
              <w:t>Normally edited when</w:t>
            </w:r>
          </w:p>
        </w:tc>
      </w:tr>
      <w:tr>
        <w:tc>
          <w:tcPr>
            <w:tcW w:type="dxa" w:w="1944"/>
            <w:vAlign w:val="center"/>
          </w:tcPr>
          <w:p>
            <w:r>
              <w:rPr>
                <w:sz w:val="17"/>
              </w:rPr>
              <w:t>index.html</w:t>
            </w:r>
          </w:p>
        </w:tc>
        <w:tc>
          <w:tcPr>
            <w:tcW w:type="dxa" w:w="4464"/>
            <w:vAlign w:val="center"/>
          </w:tcPr>
          <w:p>
            <w:r>
              <w:rPr>
                <w:sz w:val="17"/>
              </w:rPr>
              <w:t>Defines screens, buttons, labels, and application layout.</w:t>
            </w:r>
          </w:p>
        </w:tc>
        <w:tc>
          <w:tcPr>
            <w:tcW w:type="dxa" w:w="3528"/>
            <w:vAlign w:val="center"/>
          </w:tcPr>
          <w:p>
            <w:r>
              <w:rPr>
                <w:sz w:val="17"/>
              </w:rPr>
              <w:t>Changing screen structure or fixed interface text.</w:t>
            </w:r>
          </w:p>
        </w:tc>
      </w:tr>
      <w:tr>
        <w:tc>
          <w:tcPr>
            <w:tcW w:type="dxa" w:w="1944"/>
            <w:vAlign w:val="center"/>
          </w:tcPr>
          <w:p>
            <w:r>
              <w:rPr>
                <w:sz w:val="17"/>
              </w:rPr>
              <w:t>style.css</w:t>
            </w:r>
          </w:p>
        </w:tc>
        <w:tc>
          <w:tcPr>
            <w:tcW w:type="dxa" w:w="4464"/>
            <w:vAlign w:val="center"/>
          </w:tcPr>
          <w:p>
            <w:r>
              <w:rPr>
                <w:sz w:val="17"/>
              </w:rPr>
              <w:t>Controls colors, spacing, responsive behavior, animations, and hotspot appearance.</w:t>
            </w:r>
          </w:p>
        </w:tc>
        <w:tc>
          <w:tcPr>
            <w:tcW w:type="dxa" w:w="3528"/>
            <w:vAlign w:val="center"/>
          </w:tcPr>
          <w:p>
            <w:r>
              <w:rPr>
                <w:sz w:val="17"/>
              </w:rPr>
              <w:t>Changing visual theme, dimensions, or mobile layout.</w:t>
            </w:r>
          </w:p>
        </w:tc>
      </w:tr>
      <w:tr>
        <w:tc>
          <w:tcPr>
            <w:tcW w:type="dxa" w:w="1944"/>
            <w:vAlign w:val="center"/>
          </w:tcPr>
          <w:p>
            <w:r>
              <w:rPr>
                <w:sz w:val="17"/>
              </w:rPr>
              <w:t>script.js</w:t>
            </w:r>
          </w:p>
        </w:tc>
        <w:tc>
          <w:tcPr>
            <w:tcW w:type="dxa" w:w="4464"/>
            <w:vAlign w:val="center"/>
          </w:tcPr>
          <w:p>
            <w:r>
              <w:rPr>
                <w:sz w:val="17"/>
              </w:rPr>
              <w:t>Stores level data and controls game state, scoring, navigation, timer, answers, and review.</w:t>
            </w:r>
          </w:p>
        </w:tc>
        <w:tc>
          <w:tcPr>
            <w:tcW w:type="dxa" w:w="3528"/>
            <w:vAlign w:val="center"/>
          </w:tcPr>
          <w:p>
            <w:r>
              <w:rPr>
                <w:sz w:val="17"/>
              </w:rPr>
              <w:t>Changing scenarios, questions, scoring, or behavior.</w:t>
            </w:r>
          </w:p>
        </w:tc>
      </w:tr>
      <w:tr>
        <w:tc>
          <w:tcPr>
            <w:tcW w:type="dxa" w:w="1944"/>
            <w:vAlign w:val="center"/>
          </w:tcPr>
          <w:p>
            <w:r>
              <w:rPr>
                <w:sz w:val="17"/>
              </w:rPr>
              <w:t>README.md</w:t>
            </w:r>
          </w:p>
        </w:tc>
        <w:tc>
          <w:tcPr>
            <w:tcW w:type="dxa" w:w="4464"/>
            <w:vAlign w:val="center"/>
          </w:tcPr>
          <w:p>
            <w:r>
              <w:rPr>
                <w:sz w:val="17"/>
              </w:rPr>
              <w:t>Contains short operating and level-mapping instructions.</w:t>
            </w:r>
          </w:p>
        </w:tc>
        <w:tc>
          <w:tcPr>
            <w:tcW w:type="dxa" w:w="3528"/>
            <w:vAlign w:val="center"/>
          </w:tcPr>
          <w:p>
            <w:r>
              <w:rPr>
                <w:sz w:val="17"/>
              </w:rPr>
              <w:t>Updating release notes or basic launch guidance.</w:t>
            </w:r>
          </w:p>
        </w:tc>
      </w:tr>
      <w:tr>
        <w:tc>
          <w:tcPr>
            <w:tcW w:type="dxa" w:w="1944"/>
            <w:vAlign w:val="center"/>
          </w:tcPr>
          <w:p>
            <w:r>
              <w:rPr>
                <w:sz w:val="17"/>
              </w:rPr>
              <w:t>assets/lab.jpg</w:t>
            </w:r>
          </w:p>
        </w:tc>
        <w:tc>
          <w:tcPr>
            <w:tcW w:type="dxa" w:w="4464"/>
            <w:vAlign w:val="center"/>
          </w:tcPr>
          <w:p>
            <w:r>
              <w:rPr>
                <w:sz w:val="17"/>
              </w:rPr>
              <w:t>Home-screen laboratory background.</w:t>
            </w:r>
          </w:p>
        </w:tc>
        <w:tc>
          <w:tcPr>
            <w:tcW w:type="dxa" w:w="3528"/>
            <w:vAlign w:val="center"/>
          </w:tcPr>
          <w:p>
            <w:r>
              <w:rPr>
                <w:sz w:val="17"/>
              </w:rPr>
              <w:t>Replacing the landing-page image.</w:t>
            </w:r>
          </w:p>
        </w:tc>
      </w:tr>
      <w:tr>
        <w:tc>
          <w:tcPr>
            <w:tcW w:type="dxa" w:w="1944"/>
            <w:vAlign w:val="center"/>
          </w:tcPr>
          <w:p>
            <w:r>
              <w:rPr>
                <w:sz w:val="17"/>
              </w:rPr>
              <w:t>assets/spill.jpg</w:t>
            </w:r>
          </w:p>
        </w:tc>
        <w:tc>
          <w:tcPr>
            <w:tcW w:type="dxa" w:w="4464"/>
            <w:vAlign w:val="center"/>
          </w:tcPr>
          <w:p>
            <w:r>
              <w:rPr>
                <w:sz w:val="17"/>
              </w:rPr>
              <w:t>Level 1 scene.</w:t>
            </w:r>
          </w:p>
        </w:tc>
        <w:tc>
          <w:tcPr>
            <w:tcW w:type="dxa" w:w="3528"/>
            <w:vAlign w:val="center"/>
          </w:tcPr>
          <w:p>
            <w:r>
              <w:rPr>
                <w:sz w:val="17"/>
              </w:rPr>
              <w:t>Replacing the chemical spill image.</w:t>
            </w:r>
          </w:p>
        </w:tc>
      </w:tr>
      <w:tr>
        <w:tc>
          <w:tcPr>
            <w:tcW w:type="dxa" w:w="1944"/>
            <w:vAlign w:val="center"/>
          </w:tcPr>
          <w:p>
            <w:r>
              <w:rPr>
                <w:sz w:val="17"/>
              </w:rPr>
              <w:t>assets/fire.jpg</w:t>
            </w:r>
          </w:p>
        </w:tc>
        <w:tc>
          <w:tcPr>
            <w:tcW w:type="dxa" w:w="4464"/>
            <w:vAlign w:val="center"/>
          </w:tcPr>
          <w:p>
            <w:r>
              <w:rPr>
                <w:sz w:val="17"/>
              </w:rPr>
              <w:t>Level 2 scene.</w:t>
            </w:r>
          </w:p>
        </w:tc>
        <w:tc>
          <w:tcPr>
            <w:tcW w:type="dxa" w:w="3528"/>
            <w:vAlign w:val="center"/>
          </w:tcPr>
          <w:p>
            <w:r>
              <w:rPr>
                <w:sz w:val="17"/>
              </w:rPr>
              <w:t>Replacing the fire image.</w:t>
            </w:r>
          </w:p>
        </w:tc>
      </w:tr>
      <w:tr>
        <w:tc>
          <w:tcPr>
            <w:tcW w:type="dxa" w:w="1944"/>
            <w:vAlign w:val="center"/>
          </w:tcPr>
          <w:p>
            <w:r>
              <w:rPr>
                <w:sz w:val="17"/>
              </w:rPr>
              <w:t>assets/waste.jpg</w:t>
            </w:r>
          </w:p>
        </w:tc>
        <w:tc>
          <w:tcPr>
            <w:tcW w:type="dxa" w:w="4464"/>
            <w:vAlign w:val="center"/>
          </w:tcPr>
          <w:p>
            <w:r>
              <w:rPr>
                <w:sz w:val="17"/>
              </w:rPr>
              <w:t>Level 3 scene.</w:t>
            </w:r>
          </w:p>
        </w:tc>
        <w:tc>
          <w:tcPr>
            <w:tcW w:type="dxa" w:w="3528"/>
            <w:vAlign w:val="center"/>
          </w:tcPr>
          <w:p>
            <w:r>
              <w:rPr>
                <w:sz w:val="17"/>
              </w:rPr>
              <w:t>Replacing the waste image.</w:t>
            </w:r>
          </w:p>
        </w:tc>
      </w:tr>
      <w:tr>
        <w:tc>
          <w:tcPr>
            <w:tcW w:type="dxa" w:w="1944"/>
            <w:vAlign w:val="center"/>
          </w:tcPr>
          <w:p>
            <w:r>
              <w:rPr>
                <w:sz w:val="17"/>
              </w:rPr>
              <w:t>assets/labels.jpg</w:t>
            </w:r>
          </w:p>
        </w:tc>
        <w:tc>
          <w:tcPr>
            <w:tcW w:type="dxa" w:w="4464"/>
            <w:vAlign w:val="center"/>
          </w:tcPr>
          <w:p>
            <w:r>
              <w:rPr>
                <w:sz w:val="17"/>
              </w:rPr>
              <w:t>Level 4 scene.</w:t>
            </w:r>
          </w:p>
        </w:tc>
        <w:tc>
          <w:tcPr>
            <w:tcW w:type="dxa" w:w="3528"/>
            <w:vAlign w:val="center"/>
          </w:tcPr>
          <w:p>
            <w:r>
              <w:rPr>
                <w:sz w:val="17"/>
              </w:rPr>
              <w:t>Replacing the label/pictogram image.</w:t>
            </w:r>
          </w:p>
        </w:tc>
      </w:tr>
      <w:tr>
        <w:tc>
          <w:tcPr>
            <w:tcW w:type="dxa" w:w="1944"/>
            <w:vAlign w:val="center"/>
          </w:tcPr>
          <w:p>
            <w:r>
              <w:rPr>
                <w:sz w:val="17"/>
              </w:rPr>
              <w:t>assets/eyewash.jpg</w:t>
            </w:r>
          </w:p>
        </w:tc>
        <w:tc>
          <w:tcPr>
            <w:tcW w:type="dxa" w:w="4464"/>
            <w:vAlign w:val="center"/>
          </w:tcPr>
          <w:p>
            <w:r>
              <w:rPr>
                <w:sz w:val="17"/>
              </w:rPr>
              <w:t>Level 5 scene.</w:t>
            </w:r>
          </w:p>
        </w:tc>
        <w:tc>
          <w:tcPr>
            <w:tcW w:type="dxa" w:w="3528"/>
            <w:vAlign w:val="center"/>
          </w:tcPr>
          <w:p>
            <w:r>
              <w:rPr>
                <w:sz w:val="17"/>
              </w:rPr>
              <w:t>Replacing the eyewash image.</w:t>
            </w:r>
          </w:p>
        </w:tc>
      </w:tr>
    </w:tbl>
    <w:p/>
    <w:p>
      <w:pPr>
        <w:pStyle w:val="Heading1"/>
      </w:pPr>
      <w:r>
        <w:t>Launch procedure</w:t>
      </w:r>
    </w:p>
    <w:p>
      <w:pPr>
        <w:keepNext/>
      </w:pPr>
      <w:r>
        <w:rPr>
          <w:b/>
          <w:color w:val="087FA1"/>
        </w:rPr>
        <w:t>1. Extract the ZIP</w:t>
      </w:r>
    </w:p>
    <w:p>
      <w:r>
        <w:t>Keep index.html, style.css, script.js, README.md, and the assets folder together.</w:t>
      </w:r>
    </w:p>
    <w:p>
      <w:pPr>
        <w:keepNext/>
      </w:pPr>
      <w:r>
        <w:rPr>
          <w:b/>
          <w:color w:val="087FA1"/>
        </w:rPr>
        <w:t>2. Open the game</w:t>
      </w:r>
    </w:p>
    <w:p>
      <w:r>
        <w:t>Double-click index.html or open it through a current browser.</w:t>
      </w:r>
    </w:p>
    <w:p>
      <w:pPr>
        <w:keepNext/>
      </w:pPr>
      <w:r>
        <w:rPr>
          <w:b/>
          <w:color w:val="087FA1"/>
        </w:rPr>
        <w:t>3. Do not separate files</w:t>
      </w:r>
    </w:p>
    <w:p>
      <w:r>
        <w:t>The relative paths assume that the assets folder is beside index.html.</w:t>
      </w:r>
    </w:p>
    <w:p>
      <w:pPr>
        <w:pStyle w:val="Title"/>
      </w:pPr>
      <w:r>
        <w:t>3. How the game works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087FA1"/>
            <w:vAlign w:val="center"/>
          </w:tcPr>
          <w:p>
            <w:r>
              <w:rPr>
                <w:b/>
                <w:color w:val="FFFFFF"/>
                <w:sz w:val="18"/>
              </w:rPr>
              <w:t>Stage</w:t>
            </w:r>
          </w:p>
        </w:tc>
        <w:tc>
          <w:tcPr>
            <w:tcW w:type="dxa" w:w="3168"/>
            <w:shd w:fill="087FA1"/>
            <w:vAlign w:val="center"/>
          </w:tcPr>
          <w:p>
            <w:r>
              <w:rPr>
                <w:b/>
                <w:color w:val="FFFFFF"/>
                <w:sz w:val="18"/>
              </w:rPr>
              <w:t>Player action</w:t>
            </w:r>
          </w:p>
        </w:tc>
        <w:tc>
          <w:tcPr>
            <w:tcW w:type="dxa" w:w="5184"/>
            <w:shd w:fill="087FA1"/>
            <w:vAlign w:val="center"/>
          </w:tcPr>
          <w:p>
            <w:r>
              <w:rPr>
                <w:b/>
                <w:color w:val="FFFFFF"/>
                <w:sz w:val="18"/>
              </w:rPr>
              <w:t>Code effect</w:t>
            </w:r>
          </w:p>
        </w:tc>
      </w:tr>
      <w:tr>
        <w:tc>
          <w:tcPr>
            <w:tcW w:type="dxa" w:w="1584"/>
            <w:vAlign w:val="center"/>
          </w:tcPr>
          <w:p>
            <w:r>
              <w:rPr>
                <w:sz w:val="17"/>
              </w:rPr>
              <w:t>Home</w:t>
            </w:r>
          </w:p>
        </w:tc>
        <w:tc>
          <w:tcPr>
            <w:tcW w:type="dxa" w:w="3168"/>
            <w:vAlign w:val="center"/>
          </w:tcPr>
          <w:p>
            <w:r>
              <w:rPr>
                <w:sz w:val="17"/>
              </w:rPr>
              <w:t>Selects Enter Laboratory.</w:t>
            </w:r>
          </w:p>
        </w:tc>
        <w:tc>
          <w:tcPr>
            <w:tcW w:type="dxa" w:w="5184"/>
            <w:vAlign w:val="center"/>
          </w:tcPr>
          <w:p>
            <w:r>
              <w:rPr>
                <w:sz w:val="17"/>
              </w:rPr>
              <w:t>renderMap() builds the level cards and show("map") changes screen.</w:t>
            </w:r>
          </w:p>
        </w:tc>
      </w:tr>
      <w:tr>
        <w:tc>
          <w:tcPr>
            <w:tcW w:type="dxa" w:w="1584"/>
            <w:vAlign w:val="center"/>
          </w:tcPr>
          <w:p>
            <w:r>
              <w:rPr>
                <w:sz w:val="17"/>
              </w:rPr>
              <w:t>Mission map</w:t>
            </w:r>
          </w:p>
        </w:tc>
        <w:tc>
          <w:tcPr>
            <w:tcW w:type="dxa" w:w="3168"/>
            <w:vAlign w:val="center"/>
          </w:tcPr>
          <w:p>
            <w:r>
              <w:rPr>
                <w:sz w:val="17"/>
              </w:rPr>
              <w:t>Selects an unlocked level.</w:t>
            </w:r>
          </w:p>
        </w:tc>
        <w:tc>
          <w:tcPr>
            <w:tcW w:type="dxa" w:w="5184"/>
            <w:vAlign w:val="center"/>
          </w:tcPr>
          <w:p>
            <w:r>
              <w:rPr>
                <w:sz w:val="17"/>
              </w:rPr>
              <w:t>load(i) loads level data, scene image, marker coordinates, and timer.</w:t>
            </w:r>
          </w:p>
        </w:tc>
      </w:tr>
      <w:tr>
        <w:tc>
          <w:tcPr>
            <w:tcW w:type="dxa" w:w="1584"/>
            <w:vAlign w:val="center"/>
          </w:tcPr>
          <w:p>
            <w:r>
              <w:rPr>
                <w:sz w:val="17"/>
              </w:rPr>
              <w:t>Inspection</w:t>
            </w:r>
          </w:p>
        </w:tc>
        <w:tc>
          <w:tcPr>
            <w:tcW w:type="dxa" w:w="3168"/>
            <w:vAlign w:val="center"/>
          </w:tcPr>
          <w:p>
            <w:r>
              <w:rPr>
                <w:sz w:val="17"/>
              </w:rPr>
              <w:t>Clicks the marker on the hazard object.</w:t>
            </w:r>
          </w:p>
        </w:tc>
        <w:tc>
          <w:tcPr>
            <w:tcW w:type="dxa" w:w="5184"/>
            <w:vAlign w:val="center"/>
          </w:tcPr>
          <w:p>
            <w:r>
              <w:rPr>
                <w:sz w:val="17"/>
              </w:rPr>
              <w:t>identify() records evidence and enables Identify Hazard.</w:t>
            </w:r>
          </w:p>
        </w:tc>
      </w:tr>
      <w:tr>
        <w:tc>
          <w:tcPr>
            <w:tcW w:type="dxa" w:w="1584"/>
            <w:vAlign w:val="center"/>
          </w:tcPr>
          <w:p>
            <w:r>
              <w:rPr>
                <w:sz w:val="17"/>
              </w:rPr>
              <w:t>Decision</w:t>
            </w:r>
          </w:p>
        </w:tc>
        <w:tc>
          <w:tcPr>
            <w:tcW w:type="dxa" w:w="3168"/>
            <w:vAlign w:val="center"/>
          </w:tcPr>
          <w:p>
            <w:r>
              <w:rPr>
                <w:sz w:val="17"/>
              </w:rPr>
              <w:t>Selects one answer and submits.</w:t>
            </w:r>
          </w:p>
        </w:tc>
        <w:tc>
          <w:tcPr>
            <w:tcW w:type="dxa" w:w="5184"/>
            <w:vAlign w:val="center"/>
          </w:tcPr>
          <w:p>
            <w:r>
              <w:rPr>
                <w:sz w:val="17"/>
              </w:rPr>
              <w:t>advance() compares selected index against correct index.</w:t>
            </w:r>
          </w:p>
        </w:tc>
      </w:tr>
      <w:tr>
        <w:tc>
          <w:tcPr>
            <w:tcW w:type="dxa" w:w="1584"/>
            <w:vAlign w:val="center"/>
          </w:tcPr>
          <w:p>
            <w:r>
              <w:rPr>
                <w:sz w:val="17"/>
              </w:rPr>
              <w:t>Feedback</w:t>
            </w:r>
          </w:p>
        </w:tc>
        <w:tc>
          <w:tcPr>
            <w:tcW w:type="dxa" w:w="3168"/>
            <w:vAlign w:val="center"/>
          </w:tcPr>
          <w:p>
            <w:r>
              <w:rPr>
                <w:sz w:val="17"/>
              </w:rPr>
              <w:t>Reads the explanation.</w:t>
            </w:r>
          </w:p>
        </w:tc>
        <w:tc>
          <w:tcPr>
            <w:tcW w:type="dxa" w:w="5184"/>
            <w:vAlign w:val="center"/>
          </w:tcPr>
          <w:p>
            <w:r>
              <w:rPr>
                <w:sz w:val="17"/>
              </w:rPr>
              <w:t>Correct receives 100; incorrect receives 0; next level unlocks.</w:t>
            </w:r>
          </w:p>
        </w:tc>
      </w:tr>
      <w:tr>
        <w:tc>
          <w:tcPr>
            <w:tcW w:type="dxa" w:w="1584"/>
            <w:vAlign w:val="center"/>
          </w:tcPr>
          <w:p>
            <w:r>
              <w:rPr>
                <w:sz w:val="17"/>
              </w:rPr>
              <w:t>Final review</w:t>
            </w:r>
          </w:p>
        </w:tc>
        <w:tc>
          <w:tcPr>
            <w:tcW w:type="dxa" w:w="3168"/>
            <w:vAlign w:val="center"/>
          </w:tcPr>
          <w:p>
            <w:r>
              <w:rPr>
                <w:sz w:val="17"/>
              </w:rPr>
              <w:t>Reviews all five responses.</w:t>
            </w:r>
          </w:p>
        </w:tc>
        <w:tc>
          <w:tcPr>
            <w:tcW w:type="dxa" w:w="5184"/>
            <w:vAlign w:val="center"/>
          </w:tcPr>
          <w:p>
            <w:r>
              <w:rPr>
                <w:sz w:val="17"/>
              </w:rPr>
              <w:t>renderReview() lists player answer, correct answer, points, and feedback.</w:t>
            </w:r>
          </w:p>
        </w:tc>
      </w:tr>
    </w:tbl>
    <w:p/>
    <w:p>
      <w:pPr>
        <w:pStyle w:val="Heading1"/>
      </w:pPr>
      <w:r>
        <w:t>State model</w:t>
      </w:r>
    </w:p>
    <w:p>
      <w:pPr>
        <w:pStyle w:val="CodeBlock"/>
        <w:spacing w:before="60"/>
        <w:shd w:fill="062333"/>
      </w:pPr>
      <w:r>
        <w:t>let S = {</w:t>
        <w:br/>
        <w:t xml:space="preserve">  level: 0, score: 0, done: [], stage: 0,</w:t>
        <w:br/>
        <w:t xml:space="preserve">  selected: null, answers: {}, timer: null,</w:t>
        <w:br/>
        <w:t xml:space="preserve">  time: 60, sound: true, light: false</w:t>
        <w:br/>
        <w:t>};</w:t>
      </w:r>
    </w:p>
    <w:p>
      <w:r>
        <w:t>S is the single in-memory game state. Reloading the page resets the game because no database or browser storage is used.</w:t>
      </w:r>
    </w:p>
    <w:p>
      <w:pPr>
        <w:pStyle w:val="Title"/>
      </w:pPr>
      <w:r>
        <w:t>4. HTML structure</w:t>
      </w:r>
    </w:p>
    <w:p>
      <w:r>
        <w:t>index.html contains all screens in one page. JavaScript toggles the active class instead of loading separate pages.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087FA1"/>
            <w:vAlign w:val="center"/>
          </w:tcPr>
          <w:p>
            <w:r>
              <w:rPr>
                <w:b/>
                <w:color w:val="FFFFFF"/>
                <w:sz w:val="18"/>
              </w:rPr>
              <w:t>Element</w:t>
            </w:r>
          </w:p>
        </w:tc>
        <w:tc>
          <w:tcPr>
            <w:tcW w:type="dxa" w:w="7920"/>
            <w:shd w:fill="087FA1"/>
            <w:vAlign w:val="center"/>
          </w:tcPr>
          <w:p>
            <w:r>
              <w:rPr>
                <w:b/>
                <w:color w:val="FFFFFF"/>
                <w:sz w:val="18"/>
              </w:rPr>
              <w:t>Role</w:t>
            </w:r>
          </w:p>
        </w:tc>
      </w:tr>
      <w:tr>
        <w:tc>
          <w:tcPr>
            <w:tcW w:type="dxa" w:w="2016"/>
            <w:vAlign w:val="center"/>
          </w:tcPr>
          <w:p>
            <w:r>
              <w:rPr>
                <w:sz w:val="17"/>
              </w:rPr>
              <w:t>#home</w:t>
            </w:r>
          </w:p>
        </w:tc>
        <w:tc>
          <w:tcPr>
            <w:tcW w:type="dxa" w:w="7920"/>
            <w:vAlign w:val="center"/>
          </w:tcPr>
          <w:p>
            <w:r>
              <w:rPr>
                <w:sz w:val="17"/>
              </w:rPr>
              <w:t>Landing screen and general laboratory background.</w:t>
            </w:r>
          </w:p>
        </w:tc>
      </w:tr>
      <w:tr>
        <w:tc>
          <w:tcPr>
            <w:tcW w:type="dxa" w:w="2016"/>
            <w:vAlign w:val="center"/>
          </w:tcPr>
          <w:p>
            <w:r>
              <w:rPr>
                <w:sz w:val="17"/>
              </w:rPr>
              <w:t>#map</w:t>
            </w:r>
          </w:p>
        </w:tc>
        <w:tc>
          <w:tcPr>
            <w:tcW w:type="dxa" w:w="7920"/>
            <w:vAlign w:val="center"/>
          </w:tcPr>
          <w:p>
            <w:r>
              <w:rPr>
                <w:sz w:val="17"/>
              </w:rPr>
              <w:t>Level cards and completion progress.</w:t>
            </w:r>
          </w:p>
        </w:tc>
      </w:tr>
      <w:tr>
        <w:tc>
          <w:tcPr>
            <w:tcW w:type="dxa" w:w="2016"/>
            <w:vAlign w:val="center"/>
          </w:tcPr>
          <w:p>
            <w:r>
              <w:rPr>
                <w:sz w:val="17"/>
              </w:rPr>
              <w:t>#mission</w:t>
            </w:r>
          </w:p>
        </w:tc>
        <w:tc>
          <w:tcPr>
            <w:tcW w:type="dxa" w:w="7920"/>
            <w:vAlign w:val="center"/>
          </w:tcPr>
          <w:p>
            <w:r>
              <w:rPr>
                <w:sz w:val="17"/>
              </w:rPr>
              <w:t>Interactive image viewport, marker, tools, evidence, questions, and action button.</w:t>
            </w:r>
          </w:p>
        </w:tc>
      </w:tr>
      <w:tr>
        <w:tc>
          <w:tcPr>
            <w:tcW w:type="dxa" w:w="2016"/>
            <w:vAlign w:val="center"/>
          </w:tcPr>
          <w:p>
            <w:r>
              <w:rPr>
                <w:sz w:val="17"/>
              </w:rPr>
              <w:t>#finish</w:t>
            </w:r>
          </w:p>
        </w:tc>
        <w:tc>
          <w:tcPr>
            <w:tcW w:type="dxa" w:w="7920"/>
            <w:vAlign w:val="center"/>
          </w:tcPr>
          <w:p>
            <w:r>
              <w:rPr>
                <w:sz w:val="17"/>
              </w:rPr>
              <w:t>Final score and answer review.</w:t>
            </w:r>
          </w:p>
        </w:tc>
      </w:tr>
      <w:tr>
        <w:tc>
          <w:tcPr>
            <w:tcW w:type="dxa" w:w="2016"/>
            <w:vAlign w:val="center"/>
          </w:tcPr>
          <w:p>
            <w:r>
              <w:rPr>
                <w:sz w:val="17"/>
              </w:rPr>
              <w:t>#help</w:t>
            </w:r>
          </w:p>
        </w:tc>
        <w:tc>
          <w:tcPr>
            <w:tcW w:type="dxa" w:w="7920"/>
            <w:vAlign w:val="center"/>
          </w:tcPr>
          <w:p>
            <w:r>
              <w:rPr>
                <w:sz w:val="17"/>
              </w:rPr>
              <w:t>How-to-play modal dialog.</w:t>
            </w:r>
          </w:p>
        </w:tc>
      </w:tr>
      <w:tr>
        <w:tc>
          <w:tcPr>
            <w:tcW w:type="dxa" w:w="2016"/>
            <w:vAlign w:val="center"/>
          </w:tcPr>
          <w:p>
            <w:r>
              <w:rPr>
                <w:sz w:val="17"/>
              </w:rPr>
              <w:t>#hotspot</w:t>
            </w:r>
          </w:p>
        </w:tc>
        <w:tc>
          <w:tcPr>
            <w:tcW w:type="dxa" w:w="7920"/>
            <w:vAlign w:val="center"/>
          </w:tcPr>
          <w:p>
            <w:r>
              <w:rPr>
                <w:sz w:val="17"/>
              </w:rPr>
              <w:t>Clickable marker placed over the relevant hazard object.</w:t>
            </w:r>
          </w:p>
        </w:tc>
      </w:tr>
      <w:tr>
        <w:tc>
          <w:tcPr>
            <w:tcW w:type="dxa" w:w="2016"/>
            <w:vAlign w:val="center"/>
          </w:tcPr>
          <w:p>
            <w:r>
              <w:rPr>
                <w:sz w:val="17"/>
              </w:rPr>
              <w:t>#photo</w:t>
            </w:r>
          </w:p>
        </w:tc>
        <w:tc>
          <w:tcPr>
            <w:tcW w:type="dxa" w:w="7920"/>
            <w:vAlign w:val="center"/>
          </w:tcPr>
          <w:p>
            <w:r>
              <w:rPr>
                <w:sz w:val="17"/>
              </w:rPr>
              <w:t>Scene image loaded from the current level.</w:t>
            </w:r>
          </w:p>
        </w:tc>
      </w:tr>
    </w:tbl>
    <w:p/>
    <w:p>
      <w:pPr>
        <w:pStyle w:val="Heading1"/>
      </w:pPr>
      <w:r>
        <w:t>Simple fixed-text change</w:t>
      </w:r>
    </w:p>
    <w:p>
      <w:pPr>
        <w:pStyle w:val="CodeBlock"/>
        <w:spacing w:before="60"/>
        <w:shd w:fill="062333"/>
      </w:pPr>
      <w:r>
        <w:t>&lt;!-- Before --&gt;</w:t>
        <w:br/>
        <w:t>&lt;button class="primary" id="start"&gt;ENTER LABORATORY&lt;/button&gt;</w:t>
        <w:br/>
        <w:br/>
        <w:t>&lt;!-- After --&gt;</w:t>
        <w:br/>
        <w:t>&lt;button class="primary" id="start"&gt;START SAFETY TRAINING&lt;/button&gt;</w:t>
      </w:r>
    </w:p>
    <w:p>
      <w:pPr>
        <w:pStyle w:val="Title"/>
      </w:pPr>
      <w:r>
        <w:t>5. CSS and visual design</w:t>
      </w:r>
    </w:p>
    <w:p>
      <w:r>
        <w:t>style.css uses reusable CSS variables at the top of the file. Edit these values to change the theme consistently.</w:t>
      </w:r>
    </w:p>
    <w:p>
      <w:pPr>
        <w:pStyle w:val="CodeBlock"/>
        <w:spacing w:before="60"/>
        <w:shd w:fill="062333"/>
      </w:pPr>
      <w:r>
        <w:t>:root {</w:t>
        <w:br/>
        <w:t xml:space="preserve">  --cyan: #28d3f5;</w:t>
        <w:br/>
        <w:t xml:space="preserve">  --cyan2: #a3f3ff;</w:t>
        <w:br/>
        <w:t xml:space="preserve">  --navy: #020d16;</w:t>
        <w:br/>
        <w:t xml:space="preserve">  --panel: #061b2a;</w:t>
        <w:br/>
        <w:t xml:space="preserve">  --line: #22546e;</w:t>
        <w:br/>
        <w:t xml:space="preserve">  --text: #eefbff;</w:t>
        <w:br/>
        <w:t xml:space="preserve">  --muted: #9cb6c5;</w:t>
        <w:br/>
        <w:t xml:space="preserve">  --green: #48e2a2;</w:t>
        <w:br/>
        <w:t xml:space="preserve">  --red: #ff6171;</w:t>
        <w:br/>
        <w: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087FA1"/>
            <w:vAlign w:val="center"/>
          </w:tcPr>
          <w:p>
            <w:r>
              <w:rPr>
                <w:b/>
                <w:color w:val="FFFFFF"/>
                <w:sz w:val="18"/>
              </w:rPr>
              <w:t>Change</w:t>
            </w:r>
          </w:p>
        </w:tc>
        <w:tc>
          <w:tcPr>
            <w:tcW w:type="dxa" w:w="6912"/>
            <w:shd w:fill="087FA1"/>
            <w:vAlign w:val="center"/>
          </w:tcPr>
          <w:p>
            <w:r>
              <w:rPr>
                <w:b/>
                <w:color w:val="FFFFFF"/>
                <w:sz w:val="18"/>
              </w:rPr>
              <w:t>CSS selector/property</w:t>
            </w:r>
          </w:p>
        </w:tc>
      </w:tr>
      <w:tr>
        <w:tc>
          <w:tcPr>
            <w:tcW w:type="dxa" w:w="3024"/>
            <w:vAlign w:val="center"/>
          </w:tcPr>
          <w:p>
            <w:r>
              <w:rPr>
                <w:sz w:val="17"/>
              </w:rPr>
              <w:t>Main accent color</w:t>
            </w:r>
          </w:p>
        </w:tc>
        <w:tc>
          <w:tcPr>
            <w:tcW w:type="dxa" w:w="6912"/>
            <w:vAlign w:val="center"/>
          </w:tcPr>
          <w:p>
            <w:r>
              <w:rPr>
                <w:sz w:val="17"/>
              </w:rPr>
              <w:t>:root --cyan and --cyan2</w:t>
            </w:r>
          </w:p>
        </w:tc>
      </w:tr>
      <w:tr>
        <w:tc>
          <w:tcPr>
            <w:tcW w:type="dxa" w:w="3024"/>
            <w:vAlign w:val="center"/>
          </w:tcPr>
          <w:p>
            <w:r>
              <w:rPr>
                <w:sz w:val="17"/>
              </w:rPr>
              <w:t>Correct/incorrect colors</w:t>
            </w:r>
          </w:p>
        </w:tc>
        <w:tc>
          <w:tcPr>
            <w:tcW w:type="dxa" w:w="6912"/>
            <w:vAlign w:val="center"/>
          </w:tcPr>
          <w:p>
            <w:r>
              <w:rPr>
                <w:sz w:val="17"/>
              </w:rPr>
              <w:t>:root --green and --red</w:t>
            </w:r>
          </w:p>
        </w:tc>
      </w:tr>
      <w:tr>
        <w:tc>
          <w:tcPr>
            <w:tcW w:type="dxa" w:w="3024"/>
            <w:vAlign w:val="center"/>
          </w:tcPr>
          <w:p>
            <w:r>
              <w:rPr>
                <w:sz w:val="17"/>
              </w:rPr>
              <w:t>Hotspot size</w:t>
            </w:r>
          </w:p>
        </w:tc>
        <w:tc>
          <w:tcPr>
            <w:tcW w:type="dxa" w:w="6912"/>
            <w:vAlign w:val="center"/>
          </w:tcPr>
          <w:p>
            <w:r>
              <w:rPr>
                <w:sz w:val="17"/>
              </w:rPr>
              <w:t>#hotspot width and height</w:t>
            </w:r>
          </w:p>
        </w:tc>
      </w:tr>
      <w:tr>
        <w:tc>
          <w:tcPr>
            <w:tcW w:type="dxa" w:w="3024"/>
            <w:vAlign w:val="center"/>
          </w:tcPr>
          <w:p>
            <w:r>
              <w:rPr>
                <w:sz w:val="17"/>
              </w:rPr>
              <w:t>Marker pulse speed</w:t>
            </w:r>
          </w:p>
        </w:tc>
        <w:tc>
          <w:tcPr>
            <w:tcW w:type="dxa" w:w="6912"/>
            <w:vAlign w:val="center"/>
          </w:tcPr>
          <w:p>
            <w:r>
              <w:rPr>
                <w:sz w:val="17"/>
              </w:rPr>
              <w:t>#hotspot animation and @keyframes pulse</w:t>
            </w:r>
          </w:p>
        </w:tc>
      </w:tr>
      <w:tr>
        <w:tc>
          <w:tcPr>
            <w:tcW w:type="dxa" w:w="3024"/>
            <w:vAlign w:val="center"/>
          </w:tcPr>
          <w:p>
            <w:r>
              <w:rPr>
                <w:sz w:val="17"/>
              </w:rPr>
              <w:t>Desktop image/side-panel ratio</w:t>
            </w:r>
          </w:p>
        </w:tc>
        <w:tc>
          <w:tcPr>
            <w:tcW w:type="dxa" w:w="6912"/>
            <w:vAlign w:val="center"/>
          </w:tcPr>
          <w:p>
            <w:r>
              <w:rPr>
                <w:sz w:val="17"/>
              </w:rPr>
              <w:t>.missionGrid grid-template-columns</w:t>
            </w:r>
          </w:p>
        </w:tc>
      </w:tr>
      <w:tr>
        <w:tc>
          <w:tcPr>
            <w:tcW w:type="dxa" w:w="3024"/>
            <w:vAlign w:val="center"/>
          </w:tcPr>
          <w:p>
            <w:r>
              <w:rPr>
                <w:sz w:val="17"/>
              </w:rPr>
              <w:t>Mobile breakpoint</w:t>
            </w:r>
          </w:p>
        </w:tc>
        <w:tc>
          <w:tcPr>
            <w:tcW w:type="dxa" w:w="6912"/>
            <w:vAlign w:val="center"/>
          </w:tcPr>
          <w:p>
            <w:r>
              <w:rPr>
                <w:sz w:val="17"/>
              </w:rPr>
              <w:t>@media(max-width:1000px) and @media(max-width:580px)</w:t>
            </w:r>
          </w:p>
        </w:tc>
      </w:tr>
      <w:tr>
        <w:tc>
          <w:tcPr>
            <w:tcW w:type="dxa" w:w="3024"/>
            <w:vAlign w:val="center"/>
          </w:tcPr>
          <w:p>
            <w:r>
              <w:rPr>
                <w:sz w:val="17"/>
              </w:rPr>
              <w:t>Landing image</w:t>
            </w:r>
          </w:p>
        </w:tc>
        <w:tc>
          <w:tcPr>
            <w:tcW w:type="dxa" w:w="6912"/>
            <w:vAlign w:val="center"/>
          </w:tcPr>
          <w:p>
            <w:r>
              <w:rPr>
                <w:sz w:val="17"/>
              </w:rPr>
              <w:t>.hero background URL</w:t>
            </w:r>
          </w:p>
        </w:tc>
      </w:tr>
    </w:tbl>
    <w:p/>
    <w:p>
      <w:pPr>
        <w:pStyle w:val="Title"/>
      </w:pPr>
      <w:r>
        <w:t>6. JavaScript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087FA1"/>
            <w:vAlign w:val="center"/>
          </w:tcPr>
          <w:p>
            <w:r>
              <w:rPr>
                <w:b/>
                <w:color w:val="FFFFFF"/>
                <w:sz w:val="18"/>
              </w:rPr>
              <w:t>Function</w:t>
            </w:r>
          </w:p>
        </w:tc>
        <w:tc>
          <w:tcPr>
            <w:tcW w:type="dxa" w:w="7776"/>
            <w:shd w:fill="087FA1"/>
            <w:vAlign w:val="center"/>
          </w:tcPr>
          <w:p>
            <w:r>
              <w:rPr>
                <w:b/>
                <w:color w:val="FFFFFF"/>
                <w:sz w:val="18"/>
              </w:rPr>
              <w:t>Responsibility</w:t>
            </w:r>
          </w:p>
        </w:tc>
      </w:tr>
      <w:tr>
        <w:tc>
          <w:tcPr>
            <w:tcW w:type="dxa" w:w="2160"/>
            <w:vAlign w:val="center"/>
          </w:tcPr>
          <w:p>
            <w:r>
              <w:rPr>
                <w:sz w:val="17"/>
              </w:rPr>
              <w:t>show(id)</w:t>
            </w:r>
          </w:p>
        </w:tc>
        <w:tc>
          <w:tcPr>
            <w:tcW w:type="dxa" w:w="7776"/>
            <w:vAlign w:val="center"/>
          </w:tcPr>
          <w:p>
            <w:r>
              <w:rPr>
                <w:sz w:val="17"/>
              </w:rPr>
              <w:t>Hides all screens and displays one requested screen.</w:t>
            </w:r>
          </w:p>
        </w:tc>
      </w:tr>
      <w:tr>
        <w:tc>
          <w:tcPr>
            <w:tcW w:type="dxa" w:w="2160"/>
            <w:vAlign w:val="center"/>
          </w:tcPr>
          <w:p>
            <w:r>
              <w:rPr>
                <w:sz w:val="17"/>
              </w:rPr>
              <w:t>renderMap()</w:t>
            </w:r>
          </w:p>
        </w:tc>
        <w:tc>
          <w:tcPr>
            <w:tcW w:type="dxa" w:w="7776"/>
            <w:vAlign w:val="center"/>
          </w:tcPr>
          <w:p>
            <w:r>
              <w:rPr>
                <w:sz w:val="17"/>
              </w:rPr>
              <w:t>Creates level cards, locked state, and completion percentage.</w:t>
            </w:r>
          </w:p>
        </w:tc>
      </w:tr>
      <w:tr>
        <w:tc>
          <w:tcPr>
            <w:tcW w:type="dxa" w:w="2160"/>
            <w:vAlign w:val="center"/>
          </w:tcPr>
          <w:p>
            <w:r>
              <w:rPr>
                <w:sz w:val="17"/>
              </w:rPr>
              <w:t>load(i)</w:t>
            </w:r>
          </w:p>
        </w:tc>
        <w:tc>
          <w:tcPr>
            <w:tcW w:type="dxa" w:w="7776"/>
            <w:vAlign w:val="center"/>
          </w:tcPr>
          <w:p>
            <w:r>
              <w:rPr>
                <w:sz w:val="17"/>
              </w:rPr>
              <w:t>Loads one level, places its image and hotspot, resets controls, and starts timer.</w:t>
            </w:r>
          </w:p>
        </w:tc>
      </w:tr>
      <w:tr>
        <w:tc>
          <w:tcPr>
            <w:tcW w:type="dxa" w:w="2160"/>
            <w:vAlign w:val="center"/>
          </w:tcPr>
          <w:p>
            <w:r>
              <w:rPr>
                <w:sz w:val="17"/>
              </w:rPr>
              <w:t>identify()</w:t>
            </w:r>
          </w:p>
        </w:tc>
        <w:tc>
          <w:tcPr>
            <w:tcW w:type="dxa" w:w="7776"/>
            <w:vAlign w:val="center"/>
          </w:tcPr>
          <w:p>
            <w:r>
              <w:rPr>
                <w:sz w:val="17"/>
              </w:rPr>
              <w:t>Marks the hotspot as found, displays evidence, and enables progression.</w:t>
            </w:r>
          </w:p>
        </w:tc>
      </w:tr>
      <w:tr>
        <w:tc>
          <w:tcPr>
            <w:tcW w:type="dxa" w:w="2160"/>
            <w:vAlign w:val="center"/>
          </w:tcPr>
          <w:p>
            <w:r>
              <w:rPr>
                <w:sz w:val="17"/>
              </w:rPr>
              <w:t>advance()</w:t>
            </w:r>
          </w:p>
        </w:tc>
        <w:tc>
          <w:tcPr>
            <w:tcW w:type="dxa" w:w="7776"/>
            <w:vAlign w:val="center"/>
          </w:tcPr>
          <w:p>
            <w:r>
              <w:rPr>
                <w:sz w:val="17"/>
              </w:rPr>
              <w:t>Moves inspection to decision, then decision to feedback, then to next level/result.</w:t>
            </w:r>
          </w:p>
        </w:tc>
      </w:tr>
      <w:tr>
        <w:tc>
          <w:tcPr>
            <w:tcW w:type="dxa" w:w="2160"/>
            <w:vAlign w:val="center"/>
          </w:tcPr>
          <w:p>
            <w:r>
              <w:rPr>
                <w:sz w:val="17"/>
              </w:rPr>
              <w:t>renderReview()</w:t>
            </w:r>
          </w:p>
        </w:tc>
        <w:tc>
          <w:tcPr>
            <w:tcW w:type="dxa" w:w="7776"/>
            <w:vAlign w:val="center"/>
          </w:tcPr>
          <w:p>
            <w:r>
              <w:rPr>
                <w:sz w:val="17"/>
              </w:rPr>
              <w:t>Builds final answer-review cards for every level.</w:t>
            </w:r>
          </w:p>
        </w:tc>
      </w:tr>
      <w:tr>
        <w:tc>
          <w:tcPr>
            <w:tcW w:type="dxa" w:w="2160"/>
            <w:vAlign w:val="center"/>
          </w:tcPr>
          <w:p>
            <w:r>
              <w:rPr>
                <w:sz w:val="17"/>
              </w:rPr>
              <w:t>reset()</w:t>
            </w:r>
          </w:p>
        </w:tc>
        <w:tc>
          <w:tcPr>
            <w:tcW w:type="dxa" w:w="7776"/>
            <w:vAlign w:val="center"/>
          </w:tcPr>
          <w:p>
            <w:r>
              <w:rPr>
                <w:sz w:val="17"/>
              </w:rPr>
              <w:t>Clears progress, answers, score, and returns to home.</w:t>
            </w:r>
          </w:p>
        </w:tc>
      </w:tr>
      <w:tr>
        <w:tc>
          <w:tcPr>
            <w:tcW w:type="dxa" w:w="2160"/>
            <w:vAlign w:val="center"/>
          </w:tcPr>
          <w:p>
            <w:r>
              <w:rPr>
                <w:sz w:val="17"/>
              </w:rPr>
              <w:t>tone(ok)</w:t>
            </w:r>
          </w:p>
        </w:tc>
        <w:tc>
          <w:tcPr>
            <w:tcW w:type="dxa" w:w="7776"/>
            <w:vAlign w:val="center"/>
          </w:tcPr>
          <w:p>
            <w:r>
              <w:rPr>
                <w:sz w:val="17"/>
              </w:rPr>
              <w:t>Creates a brief browser-generated sound without audio files.</w:t>
            </w:r>
          </w:p>
        </w:tc>
      </w:tr>
    </w:tbl>
    <w:p/>
    <w:p>
      <w:pPr>
        <w:pStyle w:val="Heading1"/>
      </w:pPr>
      <w:r>
        <w:t>The levels array</w:t>
      </w:r>
    </w:p>
    <w:p>
      <w:r>
        <w:t>Each object in levels is a complete content record for one mission. The array order is the level order.</w:t>
      </w:r>
    </w:p>
    <w:p>
      <w:pPr>
        <w:pStyle w:val="CodeBlock"/>
        <w:spacing w:before="60"/>
        <w:shd w:fill="062333"/>
      </w:pPr>
      <w:r>
        <w:t>{</w:t>
        <w:br/>
        <w:t xml:space="preserve">  name: 'Chemical Spill',</w:t>
        <w:br/>
        <w:t xml:space="preserve">  image: 'spill.jpg',</w:t>
        <w:br/>
        <w:t xml:space="preserve">  hot: [42, 61],</w:t>
        <w:br/>
        <w:t xml:space="preserve">  inspect: 'The identifier is positioned...',</w:t>
        <w:br/>
        <w:t xml:space="preserve">  evidence: 'Tipped chemical container...',</w:t>
        <w:br/>
        <w:t xml:space="preserve">  question: 'What should be done first?',</w:t>
        <w:br/>
        <w:t xml:space="preserve">  answers: ['Answer A', 'Answer B', 'Answer C', 'Answer D'],</w:t>
        <w:br/>
        <w:t xml:space="preserve">  correct: 1,</w:t>
        <w:br/>
        <w:t xml:space="preserve">  feedback: 'Alert others, avoid contact...'</w:t>
        <w:br/>
        <w:t>}</w:t>
      </w:r>
    </w:p>
    <w:tbl>
      <w:tblPr>
        <w:tblW w:type="auto" w:w="0"/>
        <w:jc w:val="center"/>
        <w:tblLook w:firstColumn="1" w:firstRow="1" w:lastColumn="0" w:lastRow="0" w:noHBand="0" w:noVBand="1" w:val="04A0"/>
      </w:tblPr>
      <w:tblGrid>
        <w:gridCol w:w="10080"/>
      </w:tblGrid>
      <w:tr>
        <w:tc>
          <w:tcPr>
            <w:tcW w:type="dxa" w:w="10080"/>
            <w:shd w:fill="FFF1CC"/>
          </w:tcPr>
          <w:p>
            <w:r/>
            <w:r>
              <w:rPr>
                <w:b/>
                <w:color w:val="075B73"/>
              </w:rPr>
              <w:t>Important index rule</w:t>
              <w:br/>
            </w:r>
            <w:r>
              <w:t>The correct value is zero-based: 0 = answer A, 1 = B, 2 = C, and 3 = D. This is the most common source of answer-key errors.</w:t>
            </w:r>
          </w:p>
        </w:tc>
      </w:tr>
    </w:tbl>
    <w:p/>
    <w:p>
      <w:pPr>
        <w:pStyle w:val="Title"/>
      </w:pPr>
      <w:r>
        <w:t>7. How to change level content</w:t>
      </w:r>
    </w:p>
    <w:p>
      <w:pPr>
        <w:keepNext/>
      </w:pPr>
      <w:r>
        <w:rPr>
          <w:b/>
          <w:color w:val="087FA1"/>
        </w:rPr>
        <w:t>1. Open script.js</w:t>
      </w:r>
    </w:p>
    <w:p>
      <w:r>
        <w:t>Use Visual Studio Code, Notepad++, or another plain-text editor.</w:t>
      </w:r>
    </w:p>
    <w:p>
      <w:pPr>
        <w:keepNext/>
      </w:pPr>
      <w:r>
        <w:rPr>
          <w:b/>
          <w:color w:val="087FA1"/>
        </w:rPr>
        <w:t>2. Find const levels</w:t>
      </w:r>
    </w:p>
    <w:p>
      <w:r>
        <w:t>The five scenario objects appear at the beginning of the file.</w:t>
      </w:r>
    </w:p>
    <w:p>
      <w:pPr>
        <w:keepNext/>
      </w:pPr>
      <w:r>
        <w:rPr>
          <w:b/>
          <w:color w:val="087FA1"/>
        </w:rPr>
        <w:t>3. Edit only the intended fields</w:t>
      </w:r>
    </w:p>
    <w:p>
      <w:r>
        <w:t>Keep commas, quotation marks, brackets, and braces intact.</w:t>
      </w:r>
    </w:p>
    <w:p>
      <w:pPr>
        <w:keepNext/>
      </w:pPr>
      <w:r>
        <w:rPr>
          <w:b/>
          <w:color w:val="087FA1"/>
        </w:rPr>
        <w:t>4. Verify the answer key</w:t>
      </w:r>
    </w:p>
    <w:p>
      <w:r>
        <w:t>Set correct to the array position of the safest response, starting from zero.</w:t>
      </w:r>
    </w:p>
    <w:p>
      <w:pPr>
        <w:keepNext/>
      </w:pPr>
      <w:r>
        <w:rPr>
          <w:b/>
          <w:color w:val="087FA1"/>
        </w:rPr>
        <w:t>5. Save and refresh</w:t>
      </w:r>
    </w:p>
    <w:p>
      <w:r>
        <w:t>Save script.js, then refresh index.html in the browser.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087FA1"/>
            <w:vAlign w:val="center"/>
          </w:tcPr>
          <w:p>
            <w:r>
              <w:rPr>
                <w:b/>
                <w:color w:val="FFFFFF"/>
                <w:sz w:val="18"/>
              </w:rPr>
              <w:t>Field</w:t>
            </w:r>
          </w:p>
        </w:tc>
        <w:tc>
          <w:tcPr>
            <w:tcW w:type="dxa" w:w="4680"/>
            <w:shd w:fill="087FA1"/>
            <w:vAlign w:val="center"/>
          </w:tcPr>
          <w:p>
            <w:r>
              <w:rPr>
                <w:b/>
                <w:color w:val="FFFFFF"/>
                <w:sz w:val="18"/>
              </w:rPr>
              <w:t>What to enter</w:t>
            </w:r>
          </w:p>
        </w:tc>
        <w:tc>
          <w:tcPr>
            <w:tcW w:type="dxa" w:w="3240"/>
            <w:shd w:fill="087FA1"/>
            <w:vAlign w:val="center"/>
          </w:tcPr>
          <w:p>
            <w:r>
              <w:rPr>
                <w:b/>
                <w:color w:val="FFFFFF"/>
                <w:sz w:val="18"/>
              </w:rPr>
              <w:t>Example</w:t>
            </w:r>
          </w:p>
        </w:tc>
      </w:tr>
      <w:tr>
        <w:tc>
          <w:tcPr>
            <w:tcW w:type="dxa" w:w="1656"/>
            <w:vAlign w:val="center"/>
          </w:tcPr>
          <w:p>
            <w:r>
              <w:rPr>
                <w:sz w:val="17"/>
              </w:rPr>
              <w:t>name</w:t>
            </w:r>
          </w:p>
        </w:tc>
        <w:tc>
          <w:tcPr>
            <w:tcW w:type="dxa" w:w="4680"/>
            <w:vAlign w:val="center"/>
          </w:tcPr>
          <w:p>
            <w:r>
              <w:rPr>
                <w:sz w:val="17"/>
              </w:rPr>
              <w:t>Short level title</w:t>
            </w:r>
          </w:p>
        </w:tc>
        <w:tc>
          <w:tcPr>
            <w:tcW w:type="dxa" w:w="3240"/>
            <w:vAlign w:val="center"/>
          </w:tcPr>
          <w:p>
            <w:r>
              <w:rPr>
                <w:sz w:val="17"/>
              </w:rPr>
              <w:t>Chemical Spill</w:t>
            </w:r>
          </w:p>
        </w:tc>
      </w:tr>
      <w:tr>
        <w:tc>
          <w:tcPr>
            <w:tcW w:type="dxa" w:w="1656"/>
            <w:vAlign w:val="center"/>
          </w:tcPr>
          <w:p>
            <w:r>
              <w:rPr>
                <w:sz w:val="17"/>
              </w:rPr>
              <w:t>image</w:t>
            </w:r>
          </w:p>
        </w:tc>
        <w:tc>
          <w:tcPr>
            <w:tcW w:type="dxa" w:w="4680"/>
            <w:vAlign w:val="center"/>
          </w:tcPr>
          <w:p>
            <w:r>
              <w:rPr>
                <w:sz w:val="17"/>
              </w:rPr>
              <w:t>Exact filename inside assets</w:t>
            </w:r>
          </w:p>
        </w:tc>
        <w:tc>
          <w:tcPr>
            <w:tcW w:type="dxa" w:w="3240"/>
            <w:vAlign w:val="center"/>
          </w:tcPr>
          <w:p>
            <w:r>
              <w:rPr>
                <w:sz w:val="17"/>
              </w:rPr>
              <w:t>spill.jpg</w:t>
            </w:r>
          </w:p>
        </w:tc>
      </w:tr>
      <w:tr>
        <w:tc>
          <w:tcPr>
            <w:tcW w:type="dxa" w:w="1656"/>
            <w:vAlign w:val="center"/>
          </w:tcPr>
          <w:p>
            <w:r>
              <w:rPr>
                <w:sz w:val="17"/>
              </w:rPr>
              <w:t>hot</w:t>
            </w:r>
          </w:p>
        </w:tc>
        <w:tc>
          <w:tcPr>
            <w:tcW w:type="dxa" w:w="4680"/>
            <w:vAlign w:val="center"/>
          </w:tcPr>
          <w:p>
            <w:r>
              <w:rPr>
                <w:sz w:val="17"/>
              </w:rPr>
              <w:t>Horizontal and vertical percentages</w:t>
            </w:r>
          </w:p>
        </w:tc>
        <w:tc>
          <w:tcPr>
            <w:tcW w:type="dxa" w:w="3240"/>
            <w:vAlign w:val="center"/>
          </w:tcPr>
          <w:p>
            <w:r>
              <w:rPr>
                <w:sz w:val="17"/>
              </w:rPr>
              <w:t>[42, 61]</w:t>
            </w:r>
          </w:p>
        </w:tc>
      </w:tr>
      <w:tr>
        <w:tc>
          <w:tcPr>
            <w:tcW w:type="dxa" w:w="1656"/>
            <w:vAlign w:val="center"/>
          </w:tcPr>
          <w:p>
            <w:r>
              <w:rPr>
                <w:sz w:val="17"/>
              </w:rPr>
              <w:t>inspect</w:t>
            </w:r>
          </w:p>
        </w:tc>
        <w:tc>
          <w:tcPr>
            <w:tcW w:type="dxa" w:w="4680"/>
            <w:vAlign w:val="center"/>
          </w:tcPr>
          <w:p>
            <w:r>
              <w:rPr>
                <w:sz w:val="17"/>
              </w:rPr>
              <w:t>Inspection instruction</w:t>
            </w:r>
          </w:p>
        </w:tc>
        <w:tc>
          <w:tcPr>
            <w:tcW w:type="dxa" w:w="3240"/>
            <w:vAlign w:val="center"/>
          </w:tcPr>
          <w:p>
            <w:r>
              <w:rPr>
                <w:sz w:val="17"/>
              </w:rPr>
              <w:t>The identifier is positioned on...</w:t>
            </w:r>
          </w:p>
        </w:tc>
      </w:tr>
      <w:tr>
        <w:tc>
          <w:tcPr>
            <w:tcW w:type="dxa" w:w="1656"/>
            <w:vAlign w:val="center"/>
          </w:tcPr>
          <w:p>
            <w:r>
              <w:rPr>
                <w:sz w:val="17"/>
              </w:rPr>
              <w:t>evidence</w:t>
            </w:r>
          </w:p>
        </w:tc>
        <w:tc>
          <w:tcPr>
            <w:tcW w:type="dxa" w:w="4680"/>
            <w:vAlign w:val="center"/>
          </w:tcPr>
          <w:p>
            <w:r>
              <w:rPr>
                <w:sz w:val="17"/>
              </w:rPr>
              <w:t>Text displayed after marker click</w:t>
            </w:r>
          </w:p>
        </w:tc>
        <w:tc>
          <w:tcPr>
            <w:tcW w:type="dxa" w:w="3240"/>
            <w:vAlign w:val="center"/>
          </w:tcPr>
          <w:p>
            <w:r>
              <w:rPr>
                <w:sz w:val="17"/>
              </w:rPr>
              <w:t>Tipped chemical container...</w:t>
            </w:r>
          </w:p>
        </w:tc>
      </w:tr>
      <w:tr>
        <w:tc>
          <w:tcPr>
            <w:tcW w:type="dxa" w:w="1656"/>
            <w:vAlign w:val="center"/>
          </w:tcPr>
          <w:p>
            <w:r>
              <w:rPr>
                <w:sz w:val="17"/>
              </w:rPr>
              <w:t>question</w:t>
            </w:r>
          </w:p>
        </w:tc>
        <w:tc>
          <w:tcPr>
            <w:tcW w:type="dxa" w:w="4680"/>
            <w:vAlign w:val="center"/>
          </w:tcPr>
          <w:p>
            <w:r>
              <w:rPr>
                <w:sz w:val="17"/>
              </w:rPr>
              <w:t>Decision question</w:t>
            </w:r>
          </w:p>
        </w:tc>
        <w:tc>
          <w:tcPr>
            <w:tcW w:type="dxa" w:w="3240"/>
            <w:vAlign w:val="center"/>
          </w:tcPr>
          <w:p>
            <w:r>
              <w:rPr>
                <w:sz w:val="17"/>
              </w:rPr>
              <w:t>What should be done first?</w:t>
            </w:r>
          </w:p>
        </w:tc>
      </w:tr>
      <w:tr>
        <w:tc>
          <w:tcPr>
            <w:tcW w:type="dxa" w:w="1656"/>
            <w:vAlign w:val="center"/>
          </w:tcPr>
          <w:p>
            <w:r>
              <w:rPr>
                <w:sz w:val="17"/>
              </w:rPr>
              <w:t>answers</w:t>
            </w:r>
          </w:p>
        </w:tc>
        <w:tc>
          <w:tcPr>
            <w:tcW w:type="dxa" w:w="4680"/>
            <w:vAlign w:val="center"/>
          </w:tcPr>
          <w:p>
            <w:r>
              <w:rPr>
                <w:sz w:val="17"/>
              </w:rPr>
              <w:t>Four quoted choices inside brackets</w:t>
            </w:r>
          </w:p>
        </w:tc>
        <w:tc>
          <w:tcPr>
            <w:tcW w:type="dxa" w:w="3240"/>
            <w:vAlign w:val="center"/>
          </w:tcPr>
          <w:p>
            <w:r>
              <w:rPr>
                <w:sz w:val="17"/>
              </w:rPr>
              <w:t>['A','B','C','D']</w:t>
            </w:r>
          </w:p>
        </w:tc>
      </w:tr>
      <w:tr>
        <w:tc>
          <w:tcPr>
            <w:tcW w:type="dxa" w:w="1656"/>
            <w:vAlign w:val="center"/>
          </w:tcPr>
          <w:p>
            <w:r>
              <w:rPr>
                <w:sz w:val="17"/>
              </w:rPr>
              <w:t>correct</w:t>
            </w:r>
          </w:p>
        </w:tc>
        <w:tc>
          <w:tcPr>
            <w:tcW w:type="dxa" w:w="4680"/>
            <w:vAlign w:val="center"/>
          </w:tcPr>
          <w:p>
            <w:r>
              <w:rPr>
                <w:sz w:val="17"/>
              </w:rPr>
              <w:t>Zero-based correct answer index</w:t>
            </w:r>
          </w:p>
        </w:tc>
        <w:tc>
          <w:tcPr>
            <w:tcW w:type="dxa" w:w="3240"/>
            <w:vAlign w:val="center"/>
          </w:tcPr>
          <w:p>
            <w:r>
              <w:rPr>
                <w:sz w:val="17"/>
              </w:rPr>
              <w:t>1 means the second answer</w:t>
            </w:r>
          </w:p>
        </w:tc>
      </w:tr>
      <w:tr>
        <w:tc>
          <w:tcPr>
            <w:tcW w:type="dxa" w:w="1656"/>
            <w:vAlign w:val="center"/>
          </w:tcPr>
          <w:p>
            <w:r>
              <w:rPr>
                <w:sz w:val="17"/>
              </w:rPr>
              <w:t>feedback</w:t>
            </w:r>
          </w:p>
        </w:tc>
        <w:tc>
          <w:tcPr>
            <w:tcW w:type="dxa" w:w="4680"/>
            <w:vAlign w:val="center"/>
          </w:tcPr>
          <w:p>
            <w:r>
              <w:rPr>
                <w:sz w:val="17"/>
              </w:rPr>
              <w:t>Explanation shown after submit</w:t>
            </w:r>
          </w:p>
        </w:tc>
        <w:tc>
          <w:tcPr>
            <w:tcW w:type="dxa" w:w="3240"/>
            <w:vAlign w:val="center"/>
          </w:tcPr>
          <w:p>
            <w:r>
              <w:rPr>
                <w:sz w:val="17"/>
              </w:rPr>
              <w:t>Alert others, avoid contact...</w:t>
            </w:r>
          </w:p>
        </w:tc>
      </w:tr>
    </w:tbl>
    <w:p/>
    <w:p>
      <w:pPr>
        <w:pStyle w:val="Title"/>
      </w:pPr>
      <w:r>
        <w:t>8. Replace images and move hazard markers</w:t>
      </w:r>
    </w:p>
    <w:p>
      <w:pPr>
        <w:pStyle w:val="Heading1"/>
      </w:pPr>
      <w:r>
        <w:t>Replace a scene image</w:t>
      </w:r>
    </w:p>
    <w:p>
      <w:pPr>
        <w:keepNext/>
      </w:pPr>
      <w:r>
        <w:rPr>
          <w:b/>
          <w:color w:val="087FA1"/>
        </w:rPr>
        <w:t>1. Prepare the image</w:t>
      </w:r>
    </w:p>
    <w:p>
      <w:r>
        <w:t>Use a landscape image with the relevant hazard clearly visible. Keep enough space for the side panel.</w:t>
      </w:r>
    </w:p>
    <w:p>
      <w:pPr>
        <w:keepNext/>
      </w:pPr>
      <w:r>
        <w:rPr>
          <w:b/>
          <w:color w:val="087FA1"/>
        </w:rPr>
        <w:t>2. Use a simple filename</w:t>
      </w:r>
    </w:p>
    <w:p>
      <w:r>
        <w:t>Example: spill-new.jpg. Avoid spaces and special characters.</w:t>
      </w:r>
    </w:p>
    <w:p>
      <w:pPr>
        <w:keepNext/>
      </w:pPr>
      <w:r>
        <w:rPr>
          <w:b/>
          <w:color w:val="087FA1"/>
        </w:rPr>
        <w:t>3. Copy it into assets</w:t>
      </w:r>
    </w:p>
    <w:p>
      <w:r>
        <w:t>Place the file in the assets folder.</w:t>
      </w:r>
    </w:p>
    <w:p>
      <w:pPr>
        <w:keepNext/>
      </w:pPr>
      <w:r>
        <w:rPr>
          <w:b/>
          <w:color w:val="087FA1"/>
        </w:rPr>
        <w:t>4. Update script.js</w:t>
      </w:r>
    </w:p>
    <w:p>
      <w:r>
        <w:t>Change image: 'spill.jpg' to image: 'spill-new.jpg'.</w:t>
      </w:r>
    </w:p>
    <w:p>
      <w:pPr>
        <w:keepNext/>
      </w:pPr>
      <w:r>
        <w:rPr>
          <w:b/>
          <w:color w:val="087FA1"/>
        </w:rPr>
        <w:t>5. Test marker alignment</w:t>
      </w:r>
    </w:p>
    <w:p>
      <w:r>
        <w:t>Open the level at desktop and mobile widths and reposition hot if necessary.</w:t>
      </w:r>
    </w:p>
    <w:p>
      <w:pPr>
        <w:pStyle w:val="Heading1"/>
      </w:pPr>
      <w:r>
        <w:t>Understand hotspot coordinates</w:t>
      </w:r>
    </w:p>
    <w:p>
      <w:r>
        <w:t>The hot field uses percentages of the viewport: the first number moves the marker from left to right; the second moves it from top to bottom.</w:t>
      </w:r>
    </w:p>
    <w:p>
      <w:pPr>
        <w:pStyle w:val="CodeBlock"/>
        <w:spacing w:before="60"/>
        <w:shd w:fill="062333"/>
      </w:pPr>
      <w:r>
        <w:t>hot: [42, 61]</w:t>
        <w:br/>
        <w:t>// 42 = 42% from the left</w:t>
        <w:br/>
        <w:t>// 61 = 61% from the top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087FA1"/>
            <w:vAlign w:val="center"/>
          </w:tcPr>
          <w:p>
            <w:r>
              <w:rPr>
                <w:b/>
                <w:color w:val="FFFFFF"/>
                <w:sz w:val="18"/>
              </w:rPr>
              <w:t>Desired movement</w:t>
            </w:r>
          </w:p>
        </w:tc>
        <w:tc>
          <w:tcPr>
            <w:tcW w:type="dxa" w:w="6912"/>
            <w:shd w:fill="087FA1"/>
            <w:vAlign w:val="center"/>
          </w:tcPr>
          <w:p>
            <w:r>
              <w:rPr>
                <w:b/>
                <w:color w:val="FFFFFF"/>
                <w:sz w:val="18"/>
              </w:rPr>
              <w:t>Change</w:t>
            </w:r>
          </w:p>
        </w:tc>
      </w:tr>
      <w:tr>
        <w:tc>
          <w:tcPr>
            <w:tcW w:type="dxa" w:w="2880"/>
            <w:vAlign w:val="center"/>
          </w:tcPr>
          <w:p>
            <w:r>
              <w:rPr>
                <w:sz w:val="17"/>
              </w:rPr>
              <w:t>Move right</w:t>
            </w:r>
          </w:p>
        </w:tc>
        <w:tc>
          <w:tcPr>
            <w:tcW w:type="dxa" w:w="6912"/>
            <w:vAlign w:val="center"/>
          </w:tcPr>
          <w:p>
            <w:r>
              <w:rPr>
                <w:sz w:val="17"/>
              </w:rPr>
              <w:t>Increase the first number.</w:t>
            </w:r>
          </w:p>
        </w:tc>
      </w:tr>
      <w:tr>
        <w:tc>
          <w:tcPr>
            <w:tcW w:type="dxa" w:w="2880"/>
            <w:vAlign w:val="center"/>
          </w:tcPr>
          <w:p>
            <w:r>
              <w:rPr>
                <w:sz w:val="17"/>
              </w:rPr>
              <w:t>Move left</w:t>
            </w:r>
          </w:p>
        </w:tc>
        <w:tc>
          <w:tcPr>
            <w:tcW w:type="dxa" w:w="6912"/>
            <w:vAlign w:val="center"/>
          </w:tcPr>
          <w:p>
            <w:r>
              <w:rPr>
                <w:sz w:val="17"/>
              </w:rPr>
              <w:t>Decrease the first number.</w:t>
            </w:r>
          </w:p>
        </w:tc>
      </w:tr>
      <w:tr>
        <w:tc>
          <w:tcPr>
            <w:tcW w:type="dxa" w:w="2880"/>
            <w:vAlign w:val="center"/>
          </w:tcPr>
          <w:p>
            <w:r>
              <w:rPr>
                <w:sz w:val="17"/>
              </w:rPr>
              <w:t>Move down</w:t>
            </w:r>
          </w:p>
        </w:tc>
        <w:tc>
          <w:tcPr>
            <w:tcW w:type="dxa" w:w="6912"/>
            <w:vAlign w:val="center"/>
          </w:tcPr>
          <w:p>
            <w:r>
              <w:rPr>
                <w:sz w:val="17"/>
              </w:rPr>
              <w:t>Increase the second number.</w:t>
            </w:r>
          </w:p>
        </w:tc>
      </w:tr>
      <w:tr>
        <w:tc>
          <w:tcPr>
            <w:tcW w:type="dxa" w:w="2880"/>
            <w:vAlign w:val="center"/>
          </w:tcPr>
          <w:p>
            <w:r>
              <w:rPr>
                <w:sz w:val="17"/>
              </w:rPr>
              <w:t>Move up</w:t>
            </w:r>
          </w:p>
        </w:tc>
        <w:tc>
          <w:tcPr>
            <w:tcW w:type="dxa" w:w="6912"/>
            <w:vAlign w:val="center"/>
          </w:tcPr>
          <w:p>
            <w:r>
              <w:rPr>
                <w:sz w:val="17"/>
              </w:rPr>
              <w:t>Decrease the second number.</w:t>
            </w:r>
          </w:p>
        </w:tc>
      </w:tr>
    </w:tbl>
    <w:p/>
    <w:tbl>
      <w:tblPr>
        <w:tblW w:type="auto" w:w="0"/>
        <w:jc w:val="center"/>
        <w:tblLook w:firstColumn="1" w:firstRow="1" w:lastColumn="0" w:lastRow="0" w:noHBand="0" w:noVBand="1" w:val="04A0"/>
      </w:tblPr>
      <w:tblGrid>
        <w:gridCol w:w="10080"/>
      </w:tblGrid>
      <w:tr>
        <w:tc>
          <w:tcPr>
            <w:tcW w:type="dxa" w:w="10080"/>
            <w:shd w:fill="DDF4FA"/>
          </w:tcPr>
          <w:p>
            <w:r/>
            <w:r>
              <w:rPr>
                <w:b/>
                <w:color w:val="075B73"/>
              </w:rPr>
              <w:t>Recommended adjustment method</w:t>
              <w:br/>
            </w:r>
            <w:r>
              <w:t>Change coordinates by 2 to 5 points at a time, save, refresh, and test. Keep the marker centered on the exact object referenced by the question.</w:t>
            </w:r>
          </w:p>
        </w:tc>
      </w:tr>
    </w:tbl>
    <w:p/>
    <w:p>
      <w:pPr>
        <w:jc w:val="center"/>
      </w:pPr>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spill.jpg"/>
                    <pic:cNvPicPr/>
                  </pic:nvPicPr>
                  <pic:blipFill>
                    <a:blip r:embed="rId10"/>
                    <a:stretch>
                      <a:fillRect/>
                    </a:stretch>
                  </pic:blipFill>
                  <pic:spPr>
                    <a:xfrm>
                      <a:off x="0" y="0"/>
                      <a:ext cx="6217920" cy="4145280"/>
                    </a:xfrm>
                    <a:prstGeom prst="rect"/>
                  </pic:spPr>
                </pic:pic>
              </a:graphicData>
            </a:graphic>
          </wp:inline>
        </w:drawing>
      </w:r>
    </w:p>
    <w:p>
      <w:pPr>
        <w:jc w:val="center"/>
      </w:pPr>
      <w:r>
        <w:rPr>
          <w:i/>
          <w:sz w:val="16"/>
        </w:rPr>
        <w:t>Level 1 scene: place marker on the spill or tipped container.</w:t>
      </w:r>
    </w:p>
    <w:p>
      <w:pPr>
        <w:jc w:val="center"/>
      </w:pPr>
      <w:r>
        <w:drawing>
          <wp:inline xmlns:a="http://schemas.openxmlformats.org/drawingml/2006/main" xmlns:pic="http://schemas.openxmlformats.org/drawingml/2006/picture">
            <wp:extent cx="6217920" cy="4145280"/>
            <wp:docPr id="3" name="Picture 3"/>
            <wp:cNvGraphicFramePr>
              <a:graphicFrameLocks noChangeAspect="1"/>
            </wp:cNvGraphicFramePr>
            <a:graphic>
              <a:graphicData uri="http://schemas.openxmlformats.org/drawingml/2006/picture">
                <pic:pic>
                  <pic:nvPicPr>
                    <pic:cNvPr id="0" name="labels.jpg"/>
                    <pic:cNvPicPr/>
                  </pic:nvPicPr>
                  <pic:blipFill>
                    <a:blip r:embed="rId11"/>
                    <a:stretch>
                      <a:fillRect/>
                    </a:stretch>
                  </pic:blipFill>
                  <pic:spPr>
                    <a:xfrm>
                      <a:off x="0" y="0"/>
                      <a:ext cx="6217920" cy="4145280"/>
                    </a:xfrm>
                    <a:prstGeom prst="rect"/>
                  </pic:spPr>
                </pic:pic>
              </a:graphicData>
            </a:graphic>
          </wp:inline>
        </w:drawing>
      </w:r>
    </w:p>
    <w:p>
      <w:pPr>
        <w:jc w:val="center"/>
      </w:pPr>
      <w:r>
        <w:rPr>
          <w:i/>
          <w:sz w:val="16"/>
        </w:rPr>
        <w:t>Level 4 scene: place marker directly on the front pictogram.</w:t>
      </w:r>
    </w:p>
    <w:p>
      <w:pPr>
        <w:jc w:val="center"/>
      </w:pPr>
      <w:r>
        <w:drawing>
          <wp:inline xmlns:a="http://schemas.openxmlformats.org/drawingml/2006/main" xmlns:pic="http://schemas.openxmlformats.org/drawingml/2006/picture">
            <wp:extent cx="6217920" cy="4145280"/>
            <wp:docPr id="4" name="Picture 4"/>
            <wp:cNvGraphicFramePr>
              <a:graphicFrameLocks noChangeAspect="1"/>
            </wp:cNvGraphicFramePr>
            <a:graphic>
              <a:graphicData uri="http://schemas.openxmlformats.org/drawingml/2006/picture">
                <pic:pic>
                  <pic:nvPicPr>
                    <pic:cNvPr id="0" name="eyewash.jpg"/>
                    <pic:cNvPicPr/>
                  </pic:nvPicPr>
                  <pic:blipFill>
                    <a:blip r:embed="rId12"/>
                    <a:stretch>
                      <a:fillRect/>
                    </a:stretch>
                  </pic:blipFill>
                  <pic:spPr>
                    <a:xfrm>
                      <a:off x="0" y="0"/>
                      <a:ext cx="6217920" cy="4145280"/>
                    </a:xfrm>
                    <a:prstGeom prst="rect"/>
                  </pic:spPr>
                </pic:pic>
              </a:graphicData>
            </a:graphic>
          </wp:inline>
        </w:drawing>
      </w:r>
    </w:p>
    <w:p>
      <w:pPr>
        <w:jc w:val="center"/>
      </w:pPr>
      <w:r>
        <w:rPr>
          <w:i/>
          <w:sz w:val="16"/>
        </w:rPr>
        <w:t>Level 5 scene: place marker on the eyewash station.</w:t>
      </w:r>
    </w:p>
    <w:p>
      <w:pPr>
        <w:pStyle w:val="Title"/>
      </w:pPr>
      <w:r>
        <w:t>9. Change scoring and timing</w:t>
      </w:r>
    </w:p>
    <w:p>
      <w:pPr>
        <w:pStyle w:val="Heading1"/>
      </w:pPr>
      <w:r>
        <w:t>Scoring</w:t>
      </w:r>
    </w:p>
    <w:p>
      <w:pPr>
        <w:pStyle w:val="CodeBlock"/>
        <w:spacing w:before="60"/>
        <w:shd w:fill="062333"/>
      </w:pPr>
      <w:r>
        <w:t>if (!S.done.includes(S.level)) {</w:t>
        <w:br/>
        <w:t xml:space="preserve">  if (ok) S.score += 100;</w:t>
        <w:br/>
        <w:t xml:space="preserve">  S.done.push(S.level);</w:t>
        <w:br/>
        <w:t>}</w:t>
      </w:r>
    </w:p>
    <w:p>
      <w:r>
        <w:t>Change 100 to another correct-answer value. Incorrect answers receive zero because there is no else statement adding points. Update the /500 label in index.html if the maximum score changes.</w:t>
      </w:r>
    </w:p>
    <w:p>
      <w:pPr>
        <w:pStyle w:val="Heading1"/>
      </w:pPr>
      <w:r>
        <w:t>Timer</w:t>
      </w:r>
    </w:p>
    <w:p>
      <w:pPr>
        <w:pStyle w:val="CodeBlock"/>
        <w:spacing w:before="60"/>
        <w:shd w:fill="062333"/>
      </w:pPr>
      <w:r>
        <w:t>S.time = 60;</w:t>
        <w:br/>
        <w:t>$('#timer').textContent = '60';</w:t>
      </w:r>
    </w:p>
    <w:p>
      <w:r>
        <w:t>Change both values to the same number. The current timer reaches zero and stops; it does not automatically fail the player or submit an answer.</w:t>
      </w:r>
    </w:p>
    <w:p>
      <w:pPr>
        <w:pStyle w:val="Title"/>
      </w:pPr>
      <w:r>
        <w:t>10. Add a new level</w:t>
      </w:r>
    </w:p>
    <w:p>
      <w:pPr>
        <w:keepNext/>
      </w:pPr>
      <w:r>
        <w:rPr>
          <w:b/>
          <w:color w:val="087FA1"/>
        </w:rPr>
        <w:t>1. Add the image</w:t>
      </w:r>
    </w:p>
    <w:p>
      <w:r>
        <w:t>Copy the new level image into assets.</w:t>
      </w:r>
    </w:p>
    <w:p>
      <w:pPr>
        <w:keepNext/>
      </w:pPr>
      <w:r>
        <w:rPr>
          <w:b/>
          <w:color w:val="087FA1"/>
        </w:rPr>
        <w:t>2. Duplicate a level object</w:t>
      </w:r>
    </w:p>
    <w:p>
      <w:r>
        <w:t>Copy one complete object inside the levels array and paste it before the array’s closing bracket.</w:t>
      </w:r>
    </w:p>
    <w:p>
      <w:pPr>
        <w:keepNext/>
      </w:pPr>
      <w:r>
        <w:rPr>
          <w:b/>
          <w:color w:val="087FA1"/>
        </w:rPr>
        <w:t>3. Change every content field</w:t>
      </w:r>
    </w:p>
    <w:p>
      <w:r>
        <w:t>Update name, image, hot, inspect, evidence, question, answers, correct, and feedback.</w:t>
      </w:r>
    </w:p>
    <w:p>
      <w:pPr>
        <w:keepNext/>
      </w:pPr>
      <w:r>
        <w:rPr>
          <w:b/>
          <w:color w:val="087FA1"/>
        </w:rPr>
        <w:t>4. Add a comma correctly</w:t>
      </w:r>
    </w:p>
    <w:p>
      <w:r>
        <w:t>Every object except the last must end with a comma.</w:t>
      </w:r>
    </w:p>
    <w:p>
      <w:pPr>
        <w:keepNext/>
      </w:pPr>
      <w:r>
        <w:rPr>
          <w:b/>
          <w:color w:val="087FA1"/>
        </w:rPr>
        <w:t>5. Remove hard-coded five-level assumptions</w:t>
      </w:r>
    </w:p>
    <w:p>
      <w:r>
        <w:t>Update /5 in index.html, the progress calculation in renderMap(), the final-level checks in advance(), and /500 in the final score label.</w:t>
      </w:r>
    </w:p>
    <w:p>
      <w:pPr>
        <w:pStyle w:val="CodeBlock"/>
        <w:spacing w:before="60"/>
        <w:shd w:fill="062333"/>
      </w:pPr>
      <w:r>
        <w:t>// Example for six levels</w:t>
        <w:br/>
        <w:t>const total = levels.length;</w:t>
        <w:br/>
        <w:t>const pc = S.done.length / total * 100;</w:t>
        <w:br/>
        <w:t>const isLast = S.level === levels.length - 1;</w:t>
      </w:r>
    </w:p>
    <w:tbl>
      <w:tblPr>
        <w:tblW w:type="auto" w:w="0"/>
        <w:jc w:val="center"/>
        <w:tblLook w:firstColumn="1" w:firstRow="1" w:lastColumn="0" w:lastRow="0" w:noHBand="0" w:noVBand="1" w:val="04A0"/>
      </w:tblPr>
      <w:tblGrid>
        <w:gridCol w:w="10080"/>
      </w:tblGrid>
      <w:tr>
        <w:tc>
          <w:tcPr>
            <w:tcW w:type="dxa" w:w="10080"/>
            <w:shd w:fill="DDF4FA"/>
          </w:tcPr>
          <w:p>
            <w:r/>
            <w:r>
              <w:rPr>
                <w:b/>
                <w:color w:val="075B73"/>
              </w:rPr>
              <w:t>Development recommendation</w:t>
              <w:br/>
            </w:r>
            <w:r>
              <w:t>For easier future expansion, replace hard-coded values such as 5, 4, 20, and 500 with calculations based on levels.length.</w:t>
            </w:r>
          </w:p>
        </w:tc>
      </w:tr>
    </w:tbl>
    <w:p/>
    <w:p>
      <w:pPr>
        <w:pStyle w:val="Title"/>
      </w:pPr>
      <w:r>
        <w:t>11. Testing and troubleshooting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087FA1"/>
            <w:vAlign w:val="center"/>
          </w:tcPr>
          <w:p>
            <w:r>
              <w:rPr>
                <w:b/>
                <w:color w:val="FFFFFF"/>
                <w:sz w:val="18"/>
              </w:rPr>
              <w:t>Problem</w:t>
            </w:r>
          </w:p>
        </w:tc>
        <w:tc>
          <w:tcPr>
            <w:tcW w:type="dxa" w:w="3456"/>
            <w:shd w:fill="087FA1"/>
            <w:vAlign w:val="center"/>
          </w:tcPr>
          <w:p>
            <w:r>
              <w:rPr>
                <w:b/>
                <w:color w:val="FFFFFF"/>
                <w:sz w:val="18"/>
              </w:rPr>
              <w:t>Likely cause</w:t>
            </w:r>
          </w:p>
        </w:tc>
        <w:tc>
          <w:tcPr>
            <w:tcW w:type="dxa" w:w="3888"/>
            <w:shd w:fill="087FA1"/>
            <w:vAlign w:val="center"/>
          </w:tcPr>
          <w:p>
            <w:r>
              <w:rPr>
                <w:b/>
                <w:color w:val="FFFFFF"/>
                <w:sz w:val="18"/>
              </w:rPr>
              <w:t>Correction</w:t>
            </w:r>
          </w:p>
        </w:tc>
      </w:tr>
      <w:tr>
        <w:tc>
          <w:tcPr>
            <w:tcW w:type="dxa" w:w="2232"/>
            <w:vAlign w:val="center"/>
          </w:tcPr>
          <w:p>
            <w:r>
              <w:rPr>
                <w:sz w:val="17"/>
              </w:rPr>
              <w:t>Blank page or buttons do nothing</w:t>
            </w:r>
          </w:p>
        </w:tc>
        <w:tc>
          <w:tcPr>
            <w:tcW w:type="dxa" w:w="3456"/>
            <w:vAlign w:val="center"/>
          </w:tcPr>
          <w:p>
            <w:r>
              <w:rPr>
                <w:sz w:val="17"/>
              </w:rPr>
              <w:t>JavaScript syntax error.</w:t>
            </w:r>
          </w:p>
        </w:tc>
        <w:tc>
          <w:tcPr>
            <w:tcW w:type="dxa" w:w="3888"/>
            <w:vAlign w:val="center"/>
          </w:tcPr>
          <w:p>
            <w:r>
              <w:rPr>
                <w:sz w:val="17"/>
              </w:rPr>
              <w:t>Open browser developer tools, check Console, and inspect the last edited commas, quotes, braces, or brackets.</w:t>
            </w:r>
          </w:p>
        </w:tc>
      </w:tr>
      <w:tr>
        <w:tc>
          <w:tcPr>
            <w:tcW w:type="dxa" w:w="2232"/>
            <w:vAlign w:val="center"/>
          </w:tcPr>
          <w:p>
            <w:r>
              <w:rPr>
                <w:sz w:val="17"/>
              </w:rPr>
              <w:t>Image does not appear</w:t>
            </w:r>
          </w:p>
        </w:tc>
        <w:tc>
          <w:tcPr>
            <w:tcW w:type="dxa" w:w="3456"/>
            <w:vAlign w:val="center"/>
          </w:tcPr>
          <w:p>
            <w:r>
              <w:rPr>
                <w:sz w:val="17"/>
              </w:rPr>
              <w:t>Filename or path mismatch.</w:t>
            </w:r>
          </w:p>
        </w:tc>
        <w:tc>
          <w:tcPr>
            <w:tcW w:type="dxa" w:w="3888"/>
            <w:vAlign w:val="center"/>
          </w:tcPr>
          <w:p>
            <w:r>
              <w:rPr>
                <w:sz w:val="17"/>
              </w:rPr>
              <w:t>Confirm exact filename and that the file is under assets.</w:t>
            </w:r>
          </w:p>
        </w:tc>
      </w:tr>
      <w:tr>
        <w:tc>
          <w:tcPr>
            <w:tcW w:type="dxa" w:w="2232"/>
            <w:vAlign w:val="center"/>
          </w:tcPr>
          <w:p>
            <w:r>
              <w:rPr>
                <w:sz w:val="17"/>
              </w:rPr>
              <w:t>Wrong image appears</w:t>
            </w:r>
          </w:p>
        </w:tc>
        <w:tc>
          <w:tcPr>
            <w:tcW w:type="dxa" w:w="3456"/>
            <w:vAlign w:val="center"/>
          </w:tcPr>
          <w:p>
            <w:r>
              <w:rPr>
                <w:sz w:val="17"/>
              </w:rPr>
              <w:t>Incorrect image field or overwritten asset.</w:t>
            </w:r>
          </w:p>
        </w:tc>
        <w:tc>
          <w:tcPr>
            <w:tcW w:type="dxa" w:w="3888"/>
            <w:vAlign w:val="center"/>
          </w:tcPr>
          <w:p>
            <w:r>
              <w:rPr>
                <w:sz w:val="17"/>
              </w:rPr>
              <w:t>Check each level’s image value and unique file.</w:t>
            </w:r>
          </w:p>
        </w:tc>
      </w:tr>
      <w:tr>
        <w:tc>
          <w:tcPr>
            <w:tcW w:type="dxa" w:w="2232"/>
            <w:vAlign w:val="center"/>
          </w:tcPr>
          <w:p>
            <w:r>
              <w:rPr>
                <w:sz w:val="17"/>
              </w:rPr>
              <w:t>Marker is misplaced</w:t>
            </w:r>
          </w:p>
        </w:tc>
        <w:tc>
          <w:tcPr>
            <w:tcW w:type="dxa" w:w="3456"/>
            <w:vAlign w:val="center"/>
          </w:tcPr>
          <w:p>
            <w:r>
              <w:rPr>
                <w:sz w:val="17"/>
              </w:rPr>
              <w:t>hot coordinates do not match the image crop.</w:t>
            </w:r>
          </w:p>
        </w:tc>
        <w:tc>
          <w:tcPr>
            <w:tcW w:type="dxa" w:w="3888"/>
            <w:vAlign w:val="center"/>
          </w:tcPr>
          <w:p>
            <w:r>
              <w:rPr>
                <w:sz w:val="17"/>
              </w:rPr>
              <w:t>Adjust first/second percentages and retest responsive layouts.</w:t>
            </w:r>
          </w:p>
        </w:tc>
      </w:tr>
      <w:tr>
        <w:tc>
          <w:tcPr>
            <w:tcW w:type="dxa" w:w="2232"/>
            <w:vAlign w:val="center"/>
          </w:tcPr>
          <w:p>
            <w:r>
              <w:rPr>
                <w:sz w:val="17"/>
              </w:rPr>
              <w:t>Correct option marked wrong</w:t>
            </w:r>
          </w:p>
        </w:tc>
        <w:tc>
          <w:tcPr>
            <w:tcW w:type="dxa" w:w="3456"/>
            <w:vAlign w:val="center"/>
          </w:tcPr>
          <w:p>
            <w:r>
              <w:rPr>
                <w:sz w:val="17"/>
              </w:rPr>
              <w:t>Incorrect zero-based correct index.</w:t>
            </w:r>
          </w:p>
        </w:tc>
        <w:tc>
          <w:tcPr>
            <w:tcW w:type="dxa" w:w="3888"/>
            <w:vAlign w:val="center"/>
          </w:tcPr>
          <w:p>
            <w:r>
              <w:rPr>
                <w:sz w:val="17"/>
              </w:rPr>
              <w:t>Use 0=A, 1=B, 2=C, 3=D.</w:t>
            </w:r>
          </w:p>
        </w:tc>
      </w:tr>
      <w:tr>
        <w:tc>
          <w:tcPr>
            <w:tcW w:type="dxa" w:w="2232"/>
            <w:vAlign w:val="center"/>
          </w:tcPr>
          <w:p>
            <w:r>
              <w:rPr>
                <w:sz w:val="17"/>
              </w:rPr>
              <w:t>Level stays locked</w:t>
            </w:r>
          </w:p>
        </w:tc>
        <w:tc>
          <w:tcPr>
            <w:tcW w:type="dxa" w:w="3456"/>
            <w:vAlign w:val="center"/>
          </w:tcPr>
          <w:p>
            <w:r>
              <w:rPr>
                <w:sz w:val="17"/>
              </w:rPr>
              <w:t>Previous level was not completed.</w:t>
            </w:r>
          </w:p>
        </w:tc>
        <w:tc>
          <w:tcPr>
            <w:tcW w:type="dxa" w:w="3888"/>
            <w:vAlign w:val="center"/>
          </w:tcPr>
          <w:p>
            <w:r>
              <w:rPr>
                <w:sz w:val="17"/>
              </w:rPr>
              <w:t>Submit the prior level once; renderMap reads S.done.</w:t>
            </w:r>
          </w:p>
        </w:tc>
      </w:tr>
      <w:tr>
        <w:tc>
          <w:tcPr>
            <w:tcW w:type="dxa" w:w="2232"/>
            <w:vAlign w:val="center"/>
          </w:tcPr>
          <w:p>
            <w:r>
              <w:rPr>
                <w:sz w:val="17"/>
              </w:rPr>
              <w:t>Score increases during review</w:t>
            </w:r>
          </w:p>
        </w:tc>
        <w:tc>
          <w:tcPr>
            <w:tcW w:type="dxa" w:w="3456"/>
            <w:vAlign w:val="center"/>
          </w:tcPr>
          <w:p>
            <w:r>
              <w:rPr>
                <w:sz w:val="17"/>
              </w:rPr>
              <w:t>Review logic changed or completion guard removed.</w:t>
            </w:r>
          </w:p>
        </w:tc>
        <w:tc>
          <w:tcPr>
            <w:tcW w:type="dxa" w:w="3888"/>
            <w:vAlign w:val="center"/>
          </w:tcPr>
          <w:p>
            <w:r>
              <w:rPr>
                <w:sz w:val="17"/>
              </w:rPr>
              <w:t>Keep !S.done.includes(S.level) around scoring.</w:t>
            </w:r>
          </w:p>
        </w:tc>
      </w:tr>
      <w:tr>
        <w:tc>
          <w:tcPr>
            <w:tcW w:type="dxa" w:w="2232"/>
            <w:vAlign w:val="center"/>
          </w:tcPr>
          <w:p>
            <w:r>
              <w:rPr>
                <w:sz w:val="17"/>
              </w:rPr>
              <w:t>Changes do not show</w:t>
            </w:r>
          </w:p>
        </w:tc>
        <w:tc>
          <w:tcPr>
            <w:tcW w:type="dxa" w:w="3456"/>
            <w:vAlign w:val="center"/>
          </w:tcPr>
          <w:p>
            <w:r>
              <w:rPr>
                <w:sz w:val="17"/>
              </w:rPr>
              <w:t>Browser cache.</w:t>
            </w:r>
          </w:p>
        </w:tc>
        <w:tc>
          <w:tcPr>
            <w:tcW w:type="dxa" w:w="3888"/>
            <w:vAlign w:val="center"/>
          </w:tcPr>
          <w:p>
            <w:r>
              <w:rPr>
                <w:sz w:val="17"/>
              </w:rPr>
              <w:t>Hard-refresh the browser or reopen index.html.</w:t>
            </w:r>
          </w:p>
        </w:tc>
      </w:tr>
    </w:tbl>
    <w:p/>
    <w:p>
      <w:pPr>
        <w:pStyle w:val="Heading1"/>
      </w:pPr>
      <w:r>
        <w:t>Release test checklist</w:t>
      </w:r>
    </w:p>
    <w:p>
      <w:pPr>
        <w:pStyle w:val="ListBullet"/>
      </w:pPr>
      <w:r>
        <w:t>☐ Open the game from the extracted folder with the internet disconnected.</w:t>
      </w:r>
    </w:p>
    <w:p>
      <w:pPr>
        <w:pStyle w:val="ListBullet"/>
      </w:pPr>
      <w:r>
        <w:t>☐ Confirm all five map thumbnails match their level names.</w:t>
      </w:r>
    </w:p>
    <w:p>
      <w:pPr>
        <w:pStyle w:val="ListBullet"/>
      </w:pPr>
      <w:r>
        <w:t>☐ Confirm every marker sits on the exact object described.</w:t>
      </w:r>
    </w:p>
    <w:p>
      <w:pPr>
        <w:pStyle w:val="ListBullet"/>
      </w:pPr>
      <w:r>
        <w:t>☐ Submit one correct and one incorrect answer; verify 100 and 0 points.</w:t>
      </w:r>
    </w:p>
    <w:p>
      <w:pPr>
        <w:pStyle w:val="ListBullet"/>
      </w:pPr>
      <w:r>
        <w:t>☐ Complete all levels and verify the final review shows all responses.</w:t>
      </w:r>
    </w:p>
    <w:p>
      <w:pPr>
        <w:pStyle w:val="ListBullet"/>
      </w:pPr>
      <w:r>
        <w:t>☐ Test at desktop width and a narrow mobile-width browser window.</w:t>
      </w:r>
    </w:p>
    <w:p>
      <w:pPr>
        <w:pStyle w:val="ListBullet"/>
      </w:pPr>
      <w:r>
        <w:t>☐ Confirm sound toggle, flashlight, PPE check, zoom, timer, review levels, and play again.</w:t>
      </w:r>
    </w:p>
    <w:p>
      <w:pPr>
        <w:pStyle w:val="Title"/>
      </w:pPr>
      <w:r>
        <w:t>12. Publishing and maintenance</w:t>
      </w:r>
    </w:p>
    <w:p>
      <w:pPr>
        <w:pStyle w:val="Heading1"/>
      </w:pPr>
      <w:r>
        <w:t>Publishing options</w:t>
      </w:r>
    </w:p>
    <w:p>
      <w:pPr>
        <w:pStyle w:val="ListBullet"/>
      </w:pPr>
      <w:r>
        <w:t>Shared/network folder: users open index.html after extracting the package.</w:t>
      </w:r>
    </w:p>
    <w:p>
      <w:pPr>
        <w:pStyle w:val="ListBullet"/>
      </w:pPr>
      <w:r>
        <w:t>Internal web server: copy the folder contents to a static website directory.</w:t>
      </w:r>
    </w:p>
    <w:p>
      <w:pPr>
        <w:pStyle w:val="ListBullet"/>
      </w:pPr>
      <w:r>
        <w:t>Learning portal: upload as a web package only if the platform supports plain HTML/CSS/JavaScript assets.</w:t>
      </w:r>
    </w:p>
    <w:p>
      <w:pPr>
        <w:pStyle w:val="Heading1"/>
      </w:pPr>
      <w:r>
        <w:t>Version-control practice</w:t>
      </w:r>
    </w:p>
    <w:p>
      <w:pPr>
        <w:pStyle w:val="ListBullet"/>
      </w:pPr>
      <w:r>
        <w:t>Keep an untouched released ZIP.</w:t>
      </w:r>
    </w:p>
    <w:p>
      <w:pPr>
        <w:pStyle w:val="ListBullet"/>
      </w:pPr>
      <w:r>
        <w:t>Make changes in a separate working folder.</w:t>
      </w:r>
    </w:p>
    <w:p>
      <w:pPr>
        <w:pStyle w:val="ListBullet"/>
      </w:pPr>
      <w:r>
        <w:t>Record changed levels, images, coordinates, questions, and answer keys.</w:t>
      </w:r>
    </w:p>
    <w:p>
      <w:pPr>
        <w:pStyle w:val="ListBullet"/>
      </w:pPr>
      <w:r>
        <w:t>Name releases consistently, for example LABVIEW-Game-v1.1.zip.</w:t>
      </w:r>
    </w:p>
    <w:p>
      <w:pPr>
        <w:pStyle w:val="ListBullet"/>
      </w:pPr>
      <w:r>
        <w:t>Retest the complete game after any script.js change.</w:t>
      </w:r>
    </w:p>
    <w:p>
      <w:pPr>
        <w:pStyle w:val="Heading1"/>
      </w:pPr>
      <w:r>
        <w:t>Security and privacy</w:t>
      </w:r>
    </w:p>
    <w:p>
      <w:r>
        <w:t>The current build is a client-side static application. It does not transmit or persist player names, scores, or answers. If tracking is added later, perform the organization’s privacy, security, and records review before deployment.</w:t>
      </w:r>
    </w:p>
    <w:p>
      <w:pPr>
        <w:pStyle w:val="Title"/>
      </w:pPr>
      <w:r>
        <w:t>13. Quick change reference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240"/>
            <w:shd w:fill="087FA1"/>
            <w:vAlign w:val="center"/>
          </w:tcPr>
          <w:p>
            <w:r>
              <w:rPr>
                <w:b/>
                <w:color w:val="FFFFFF"/>
                <w:sz w:val="18"/>
              </w:rPr>
              <w:t>Need to change</w:t>
            </w:r>
          </w:p>
        </w:tc>
        <w:tc>
          <w:tcPr>
            <w:tcW w:type="dxa" w:w="2016"/>
            <w:shd w:fill="087FA1"/>
            <w:vAlign w:val="center"/>
          </w:tcPr>
          <w:p>
            <w:r>
              <w:rPr>
                <w:b/>
                <w:color w:val="FFFFFF"/>
                <w:sz w:val="18"/>
              </w:rPr>
              <w:t>File</w:t>
            </w:r>
          </w:p>
        </w:tc>
        <w:tc>
          <w:tcPr>
            <w:tcW w:type="dxa" w:w="4320"/>
            <w:shd w:fill="087FA1"/>
            <w:vAlign w:val="center"/>
          </w:tcPr>
          <w:p>
            <w:r>
              <w:rPr>
                <w:b/>
                <w:color w:val="FFFFFF"/>
                <w:sz w:val="18"/>
              </w:rPr>
              <w:t>Search for</w:t>
            </w:r>
          </w:p>
        </w:tc>
      </w:tr>
      <w:tr>
        <w:tc>
          <w:tcPr>
            <w:tcW w:type="dxa" w:w="3240"/>
            <w:vAlign w:val="center"/>
          </w:tcPr>
          <w:p>
            <w:r>
              <w:rPr>
                <w:sz w:val="17"/>
              </w:rPr>
              <w:t>Level title/question/answers</w:t>
            </w:r>
          </w:p>
        </w:tc>
        <w:tc>
          <w:tcPr>
            <w:tcW w:type="dxa" w:w="2016"/>
            <w:vAlign w:val="center"/>
          </w:tcPr>
          <w:p>
            <w:r>
              <w:rPr>
                <w:sz w:val="17"/>
              </w:rPr>
              <w:t>script.js</w:t>
            </w:r>
          </w:p>
        </w:tc>
        <w:tc>
          <w:tcPr>
            <w:tcW w:type="dxa" w:w="4320"/>
            <w:vAlign w:val="center"/>
          </w:tcPr>
          <w:p>
            <w:r>
              <w:rPr>
                <w:sz w:val="17"/>
              </w:rPr>
              <w:t>const levels</w:t>
            </w:r>
          </w:p>
        </w:tc>
      </w:tr>
      <w:tr>
        <w:tc>
          <w:tcPr>
            <w:tcW w:type="dxa" w:w="3240"/>
            <w:vAlign w:val="center"/>
          </w:tcPr>
          <w:p>
            <w:r>
              <w:rPr>
                <w:sz w:val="17"/>
              </w:rPr>
              <w:t>Correct answer</w:t>
            </w:r>
          </w:p>
        </w:tc>
        <w:tc>
          <w:tcPr>
            <w:tcW w:type="dxa" w:w="2016"/>
            <w:vAlign w:val="center"/>
          </w:tcPr>
          <w:p>
            <w:r>
              <w:rPr>
                <w:sz w:val="17"/>
              </w:rPr>
              <w:t>script.js</w:t>
            </w:r>
          </w:p>
        </w:tc>
        <w:tc>
          <w:tcPr>
            <w:tcW w:type="dxa" w:w="4320"/>
            <w:vAlign w:val="center"/>
          </w:tcPr>
          <w:p>
            <w:r>
              <w:rPr>
                <w:sz w:val="17"/>
              </w:rPr>
              <w:t>correct:</w:t>
            </w:r>
          </w:p>
        </w:tc>
      </w:tr>
      <w:tr>
        <w:tc>
          <w:tcPr>
            <w:tcW w:type="dxa" w:w="3240"/>
            <w:vAlign w:val="center"/>
          </w:tcPr>
          <w:p>
            <w:r>
              <w:rPr>
                <w:sz w:val="17"/>
              </w:rPr>
              <w:t>Scene image</w:t>
            </w:r>
          </w:p>
        </w:tc>
        <w:tc>
          <w:tcPr>
            <w:tcW w:type="dxa" w:w="2016"/>
            <w:vAlign w:val="center"/>
          </w:tcPr>
          <w:p>
            <w:r>
              <w:rPr>
                <w:sz w:val="17"/>
              </w:rPr>
              <w:t>script.js and assets</w:t>
            </w:r>
          </w:p>
        </w:tc>
        <w:tc>
          <w:tcPr>
            <w:tcW w:type="dxa" w:w="4320"/>
            <w:vAlign w:val="center"/>
          </w:tcPr>
          <w:p>
            <w:r>
              <w:rPr>
                <w:sz w:val="17"/>
              </w:rPr>
              <w:t>image:</w:t>
            </w:r>
          </w:p>
        </w:tc>
      </w:tr>
      <w:tr>
        <w:tc>
          <w:tcPr>
            <w:tcW w:type="dxa" w:w="3240"/>
            <w:vAlign w:val="center"/>
          </w:tcPr>
          <w:p>
            <w:r>
              <w:rPr>
                <w:sz w:val="17"/>
              </w:rPr>
              <w:t>Marker position</w:t>
            </w:r>
          </w:p>
        </w:tc>
        <w:tc>
          <w:tcPr>
            <w:tcW w:type="dxa" w:w="2016"/>
            <w:vAlign w:val="center"/>
          </w:tcPr>
          <w:p>
            <w:r>
              <w:rPr>
                <w:sz w:val="17"/>
              </w:rPr>
              <w:t>script.js</w:t>
            </w:r>
          </w:p>
        </w:tc>
        <w:tc>
          <w:tcPr>
            <w:tcW w:type="dxa" w:w="4320"/>
            <w:vAlign w:val="center"/>
          </w:tcPr>
          <w:p>
            <w:r>
              <w:rPr>
                <w:sz w:val="17"/>
              </w:rPr>
              <w:t>hot:</w:t>
            </w:r>
          </w:p>
        </w:tc>
      </w:tr>
      <w:tr>
        <w:tc>
          <w:tcPr>
            <w:tcW w:type="dxa" w:w="3240"/>
            <w:vAlign w:val="center"/>
          </w:tcPr>
          <w:p>
            <w:r>
              <w:rPr>
                <w:sz w:val="17"/>
              </w:rPr>
              <w:t>Correct score</w:t>
            </w:r>
          </w:p>
        </w:tc>
        <w:tc>
          <w:tcPr>
            <w:tcW w:type="dxa" w:w="2016"/>
            <w:vAlign w:val="center"/>
          </w:tcPr>
          <w:p>
            <w:r>
              <w:rPr>
                <w:sz w:val="17"/>
              </w:rPr>
              <w:t>script.js</w:t>
            </w:r>
          </w:p>
        </w:tc>
        <w:tc>
          <w:tcPr>
            <w:tcW w:type="dxa" w:w="4320"/>
            <w:vAlign w:val="center"/>
          </w:tcPr>
          <w:p>
            <w:r>
              <w:rPr>
                <w:sz w:val="17"/>
              </w:rPr>
              <w:t>S.score += 100</w:t>
            </w:r>
          </w:p>
        </w:tc>
      </w:tr>
      <w:tr>
        <w:tc>
          <w:tcPr>
            <w:tcW w:type="dxa" w:w="3240"/>
            <w:vAlign w:val="center"/>
          </w:tcPr>
          <w:p>
            <w:r>
              <w:rPr>
                <w:sz w:val="17"/>
              </w:rPr>
              <w:t>Timer duration</w:t>
            </w:r>
          </w:p>
        </w:tc>
        <w:tc>
          <w:tcPr>
            <w:tcW w:type="dxa" w:w="2016"/>
            <w:vAlign w:val="center"/>
          </w:tcPr>
          <w:p>
            <w:r>
              <w:rPr>
                <w:sz w:val="17"/>
              </w:rPr>
              <w:t>script.js</w:t>
            </w:r>
          </w:p>
        </w:tc>
        <w:tc>
          <w:tcPr>
            <w:tcW w:type="dxa" w:w="4320"/>
            <w:vAlign w:val="center"/>
          </w:tcPr>
          <w:p>
            <w:r>
              <w:rPr>
                <w:sz w:val="17"/>
              </w:rPr>
              <w:t>S.time = 60</w:t>
            </w:r>
          </w:p>
        </w:tc>
      </w:tr>
      <w:tr>
        <w:tc>
          <w:tcPr>
            <w:tcW w:type="dxa" w:w="3240"/>
            <w:vAlign w:val="center"/>
          </w:tcPr>
          <w:p>
            <w:r>
              <w:rPr>
                <w:sz w:val="17"/>
              </w:rPr>
              <w:t>Final maximum score</w:t>
            </w:r>
          </w:p>
        </w:tc>
        <w:tc>
          <w:tcPr>
            <w:tcW w:type="dxa" w:w="2016"/>
            <w:vAlign w:val="center"/>
          </w:tcPr>
          <w:p>
            <w:r>
              <w:rPr>
                <w:sz w:val="17"/>
              </w:rPr>
              <w:t>index.html</w:t>
            </w:r>
          </w:p>
        </w:tc>
        <w:tc>
          <w:tcPr>
            <w:tcW w:type="dxa" w:w="4320"/>
            <w:vAlign w:val="center"/>
          </w:tcPr>
          <w:p>
            <w:r>
              <w:rPr>
                <w:sz w:val="17"/>
              </w:rPr>
              <w:t>/500</w:t>
            </w:r>
          </w:p>
        </w:tc>
      </w:tr>
      <w:tr>
        <w:tc>
          <w:tcPr>
            <w:tcW w:type="dxa" w:w="3240"/>
            <w:vAlign w:val="center"/>
          </w:tcPr>
          <w:p>
            <w:r>
              <w:rPr>
                <w:sz w:val="17"/>
              </w:rPr>
              <w:t>Colors</w:t>
            </w:r>
          </w:p>
        </w:tc>
        <w:tc>
          <w:tcPr>
            <w:tcW w:type="dxa" w:w="2016"/>
            <w:vAlign w:val="center"/>
          </w:tcPr>
          <w:p>
            <w:r>
              <w:rPr>
                <w:sz w:val="17"/>
              </w:rPr>
              <w:t>style.css</w:t>
            </w:r>
          </w:p>
        </w:tc>
        <w:tc>
          <w:tcPr>
            <w:tcW w:type="dxa" w:w="4320"/>
            <w:vAlign w:val="center"/>
          </w:tcPr>
          <w:p>
            <w:r>
              <w:rPr>
                <w:sz w:val="17"/>
              </w:rPr>
              <w:t>:root</w:t>
            </w:r>
          </w:p>
        </w:tc>
      </w:tr>
      <w:tr>
        <w:tc>
          <w:tcPr>
            <w:tcW w:type="dxa" w:w="3240"/>
            <w:vAlign w:val="center"/>
          </w:tcPr>
          <w:p>
            <w:r>
              <w:rPr>
                <w:sz w:val="17"/>
              </w:rPr>
              <w:t>Marker size</w:t>
            </w:r>
          </w:p>
        </w:tc>
        <w:tc>
          <w:tcPr>
            <w:tcW w:type="dxa" w:w="2016"/>
            <w:vAlign w:val="center"/>
          </w:tcPr>
          <w:p>
            <w:r>
              <w:rPr>
                <w:sz w:val="17"/>
              </w:rPr>
              <w:t>style.css</w:t>
            </w:r>
          </w:p>
        </w:tc>
        <w:tc>
          <w:tcPr>
            <w:tcW w:type="dxa" w:w="4320"/>
            <w:vAlign w:val="center"/>
          </w:tcPr>
          <w:p>
            <w:r>
              <w:rPr>
                <w:sz w:val="17"/>
              </w:rPr>
              <w:t>#hotspot</w:t>
            </w:r>
          </w:p>
        </w:tc>
      </w:tr>
      <w:tr>
        <w:tc>
          <w:tcPr>
            <w:tcW w:type="dxa" w:w="3240"/>
            <w:vAlign w:val="center"/>
          </w:tcPr>
          <w:p>
            <w:r>
              <w:rPr>
                <w:sz w:val="17"/>
              </w:rPr>
              <w:t>Landing text</w:t>
            </w:r>
          </w:p>
        </w:tc>
        <w:tc>
          <w:tcPr>
            <w:tcW w:type="dxa" w:w="2016"/>
            <w:vAlign w:val="center"/>
          </w:tcPr>
          <w:p>
            <w:r>
              <w:rPr>
                <w:sz w:val="17"/>
              </w:rPr>
              <w:t>index.html</w:t>
            </w:r>
          </w:p>
        </w:tc>
        <w:tc>
          <w:tcPr>
            <w:tcW w:type="dxa" w:w="4320"/>
            <w:vAlign w:val="center"/>
          </w:tcPr>
          <w:p>
            <w:r>
              <w:rPr>
                <w:sz w:val="17"/>
              </w:rPr>
              <w:t>Enter the lab</w:t>
            </w:r>
          </w:p>
        </w:tc>
      </w:tr>
      <w:tr>
        <w:tc>
          <w:tcPr>
            <w:tcW w:type="dxa" w:w="3240"/>
            <w:vAlign w:val="center"/>
          </w:tcPr>
          <w:p>
            <w:r>
              <w:rPr>
                <w:sz w:val="17"/>
              </w:rPr>
              <w:t>Final review layout</w:t>
            </w:r>
          </w:p>
        </w:tc>
        <w:tc>
          <w:tcPr>
            <w:tcW w:type="dxa" w:w="2016"/>
            <w:vAlign w:val="center"/>
          </w:tcPr>
          <w:p>
            <w:r>
              <w:rPr>
                <w:sz w:val="17"/>
              </w:rPr>
              <w:t>script.js / style.css</w:t>
            </w:r>
          </w:p>
        </w:tc>
        <w:tc>
          <w:tcPr>
            <w:tcW w:type="dxa" w:w="4320"/>
            <w:vAlign w:val="center"/>
          </w:tcPr>
          <w:p>
            <w:r>
              <w:rPr>
                <w:sz w:val="17"/>
              </w:rPr>
              <w:t>renderReview / .reviewItem</w:t>
            </w:r>
          </w:p>
        </w:tc>
      </w:tr>
    </w:tbl>
    <w:p/>
    <w:tbl>
      <w:tblPr>
        <w:tblW w:type="auto" w:w="0"/>
        <w:jc w:val="center"/>
        <w:tblLook w:firstColumn="1" w:firstRow="1" w:lastColumn="0" w:lastRow="0" w:noHBand="0" w:noVBand="1" w:val="04A0"/>
      </w:tblPr>
      <w:tblGrid>
        <w:gridCol w:w="10080"/>
      </w:tblGrid>
      <w:tr>
        <w:tc>
          <w:tcPr>
            <w:tcW w:type="dxa" w:w="10080"/>
            <w:shd w:fill="DDF4FA"/>
          </w:tcPr>
          <w:p>
            <w:r/>
            <w:r>
              <w:rPr>
                <w:b/>
                <w:color w:val="075B73"/>
              </w:rPr>
              <w:t>Backup before editing</w:t>
              <w:br/>
            </w:r>
            <w:r>
              <w:t>Copy the working folder before each change. If the browser stops working, compare the latest edited file with the backup and check the browser Console first.</w:t>
            </w:r>
          </w:p>
        </w:tc>
      </w:tr>
    </w:tbl>
    <w:p/>
    <w:sectPr w:rsidR="00FC693F" w:rsidRPr="0006063C" w:rsidSect="00034616">
      <w:footerReference w:type="default" r:id="rId13"/>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8794"/>
        <w:sz w:val="16"/>
      </w:rPr>
      <w:t>LABVIEW Laboratory Safety Simulation | Technical and Customization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87FA1"/>
      <w:sz w:val="4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B6680"/>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0B66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62A4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ind w:left="259" w:right="259"/>
    </w:pPr>
    <w:rPr>
      <w:rFonts w:ascii="Consolas" w:hAnsi="Consolas"/>
      <w:color w:val="E9F7F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LABVIEW Laboratory Safety Simulation - Technical and Customization Guide</dc:title>
  <dc:subject>Coding, maintenance, and easy customization documentation</dc:subject>
  <dc:creator>Microsoft 365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