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AEB51" w14:textId="658C3180" w:rsidR="00C55ADF" w:rsidRPr="00D575A5" w:rsidRDefault="00000000" w:rsidP="00D575A5">
      <w:pPr>
        <w:pStyle w:val="aa"/>
        <w:spacing w:after="0"/>
        <w:jc w:val="center"/>
        <w:rPr>
          <w:rFonts w:ascii="Times New Roman" w:eastAsia="Times New Roman" w:hAnsi="Times New Roman"/>
          <w:b/>
          <w:color w:val="000000"/>
          <w:sz w:val="36"/>
          <w:lang w:val="ru-RU"/>
        </w:rPr>
      </w:pPr>
      <w:r w:rsidRPr="00D575A5">
        <w:rPr>
          <w:rFonts w:ascii="Times New Roman" w:eastAsia="Times New Roman" w:hAnsi="Times New Roman"/>
          <w:b/>
          <w:color w:val="000000"/>
          <w:sz w:val="36"/>
          <w:lang w:val="ru-RU"/>
        </w:rPr>
        <w:t>Лабораторная работа EDF0</w:t>
      </w:r>
      <w:r w:rsidR="00D575A5" w:rsidRPr="00D575A5">
        <w:rPr>
          <w:rFonts w:ascii="Times New Roman" w:eastAsia="Times New Roman" w:hAnsi="Times New Roman"/>
          <w:b/>
          <w:color w:val="000000"/>
          <w:sz w:val="36"/>
          <w:lang w:val="ru-RU"/>
        </w:rPr>
      </w:r>
      <w:r w:rsidRPr="00D575A5">
        <w:rPr>
          <w:rFonts w:ascii="Times New Roman" w:eastAsia="Times New Roman" w:hAnsi="Times New Roman"/>
          <w:b/>
          <w:color w:val="000000"/>
          <w:sz w:val="36"/>
        </w:rPr>
      </w:r>
      <w:r w:rsidRPr="00D575A5">
        <w:rPr>
          <w:rFonts w:ascii="Times New Roman" w:eastAsia="Times New Roman" w:hAnsi="Times New Roman"/>
          <w:b/>
          <w:color w:val="000000"/>
          <w:sz w:val="36"/>
          <w:lang w:val="ru-RU"/>
        </w:rPr>
      </w:r>
    </w:p>
    <w:p w14:paraId="2113698D" w14:textId="77777777" w:rsidR="00D575A5" w:rsidRPr="00D575A5" w:rsidRDefault="00D575A5" w:rsidP="00D575A5">
      <w:pPr>
        <w:rPr>
          <w:lang w:val="ru-RU"/>
        </w:rPr>
      </w:pPr>
    </w:p>
    <w:p w14:paraId="45927E6F" w14:textId="77777777" w:rsidR="00C55ADF" w:rsidRPr="00D575A5" w:rsidRDefault="00000000" w:rsidP="00D575A5">
      <w:pPr>
        <w:spacing w:after="0"/>
        <w:jc w:val="center"/>
        <w:rPr>
          <w:lang w:val="ru-RU"/>
        </w:rPr>
      </w:pPr>
      <w:r w:rsidRPr="00D575A5">
        <w:rPr>
          <w:color w:val="000000"/>
          <w:sz w:val="28"/>
          <w:lang w:val="ru-RU"/>
        </w:rPr>
        <w:t>Построение функциональной модели предметной области</w:t>
      </w:r>
    </w:p>
    <w:p w14:paraId="2009337B" w14:textId="77777777" w:rsidR="00C55ADF" w:rsidRPr="00D575A5" w:rsidRDefault="00000000" w:rsidP="00D575A5">
      <w:pPr>
        <w:spacing w:after="0"/>
        <w:jc w:val="center"/>
        <w:rPr>
          <w:lang w:val="ru-RU"/>
        </w:rPr>
      </w:pPr>
      <w:r w:rsidRPr="00D575A5">
        <w:rPr>
          <w:color w:val="000000"/>
          <w:sz w:val="26"/>
          <w:lang w:val="ru-RU"/>
        </w:rPr>
        <w:t>Вариант 18. Учёт выдачи и возврата изданий в библиотеке</w:t>
      </w:r>
    </w:p>
    <w:p w14:paraId="2C3CEEAE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30"/>
          <w:lang w:val="ru-RU"/>
        </w:rPr>
        <w:t>Цель работы</w:t>
      </w:r>
    </w:p>
    <w:p w14:paraId="389D54AA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lang w:val="ru-RU"/>
        </w:rPr>
        <w:t xml:space="preserve">Освоить построение трёхуровневой функциональной модели в нотации </w:t>
      </w:r>
      <w:r w:rsidRPr="00D575A5">
        <w:rPr>
          <w:color w:val="000000"/>
        </w:rPr>
        <w:t>IDEF</w:t>
      </w:r>
      <w:r w:rsidRPr="00D575A5">
        <w:rPr>
          <w:color w:val="000000"/>
          <w:lang w:val="ru-RU"/>
        </w:rPr>
        <w:t>0 и применить её к учёту библиотечной выдачи и возврата изданий.</w:t>
      </w:r>
    </w:p>
    <w:p w14:paraId="06C5D43B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30"/>
          <w:lang w:val="ru-RU"/>
        </w:rPr>
        <w:t>Цель, точка зрения и границы модели</w:t>
      </w:r>
    </w:p>
    <w:p w14:paraId="6E6B8012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lang w:val="ru-RU"/>
        </w:rPr>
        <w:t>Цель модели: описать учёт выдачи и возврата библиотечных изданий, чтобы определить функции, данные и роли будущей библиотечной информационной системы.</w:t>
      </w:r>
    </w:p>
    <w:p w14:paraId="2D1D2BED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lang w:val="ru-RU"/>
        </w:rPr>
        <w:t>Точка зрения: библиотекарь, который обслуживает читателя, оформляет выдачу и возврат экземпляров и контролирует сроки пользования.</w:t>
      </w:r>
    </w:p>
    <w:p w14:paraId="532AE077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lang w:val="ru-RU"/>
        </w:rPr>
        <w:t>Границы системы: модель начинается с обращения читателя или возврата экземпляра и заканчивается регистрацией операции, изменением статуса фонда и формированием уведомления или отчёта. Комплектование фонда, закупка изданий и финансовый учёт штрафов в модель не входят.</w:t>
      </w:r>
    </w:p>
    <w:p w14:paraId="2EF20601" w14:textId="77777777" w:rsidR="00C55ADF" w:rsidRPr="00D575A5" w:rsidRDefault="00000000" w:rsidP="00D575A5">
      <w:pPr>
        <w:spacing w:after="0"/>
      </w:pPr>
      <w:r w:rsidRPr="00D575A5">
        <w:rPr>
          <w:b/>
          <w:color w:val="000000"/>
          <w:sz w:val="30"/>
        </w:rPr>
        <w:t>Структура модели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55ADF" w:rsidRPr="00D575A5" w14:paraId="513D0EBE" w14:textId="77777777">
        <w:trPr>
          <w:jc w:val="center"/>
        </w:trPr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D26DD" w14:textId="77777777" w:rsidR="00C55ADF" w:rsidRPr="00D575A5" w:rsidRDefault="00000000" w:rsidP="00D575A5">
            <w:pPr>
              <w:jc w:val="center"/>
            </w:pPr>
            <w:r w:rsidRPr="00D575A5">
              <w:rPr>
                <w:b/>
                <w:color w:val="000000"/>
                <w:sz w:val="20"/>
              </w:rPr>
              <w:t>Узел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289F3C" w14:textId="77777777" w:rsidR="00C55ADF" w:rsidRPr="00D575A5" w:rsidRDefault="00000000" w:rsidP="00D575A5">
            <w:pPr>
              <w:jc w:val="center"/>
            </w:pPr>
            <w:r w:rsidRPr="00D575A5">
              <w:rPr>
                <w:b/>
                <w:color w:val="000000"/>
                <w:sz w:val="20"/>
              </w:rPr>
              <w:t>Название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1AE6C" w14:textId="77777777" w:rsidR="00C55ADF" w:rsidRPr="00D575A5" w:rsidRDefault="00000000" w:rsidP="00D575A5">
            <w:pPr>
              <w:jc w:val="center"/>
            </w:pPr>
            <w:r w:rsidRPr="00D575A5">
              <w:rPr>
                <w:b/>
                <w:color w:val="000000"/>
                <w:sz w:val="20"/>
              </w:rPr>
              <w:t>Содержание</w:t>
            </w:r>
          </w:p>
        </w:tc>
      </w:tr>
      <w:tr w:rsidR="00C55ADF" w:rsidRPr="00D575A5" w14:paraId="1856D149" w14:textId="77777777">
        <w:trPr>
          <w:jc w:val="center"/>
        </w:trPr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B80FE" w14:textId="77777777" w:rsidR="00C55ADF" w:rsidRPr="00D575A5" w:rsidRDefault="00000000" w:rsidP="00D575A5">
            <w:r w:rsidRPr="00D575A5">
              <w:rPr>
                <w:color w:val="000000"/>
                <w:sz w:val="18"/>
              </w:rPr>
              <w:t>A-0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04E50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8"/>
                <w:lang w:val="ru-RU"/>
              </w:rPr>
              <w:t>Учитывать выдачу и возврат изданий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93C30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8"/>
                <w:lang w:val="ru-RU"/>
              </w:rPr>
              <w:t>Контекстная диаграмма с входами, управлениями, выходами и механизмами.</w:t>
            </w:r>
          </w:p>
        </w:tc>
      </w:tr>
      <w:tr w:rsidR="00C55ADF" w:rsidRPr="00D575A5" w14:paraId="11F45325" w14:textId="77777777">
        <w:trPr>
          <w:jc w:val="center"/>
        </w:trPr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79ACF" w14:textId="77777777" w:rsidR="00C55ADF" w:rsidRPr="00D575A5" w:rsidRDefault="00000000" w:rsidP="00D575A5">
            <w:r w:rsidRPr="00D575A5">
              <w:rPr>
                <w:color w:val="000000"/>
                <w:sz w:val="18"/>
              </w:rPr>
              <w:t>A0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AE75F" w14:textId="77777777" w:rsidR="00C55ADF" w:rsidRPr="00D575A5" w:rsidRDefault="00000000" w:rsidP="00D575A5">
            <w:r w:rsidRPr="00D575A5">
              <w:rPr>
                <w:color w:val="000000"/>
                <w:sz w:val="18"/>
              </w:rPr>
              <w:t>Декомпозиция главной функции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AD7C4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8"/>
                <w:lang w:val="ru-RU"/>
              </w:rPr>
              <w:t>Проверка заявки, выдача, возврат с контролем срока, уведомления и отчёты.</w:t>
            </w:r>
          </w:p>
        </w:tc>
      </w:tr>
      <w:tr w:rsidR="00C55ADF" w:rsidRPr="00D575A5" w14:paraId="55F34040" w14:textId="77777777">
        <w:trPr>
          <w:jc w:val="center"/>
        </w:trPr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267D38" w14:textId="77777777" w:rsidR="00C55ADF" w:rsidRPr="00D575A5" w:rsidRDefault="00000000" w:rsidP="00D575A5">
            <w:r w:rsidRPr="00D575A5">
              <w:rPr>
                <w:color w:val="000000"/>
                <w:sz w:val="18"/>
              </w:rPr>
              <w:t>A1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EB1D3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8"/>
                <w:lang w:val="ru-RU"/>
              </w:rPr>
              <w:t>Проверять читателя и доступность издания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8B562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8"/>
                <w:lang w:val="ru-RU"/>
              </w:rPr>
              <w:t>Проверка читателя, экземпляра и возможности выдачи.</w:t>
            </w:r>
          </w:p>
        </w:tc>
      </w:tr>
      <w:tr w:rsidR="00C55ADF" w:rsidRPr="00D575A5" w14:paraId="481801A4" w14:textId="77777777">
        <w:trPr>
          <w:jc w:val="center"/>
        </w:trPr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4B44F" w14:textId="77777777" w:rsidR="00C55ADF" w:rsidRPr="00D575A5" w:rsidRDefault="00000000" w:rsidP="00D575A5">
            <w:r w:rsidRPr="00D575A5">
              <w:rPr>
                <w:color w:val="000000"/>
                <w:sz w:val="18"/>
              </w:rPr>
              <w:t>A2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B62B78" w14:textId="77777777" w:rsidR="00C55ADF" w:rsidRPr="00D575A5" w:rsidRDefault="00000000" w:rsidP="00D575A5">
            <w:r w:rsidRPr="00D575A5">
              <w:rPr>
                <w:color w:val="000000"/>
                <w:sz w:val="18"/>
              </w:rPr>
              <w:t>Регистрировать выдачу издания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E5C4D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8"/>
                <w:lang w:val="ru-RU"/>
              </w:rPr>
              <w:t>Оформление записи выдачи и передача экземпляра читателю.</w:t>
            </w:r>
          </w:p>
        </w:tc>
      </w:tr>
      <w:tr w:rsidR="00C55ADF" w:rsidRPr="00D575A5" w14:paraId="2A311BE5" w14:textId="77777777">
        <w:trPr>
          <w:jc w:val="center"/>
        </w:trPr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03BA3B" w14:textId="77777777" w:rsidR="00C55ADF" w:rsidRPr="00D575A5" w:rsidRDefault="00000000" w:rsidP="00D575A5">
            <w:r w:rsidRPr="00D575A5">
              <w:rPr>
                <w:color w:val="000000"/>
                <w:sz w:val="18"/>
              </w:rPr>
              <w:t>A3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C587B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8"/>
                <w:lang w:val="ru-RU"/>
              </w:rPr>
              <w:t>Регистрировать возврат и контролировать срок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AB2180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8"/>
                <w:lang w:val="ru-RU"/>
              </w:rPr>
              <w:t>Приём издания, контроль срока, регистрация возврата и изменение статуса фонда.</w:t>
            </w:r>
          </w:p>
        </w:tc>
      </w:tr>
    </w:tbl>
    <w:p w14:paraId="3907E55A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lang w:val="ru-RU"/>
        </w:rPr>
        <w:br w:type="page"/>
      </w:r>
    </w:p>
    <w:p w14:paraId="7EF67A45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30"/>
          <w:lang w:val="ru-RU"/>
        </w:rPr>
        <w:lastRenderedPageBreak/>
        <w:t>Построенные диаграммы</w:t>
      </w:r>
    </w:p>
    <w:p w14:paraId="50BD9B55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lang w:val="ru-RU"/>
        </w:rPr>
        <w:t xml:space="preserve">На диаграммах </w:t>
      </w:r>
      <w:r w:rsidRPr="00D575A5">
        <w:rPr>
          <w:color w:val="000000"/>
        </w:rPr>
        <w:t>ICOM</w:t>
      </w:r>
      <w:r w:rsidRPr="00D575A5">
        <w:rPr>
          <w:color w:val="000000"/>
          <w:lang w:val="ru-RU"/>
        </w:rPr>
        <w:t xml:space="preserve">-коды позволяют проследить миграцию граничных стрелок между уровнями. На </w:t>
      </w:r>
      <w:r w:rsidRPr="00D575A5">
        <w:rPr>
          <w:color w:val="000000"/>
        </w:rPr>
        <w:t>A</w:t>
      </w:r>
      <w:r w:rsidRPr="00D575A5">
        <w:rPr>
          <w:color w:val="000000"/>
          <w:lang w:val="ru-RU"/>
        </w:rPr>
        <w:t xml:space="preserve">0 показана обратная связь </w:t>
      </w:r>
      <w:r w:rsidRPr="00D575A5">
        <w:rPr>
          <w:color w:val="000000"/>
        </w:rPr>
        <w:t>W</w:t>
      </w:r>
      <w:r w:rsidRPr="00D575A5">
        <w:rPr>
          <w:color w:val="000000"/>
          <w:lang w:val="ru-RU"/>
        </w:rPr>
        <w:t>3 «Просрочка», которая влияет на проверку новой заявки.</w:t>
      </w:r>
    </w:p>
    <w:p w14:paraId="14FCE5DF" w14:textId="77777777" w:rsidR="00C55ADF" w:rsidRPr="00D575A5" w:rsidRDefault="00000000" w:rsidP="00D575A5">
      <w:pPr>
        <w:spacing w:after="0"/>
        <w:jc w:val="center"/>
      </w:pPr>
      <w:r w:rsidRPr="00D575A5">
        <w:rPr>
          <w:noProof/>
        </w:rPr>
        <w:drawing>
          <wp:inline distT="0" distB="0" distL="0" distR="0" wp14:anchorId="419DA408" wp14:editId="41EA6A18">
            <wp:extent cx="5257800" cy="340370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0_контекстная_диаграмма.png"/>
                    <pic:cNvPicPr/>
                  </pic:nvPicPr>
                  <pic:blipFill rotWithShape="1">
                    <a:blip r:embed="rId8"/>
                    <a:srcRect b="8381"/>
                    <a:stretch/>
                  </pic:blipFill>
                  <pic:spPr bwMode="auto">
                    <a:xfrm>
                      <a:off x="0" y="0"/>
                      <a:ext cx="5289208" cy="342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2961F" w14:textId="2B29CAAB" w:rsidR="00C55ADF" w:rsidRPr="00D575A5" w:rsidRDefault="00000000" w:rsidP="00D575A5">
      <w:pPr>
        <w:spacing w:after="0"/>
        <w:jc w:val="center"/>
        <w:rPr>
          <w:lang w:val="ru-RU"/>
        </w:rPr>
      </w:pPr>
      <w:r w:rsidRPr="00D575A5">
        <w:rPr>
          <w:color w:val="000000"/>
          <w:sz w:val="20"/>
        </w:rPr>
        <w:t>Рисунок 1. Контекстная диаграмма A-0</w:t>
      </w:r>
    </w:p>
    <w:p w14:paraId="4FD61899" w14:textId="77777777" w:rsidR="00C55ADF" w:rsidRPr="00D575A5" w:rsidRDefault="00000000" w:rsidP="00D575A5">
      <w:pPr>
        <w:spacing w:after="0"/>
        <w:jc w:val="center"/>
      </w:pPr>
      <w:r w:rsidRPr="00D575A5">
        <w:rPr>
          <w:noProof/>
        </w:rPr>
        <w:drawing>
          <wp:inline distT="0" distB="0" distL="0" distR="0" wp14:anchorId="473918D1" wp14:editId="1C345190">
            <wp:extent cx="6047261" cy="3971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_декомпозиция.png"/>
                    <pic:cNvPicPr/>
                  </pic:nvPicPr>
                  <pic:blipFill rotWithShape="1">
                    <a:blip r:embed="rId9"/>
                    <a:srcRect b="7044"/>
                    <a:stretch/>
                  </pic:blipFill>
                  <pic:spPr bwMode="auto">
                    <a:xfrm>
                      <a:off x="0" y="0"/>
                      <a:ext cx="6048000" cy="397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C4629" w14:textId="45CF2417" w:rsidR="00C55ADF" w:rsidRPr="00D575A5" w:rsidRDefault="00000000" w:rsidP="00D575A5">
      <w:pPr>
        <w:spacing w:after="0"/>
        <w:jc w:val="center"/>
        <w:rPr>
          <w:lang w:val="ru-RU"/>
        </w:rPr>
      </w:pPr>
      <w:r w:rsidRPr="00D575A5">
        <w:rPr>
          <w:color w:val="000000"/>
          <w:sz w:val="20"/>
        </w:rPr>
        <w:t>Рисунок 2. Декомпозиция главной функции A0</w:t>
      </w:r>
    </w:p>
    <w:p w14:paraId="21EC7787" w14:textId="77777777" w:rsidR="00C55ADF" w:rsidRPr="00D575A5" w:rsidRDefault="00000000" w:rsidP="00D575A5">
      <w:pPr>
        <w:spacing w:after="0"/>
        <w:jc w:val="center"/>
      </w:pPr>
      <w:r w:rsidRPr="00D575A5">
        <w:rPr>
          <w:noProof/>
        </w:rPr>
        <w:lastRenderedPageBreak/>
        <w:drawing>
          <wp:inline distT="0" distB="0" distL="0" distR="0" wp14:anchorId="05A1CB2B" wp14:editId="3B2ED1B1">
            <wp:extent cx="6047261" cy="4000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_проверка_заявки.png"/>
                    <pic:cNvPicPr/>
                  </pic:nvPicPr>
                  <pic:blipFill rotWithShape="1">
                    <a:blip r:embed="rId10"/>
                    <a:srcRect b="6376"/>
                    <a:stretch/>
                  </pic:blipFill>
                  <pic:spPr bwMode="auto">
                    <a:xfrm>
                      <a:off x="0" y="0"/>
                      <a:ext cx="6048000" cy="4000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2276D" w14:textId="77777777" w:rsidR="00C55ADF" w:rsidRPr="00D575A5" w:rsidRDefault="00000000" w:rsidP="00D575A5">
      <w:pPr>
        <w:spacing w:after="0"/>
        <w:jc w:val="center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Рисунок 3. Декомпозиция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>1 «Проверять читателя и доступность издания»</w:t>
      </w:r>
    </w:p>
    <w:p w14:paraId="589F289C" w14:textId="36A86D02" w:rsidR="00C55ADF" w:rsidRPr="00D575A5" w:rsidRDefault="00C55ADF" w:rsidP="00D575A5">
      <w:pPr>
        <w:spacing w:after="0"/>
        <w:rPr>
          <w:lang w:val="ru-RU"/>
        </w:rPr>
      </w:pPr>
    </w:p>
    <w:p w14:paraId="6CE5C25C" w14:textId="77777777" w:rsidR="00C55ADF" w:rsidRPr="00D575A5" w:rsidRDefault="00000000" w:rsidP="00D575A5">
      <w:pPr>
        <w:spacing w:after="0"/>
        <w:jc w:val="center"/>
      </w:pPr>
      <w:r w:rsidRPr="00D575A5">
        <w:rPr>
          <w:noProof/>
        </w:rPr>
        <w:drawing>
          <wp:inline distT="0" distB="0" distL="0" distR="0" wp14:anchorId="1D395B72" wp14:editId="7763B96F">
            <wp:extent cx="6047261" cy="3914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_выдача_издания.png"/>
                    <pic:cNvPicPr/>
                  </pic:nvPicPr>
                  <pic:blipFill rotWithShape="1">
                    <a:blip r:embed="rId11"/>
                    <a:srcRect b="8381"/>
                    <a:stretch/>
                  </pic:blipFill>
                  <pic:spPr bwMode="auto">
                    <a:xfrm>
                      <a:off x="0" y="0"/>
                      <a:ext cx="6048000" cy="3915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528F3" w14:textId="40E1EF51" w:rsidR="00C55ADF" w:rsidRPr="00D575A5" w:rsidRDefault="00000000" w:rsidP="00D575A5">
      <w:pPr>
        <w:spacing w:after="0"/>
        <w:jc w:val="center"/>
      </w:pPr>
      <w:r w:rsidRPr="00D575A5">
        <w:rPr>
          <w:color w:val="000000"/>
          <w:sz w:val="20"/>
          <w:lang w:val="ru-RU"/>
        </w:rPr>
        <w:t xml:space="preserve">Рисунок 4. Декомпозиция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>2 «Регистрировать выдачу издания»</w:t>
      </w:r>
    </w:p>
    <w:p w14:paraId="6600BFC0" w14:textId="77777777" w:rsidR="00C55ADF" w:rsidRPr="00D575A5" w:rsidRDefault="00000000" w:rsidP="00D575A5">
      <w:pPr>
        <w:spacing w:after="0"/>
        <w:jc w:val="center"/>
      </w:pPr>
      <w:r w:rsidRPr="00D575A5">
        <w:rPr>
          <w:noProof/>
        </w:rPr>
        <w:lastRenderedPageBreak/>
        <w:drawing>
          <wp:inline distT="0" distB="0" distL="0" distR="0" wp14:anchorId="115DC6B1" wp14:editId="695BBB82">
            <wp:extent cx="5619750" cy="39708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_возврат_и_контрол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1354" cy="397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21E9" w14:textId="77777777" w:rsidR="00C55ADF" w:rsidRPr="00D575A5" w:rsidRDefault="00000000" w:rsidP="00D575A5">
      <w:pPr>
        <w:spacing w:after="0"/>
        <w:jc w:val="center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Рисунок 5. Декомпозиция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>3 «Регистрировать возврат и контролировать срок»</w:t>
      </w:r>
    </w:p>
    <w:p w14:paraId="5026B678" w14:textId="77777777" w:rsidR="00C55ADF" w:rsidRPr="00D575A5" w:rsidRDefault="00000000" w:rsidP="00D575A5">
      <w:pPr>
        <w:spacing w:after="0"/>
      </w:pPr>
      <w:r w:rsidRPr="00D575A5">
        <w:rPr>
          <w:b/>
          <w:color w:val="000000"/>
          <w:sz w:val="30"/>
        </w:rPr>
        <w:t>Словарь стрелок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55ADF" w:rsidRPr="00D575A5" w14:paraId="4F708D56" w14:textId="77777777">
        <w:trPr>
          <w:tblHeader w:val="true"/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32F6BA" w14:textId="77777777" w:rsidR="00C55ADF" w:rsidRPr="00D575A5" w:rsidRDefault="00000000" w:rsidP="00D575A5">
            <w:pPr>
              <w:jc w:val="center"/>
            </w:pPr>
            <w:r w:rsidRPr="00D575A5">
              <w:rPr>
                <w:b/>
                <w:color w:val="000000"/>
                <w:sz w:val="18"/>
              </w:rPr>
              <w:t>Код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30354E" w14:textId="77777777" w:rsidR="00C55ADF" w:rsidRPr="00D575A5" w:rsidRDefault="00000000" w:rsidP="00D575A5">
            <w:pPr>
              <w:jc w:val="center"/>
            </w:pPr>
            <w:r w:rsidRPr="00D575A5">
              <w:rPr>
                <w:b/>
                <w:color w:val="000000"/>
                <w:sz w:val="18"/>
              </w:rPr>
              <w:t>Наименование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9D55E" w14:textId="77777777" w:rsidR="00C55ADF" w:rsidRPr="00D575A5" w:rsidRDefault="00000000" w:rsidP="00D575A5">
            <w:pPr>
              <w:jc w:val="center"/>
            </w:pPr>
            <w:r w:rsidRPr="00D575A5">
              <w:rPr>
                <w:b/>
                <w:color w:val="000000"/>
                <w:sz w:val="18"/>
              </w:rPr>
              <w:t>Тип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FB3D6E" w14:textId="77777777" w:rsidR="00C55ADF" w:rsidRPr="00D575A5" w:rsidRDefault="00000000" w:rsidP="00D575A5">
            <w:pPr>
              <w:jc w:val="center"/>
            </w:pPr>
            <w:r w:rsidRPr="00D575A5">
              <w:rPr>
                <w:b/>
                <w:color w:val="000000"/>
                <w:sz w:val="18"/>
              </w:rPr>
              <w:t>Определение</w:t>
            </w:r>
          </w:p>
        </w:tc>
      </w:tr>
      <w:tr w:rsidR="00C55ADF" w:rsidRPr="00D575A5" w14:paraId="1F7A5862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EAF70F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I1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14B39E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Запрос читателя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BA4F0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Вход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3384CC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Обращение читателя на получение конкретного издания.</w:t>
            </w:r>
          </w:p>
        </w:tc>
      </w:tr>
      <w:tr w:rsidR="00C55ADF" w:rsidRPr="00D575A5" w14:paraId="39EED76B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9D6C03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I2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4582B6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Возвращённое издание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44EDE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Вход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270D1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Экземпляр, переданный читателем обратно в библиотеку.</w:t>
            </w:r>
          </w:p>
        </w:tc>
      </w:tr>
      <w:tr w:rsidR="00C55ADF" w:rsidRPr="00D575A5" w14:paraId="24F3F0A1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CB0761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C1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6D01A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Правила пользования библиотекой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A7AAB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Управление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D0CA76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Нормы регистрации читателя, выдачи, возврата и продления.</w:t>
            </w:r>
          </w:p>
        </w:tc>
      </w:tr>
      <w:tr w:rsidR="00C55ADF" w:rsidRPr="00D575A5" w14:paraId="071DD02F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30936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C2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65235A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Каталог и учётные правила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9F928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Управление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8359F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Сведения о фонде и правила ведения карточек экземпляров.</w:t>
            </w:r>
          </w:p>
        </w:tc>
      </w:tr>
      <w:tr w:rsidR="00C55ADF" w:rsidRPr="00D575A5" w14:paraId="63C8D58F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85020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C3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6A62E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Сроки пользования и ограничения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2024A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Управление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EE809E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Допустимые сроки, лимиты и условия ограничения выдачи.</w:t>
            </w:r>
          </w:p>
        </w:tc>
      </w:tr>
      <w:tr w:rsidR="00C55ADF" w:rsidRPr="00D575A5" w14:paraId="6838BACA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B5CD92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O1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9C238C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Выданное издание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0C6C9A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Выход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AF3960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Экземпляр, оформленный для передачи читателю.</w:t>
            </w:r>
          </w:p>
        </w:tc>
      </w:tr>
      <w:tr w:rsidR="00C55ADF" w:rsidRPr="00D575A5" w14:paraId="202A8D01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2C9F2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O2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EA3EB3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Обновлённый статус фонда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4478C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Выход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E99CA0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Сведения о доступности или занятости экземпляра после операции.</w:t>
            </w:r>
          </w:p>
        </w:tc>
      </w:tr>
      <w:tr w:rsidR="00C55ADF" w:rsidRPr="00D575A5" w14:paraId="41114A78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021E7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O3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D159C9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Уведомление читателю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6E36B4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Выход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58A8F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Сообщение о сроке возврата, просрочке или отказе.</w:t>
            </w:r>
          </w:p>
        </w:tc>
      </w:tr>
      <w:tr w:rsidR="00C55ADF" w:rsidRPr="00D575A5" w14:paraId="5E7DFE32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2B21D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O4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7D82E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Отчёт по операциям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D27C9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Выход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C4A5E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Сводные сведения о выдаче, возврате и задолженности.</w:t>
            </w:r>
          </w:p>
        </w:tc>
      </w:tr>
      <w:tr w:rsidR="00C55ADF" w:rsidRPr="00D575A5" w14:paraId="1752328D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D9C5B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M1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420E2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Библиотекарь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5E3F10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Механизм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63529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Сотрудник, выполняющий обслуживание и учёт.</w:t>
            </w:r>
          </w:p>
        </w:tc>
      </w:tr>
      <w:tr w:rsidR="00C55ADF" w:rsidRPr="00D575A5" w14:paraId="22C90685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69F7BB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M2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5196BA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 xml:space="preserve">Библиотечная информационная </w:t>
            </w:r>
            <w:r w:rsidRPr="00D575A5">
              <w:rPr>
                <w:color w:val="000000"/>
                <w:sz w:val="16"/>
              </w:rPr>
              <w:lastRenderedPageBreak/>
              <w:t>система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103696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lastRenderedPageBreak/>
              <w:t>Механизм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AEA3E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 xml:space="preserve">Программа для поиска, </w:t>
            </w:r>
            <w:r w:rsidRPr="00D575A5">
              <w:rPr>
                <w:color w:val="000000"/>
                <w:sz w:val="16"/>
                <w:lang w:val="ru-RU"/>
              </w:rPr>
              <w:lastRenderedPageBreak/>
              <w:t>регистрации операций и формирования отчётов.</w:t>
            </w:r>
          </w:p>
        </w:tc>
      </w:tr>
      <w:tr w:rsidR="00C55ADF" w:rsidRPr="00D575A5" w14:paraId="4831B1DD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BE66C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lastRenderedPageBreak/>
              <w:t>M3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93895E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Библиотечный фонд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97D3E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Механизм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167FCD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Набор экземпляров, доступных для выдачи и возврата.</w:t>
            </w:r>
          </w:p>
        </w:tc>
      </w:tr>
      <w:tr w:rsidR="00C55ADF" w:rsidRPr="00D575A5" w14:paraId="3E878A5F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8155AF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W1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0F1B7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Подтверждённая заявка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05DCD6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Внутренняя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F5D20A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Результат проверки читателя и доступности издания.</w:t>
            </w:r>
          </w:p>
        </w:tc>
      </w:tr>
      <w:tr w:rsidR="00C55ADF" w:rsidRPr="00D575A5" w14:paraId="50F46E26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D435F3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W2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6AA82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Запись выдачи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680130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Внутренняя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025E9D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Карточка операции с читателем, экземпляром и сроком возврата.</w:t>
            </w:r>
          </w:p>
        </w:tc>
      </w:tr>
      <w:tr w:rsidR="00C55ADF" w:rsidRPr="00D575A5" w14:paraId="1B371342" w14:textId="77777777">
        <w:trPr>
          <w:cantSplit/>
          <w:jc w:val="center"/>
        </w:trPr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27BB9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W3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152D4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Сведения о просрочке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37B10" w14:textId="77777777" w:rsidR="00C55ADF" w:rsidRPr="00D575A5" w:rsidRDefault="00000000" w:rsidP="00D575A5">
            <w:r w:rsidRPr="00D575A5">
              <w:rPr>
                <w:color w:val="000000"/>
                <w:sz w:val="16"/>
              </w:rPr>
              <w:t>Обратная связь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4EBCE" w14:textId="77777777" w:rsidR="00C55ADF" w:rsidRPr="00D575A5" w:rsidRDefault="00000000" w:rsidP="00D575A5">
            <w:pPr>
              <w:rPr>
                <w:lang w:val="ru-RU"/>
              </w:rPr>
            </w:pPr>
            <w:r w:rsidRPr="00D575A5">
              <w:rPr>
                <w:color w:val="000000"/>
                <w:sz w:val="16"/>
                <w:lang w:val="ru-RU"/>
              </w:rPr>
              <w:t>Данные, ограничивающие новую выдачу до урегулирования задолженности.</w:t>
            </w:r>
          </w:p>
        </w:tc>
      </w:tr>
    </w:tbl>
    <w:p w14:paraId="2AEA8127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lang w:val="ru-RU"/>
        </w:rPr>
        <w:br w:type="page"/>
      </w:r>
    </w:p>
    <w:p w14:paraId="01697529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30"/>
          <w:lang w:val="ru-RU"/>
        </w:rPr>
        <w:lastRenderedPageBreak/>
        <w:t>Требования к информационной системе</w:t>
      </w:r>
    </w:p>
    <w:p w14:paraId="45C05E04" w14:textId="77777777" w:rsidR="00C55ADF" w:rsidRDefault="00000000" w:rsidP="00D575A5">
      <w:pPr>
        <w:spacing w:after="0"/>
        <w:ind w:firstLine="567"/>
        <w:rPr>
          <w:color w:val="000000"/>
          <w:lang w:val="ru-RU"/>
        </w:rPr>
      </w:pPr>
      <w:r w:rsidRPr="00D575A5">
        <w:rPr>
          <w:color w:val="000000"/>
          <w:lang w:val="ru-RU"/>
        </w:rPr>
        <w:t>Из модели следует, что система должна идентифицировать читателя, проверять доступность экземпляра и ограничения перед выдачей. Она должна хранить записи выдачи и возврата, автоматически менять статус экземпляра, контролировать сроки пользования и формировать уведомления о просрочке. Отчётность должна использовать сведения о выполненных операциях и задолженности.</w:t>
      </w:r>
    </w:p>
    <w:p w14:paraId="50E7CA98" w14:textId="77777777" w:rsidR="00D575A5" w:rsidRPr="00D575A5" w:rsidRDefault="00D575A5" w:rsidP="00D575A5">
      <w:pPr>
        <w:spacing w:after="0"/>
        <w:ind w:firstLine="567"/>
        <w:rPr>
          <w:lang w:val="ru-RU"/>
        </w:rPr>
      </w:pPr>
    </w:p>
    <w:p w14:paraId="7FE39B2A" w14:textId="05911BD8" w:rsidR="00C55ADF" w:rsidRPr="00D575A5" w:rsidRDefault="00D575A5" w:rsidP="00D575A5">
      <w:pPr>
        <w:spacing w:after="0"/>
        <w:jc w:val="center"/>
        <w:rPr>
          <w:lang w:val="ru-RU"/>
        </w:rPr>
      </w:pPr>
      <w:r>
        <w:rPr>
          <w:b/>
          <w:color w:val="000000"/>
          <w:sz w:val="30"/>
          <w:lang w:val="ru-RU"/>
        </w:rPr>
        <w:t>Контрольные вопросы</w:t>
      </w:r>
    </w:p>
    <w:p w14:paraId="59C48C26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1. Что такое функциональная модель?</w:t>
      </w:r>
    </w:p>
    <w:p w14:paraId="64416B3D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Функциональная модель описывает, какие действия выполняет система, какие данные она получает, что использует как управление и ресурсы, а также какие результаты формирует.</w:t>
      </w:r>
    </w:p>
    <w:p w14:paraId="3CBBF068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2. Чем цель модели отличается от точки зрения?</w:t>
      </w:r>
    </w:p>
    <w:p w14:paraId="1102992E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Цель отвечает на вопрос, для чего строится модель. Точка зрения определяет, чьими глазами рассматривается система. До начала моделирования они задают единое направление работы.</w:t>
      </w:r>
    </w:p>
    <w:p w14:paraId="2BBB338F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 xml:space="preserve">3. Какие типы интерфейсных дуг использует </w:t>
      </w:r>
      <w:r w:rsidRPr="00D575A5">
        <w:rPr>
          <w:b/>
          <w:color w:val="000000"/>
          <w:sz w:val="20"/>
        </w:rPr>
        <w:t>IDEF</w:t>
      </w:r>
      <w:r w:rsidRPr="00D575A5">
        <w:rPr>
          <w:b/>
          <w:color w:val="000000"/>
          <w:sz w:val="20"/>
          <w:lang w:val="ru-RU"/>
        </w:rPr>
        <w:t>0?</w:t>
      </w:r>
    </w:p>
    <w:p w14:paraId="47B5B11E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Вход присоединяется слева, управление сверху, выход справа, механизм снизу. Вызов является специальной стрелкой для функции, описанной в другой модели.</w:t>
      </w:r>
    </w:p>
    <w:p w14:paraId="2058A045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4. Как отличить вход от управления?</w:t>
      </w:r>
    </w:p>
    <w:p w14:paraId="03093EC7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Вход преобразуется работой, а управление задаёт правила её выполнения. Например, возвращённое издание является входом при регистрации возврата, а правила пользования библиотекой являются управлением.</w:t>
      </w:r>
    </w:p>
    <w:p w14:paraId="14BA0541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5. Почему на диаграмме должно быть от трёх до шести блоков?</w:t>
      </w:r>
    </w:p>
    <w:p w14:paraId="3F68417E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Такое число позволяет раскрыть функцию без потери читаемости. Меньшее число обычно не даёт содержательной декомпозиции, большее перегружает диаграмму.</w:t>
      </w:r>
    </w:p>
    <w:p w14:paraId="1DA55611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6. Что такое контекстная диаграмма?</w:t>
      </w:r>
    </w:p>
    <w:p w14:paraId="6AE3951A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Это верхний уровень модели с одной главной функцией и граничными стрелками. Ей присваивается номер узла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>-0.</w:t>
      </w:r>
    </w:p>
    <w:p w14:paraId="37DBF8DD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7. Как связаны номера блоков и диаграмм?</w:t>
      </w:r>
    </w:p>
    <w:p w14:paraId="0CE6F7DA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Блок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 xml:space="preserve">1 на диаграмме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 xml:space="preserve">0 раскрывается на диаграмме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 xml:space="preserve">1. Аналогично блоки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 xml:space="preserve">2 и </w:t>
      </w:r>
      <w:r w:rsidRPr="00D575A5">
        <w:rPr>
          <w:color w:val="000000"/>
          <w:sz w:val="20"/>
        </w:rPr>
        <w:t>A</w:t>
      </w:r>
      <w:r w:rsidRPr="00D575A5">
        <w:rPr>
          <w:color w:val="000000"/>
          <w:sz w:val="20"/>
          <w:lang w:val="ru-RU"/>
        </w:rPr>
        <w:t>3 имеют одноимённые дочерние диаграммы.</w:t>
      </w:r>
    </w:p>
    <w:p w14:paraId="13BF1734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8. Что такое миграция стрелок?</w:t>
      </w:r>
    </w:p>
    <w:p w14:paraId="24E9D16D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 xml:space="preserve">Это перенос граничных стрелок родительского блока на дочернюю диаграмму. Корректность проверяют по совпадению </w:t>
      </w:r>
      <w:r w:rsidRPr="00D575A5">
        <w:rPr>
          <w:color w:val="000000"/>
          <w:sz w:val="20"/>
        </w:rPr>
        <w:t>ICOM</w:t>
      </w:r>
      <w:r w:rsidRPr="00D575A5">
        <w:rPr>
          <w:color w:val="000000"/>
          <w:sz w:val="20"/>
          <w:lang w:val="ru-RU"/>
        </w:rPr>
        <w:t>-кодов.</w:t>
      </w:r>
    </w:p>
    <w:p w14:paraId="39140A88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9. Что такое несвязанная стрелка?</w:t>
      </w:r>
    </w:p>
    <w:p w14:paraId="50E4C544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Это стрелка, которая не соединена с блоком. Она считается синтаксической ошибкой, потому что не участвует в описании функции.</w:t>
      </w:r>
    </w:p>
    <w:p w14:paraId="7370B4F1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10. Какие связи между работами применяются?</w:t>
      </w:r>
    </w:p>
    <w:p w14:paraId="45DA6954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Связь по входу, связь по управлению, обратная связь по входу, обратная связь по управлению и связь выход-механизм.</w:t>
      </w:r>
    </w:p>
    <w:p w14:paraId="67078505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11. Когда применяется обратная связь по управлению?</w:t>
      </w:r>
    </w:p>
    <w:p w14:paraId="2686F1ED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Она применяется, когда результат нижестоящей работы задаёт ограничение или правило для предыдущей. В модели сведения о просрочке влияют на проверку новой заявки.</w:t>
      </w:r>
    </w:p>
    <w:p w14:paraId="21FBD429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12. Для чего нужно туннелирование?</w:t>
      </w:r>
    </w:p>
    <w:p w14:paraId="5506F22C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Оно скрывает стрелку на смежном уровне, если её показ делает диаграмму перегруженной. Туннель обозначается квадратными скобками у начала или конца стрелки.</w:t>
      </w:r>
    </w:p>
    <w:p w14:paraId="0685748E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13. Как именуются ветви стрелок?</w:t>
      </w:r>
    </w:p>
    <w:p w14:paraId="48D514A5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Стрелку подписывают до точки разветвления. Неподписанные ветви наследуют общее содержимое, а подписанные обозначают его часть.</w:t>
      </w:r>
    </w:p>
    <w:p w14:paraId="3185EC76" w14:textId="77777777" w:rsidR="00C55ADF" w:rsidRPr="00D575A5" w:rsidRDefault="00000000" w:rsidP="00D575A5">
      <w:pPr>
        <w:spacing w:after="0"/>
      </w:pPr>
      <w:r w:rsidRPr="00D575A5">
        <w:rPr>
          <w:b/>
          <w:color w:val="000000"/>
          <w:sz w:val="20"/>
        </w:rPr>
        <w:t>14. В чём разница AS-IS и TO-BE?</w:t>
      </w:r>
    </w:p>
    <w:p w14:paraId="79CD41A2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</w:rPr>
        <w:lastRenderedPageBreak/>
        <w:t>AS</w:t>
      </w:r>
      <w:r w:rsidRPr="00D575A5">
        <w:rPr>
          <w:color w:val="000000"/>
          <w:sz w:val="20"/>
          <w:lang w:val="ru-RU"/>
        </w:rPr>
        <w:t>-</w:t>
      </w:r>
      <w:r w:rsidRPr="00D575A5">
        <w:rPr>
          <w:color w:val="000000"/>
          <w:sz w:val="20"/>
        </w:rPr>
        <w:t>IS</w:t>
      </w:r>
      <w:r w:rsidRPr="00D575A5">
        <w:rPr>
          <w:color w:val="000000"/>
          <w:sz w:val="20"/>
          <w:lang w:val="ru-RU"/>
        </w:rPr>
        <w:t xml:space="preserve"> описывает текущую организацию процесса. </w:t>
      </w:r>
      <w:r w:rsidRPr="00D575A5">
        <w:rPr>
          <w:color w:val="000000"/>
          <w:sz w:val="20"/>
        </w:rPr>
        <w:t>TO</w:t>
      </w:r>
      <w:r w:rsidRPr="00D575A5">
        <w:rPr>
          <w:color w:val="000000"/>
          <w:sz w:val="20"/>
          <w:lang w:val="ru-RU"/>
        </w:rPr>
        <w:t>-</w:t>
      </w:r>
      <w:r w:rsidRPr="00D575A5">
        <w:rPr>
          <w:color w:val="000000"/>
          <w:sz w:val="20"/>
        </w:rPr>
        <w:t>BE</w:t>
      </w:r>
      <w:r w:rsidRPr="00D575A5">
        <w:rPr>
          <w:color w:val="000000"/>
          <w:sz w:val="20"/>
          <w:lang w:val="ru-RU"/>
        </w:rPr>
        <w:t xml:space="preserve"> фиксирует целевую организацию после устранения найденных недостатков.</w:t>
      </w:r>
    </w:p>
    <w:p w14:paraId="525BCABA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 xml:space="preserve">15. Какие недостатки выявляют в </w:t>
      </w:r>
      <w:r w:rsidRPr="00D575A5">
        <w:rPr>
          <w:b/>
          <w:color w:val="000000"/>
          <w:sz w:val="20"/>
        </w:rPr>
        <w:t>AS</w:t>
      </w:r>
      <w:r w:rsidRPr="00D575A5">
        <w:rPr>
          <w:b/>
          <w:color w:val="000000"/>
          <w:sz w:val="20"/>
          <w:lang w:val="ru-RU"/>
        </w:rPr>
        <w:t>-</w:t>
      </w:r>
      <w:r w:rsidRPr="00D575A5">
        <w:rPr>
          <w:b/>
          <w:color w:val="000000"/>
          <w:sz w:val="20"/>
        </w:rPr>
        <w:t>IS</w:t>
      </w:r>
      <w:r w:rsidRPr="00D575A5">
        <w:rPr>
          <w:b/>
          <w:color w:val="000000"/>
          <w:sz w:val="20"/>
          <w:lang w:val="ru-RU"/>
        </w:rPr>
        <w:t>?</w:t>
      </w:r>
    </w:p>
    <w:p w14:paraId="267D2A8C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  <w:lang w:val="ru-RU"/>
        </w:rPr>
        <w:t>Дублирующиеся и неуправляемые работы, неэффективный документооборот, отсутствие контроля и обратных связей.</w:t>
      </w:r>
    </w:p>
    <w:p w14:paraId="2AD602B2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 xml:space="preserve">16. Чем </w:t>
      </w:r>
      <w:r w:rsidRPr="00D575A5">
        <w:rPr>
          <w:b/>
          <w:color w:val="000000"/>
          <w:sz w:val="20"/>
        </w:rPr>
        <w:t>BPMN</w:t>
      </w:r>
      <w:r w:rsidRPr="00D575A5">
        <w:rPr>
          <w:b/>
          <w:color w:val="000000"/>
          <w:sz w:val="20"/>
          <w:lang w:val="ru-RU"/>
        </w:rPr>
        <w:t xml:space="preserve"> отличается от </w:t>
      </w:r>
      <w:r w:rsidRPr="00D575A5">
        <w:rPr>
          <w:b/>
          <w:color w:val="000000"/>
          <w:sz w:val="20"/>
        </w:rPr>
        <w:t>IDEF</w:t>
      </w:r>
      <w:r w:rsidRPr="00D575A5">
        <w:rPr>
          <w:b/>
          <w:color w:val="000000"/>
          <w:sz w:val="20"/>
          <w:lang w:val="ru-RU"/>
        </w:rPr>
        <w:t>0?</w:t>
      </w:r>
    </w:p>
    <w:p w14:paraId="6F32253A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</w:rPr>
        <w:t>IDEF</w:t>
      </w:r>
      <w:r w:rsidRPr="00D575A5">
        <w:rPr>
          <w:color w:val="000000"/>
          <w:sz w:val="20"/>
          <w:lang w:val="ru-RU"/>
        </w:rPr>
        <w:t xml:space="preserve">0 показывает функции и их связи. </w:t>
      </w:r>
      <w:r w:rsidRPr="00D575A5">
        <w:rPr>
          <w:color w:val="000000"/>
          <w:sz w:val="20"/>
        </w:rPr>
        <w:t>BPMN</w:t>
      </w:r>
      <w:r w:rsidRPr="00D575A5">
        <w:rPr>
          <w:color w:val="000000"/>
          <w:sz w:val="20"/>
          <w:lang w:val="ru-RU"/>
        </w:rPr>
        <w:t xml:space="preserve"> описывает последовательность действий, события и ветвления процесса во времени.</w:t>
      </w:r>
    </w:p>
    <w:p w14:paraId="71CB159B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>17. Какие поля содержит каркас диаграммы?</w:t>
      </w:r>
    </w:p>
    <w:p w14:paraId="1708DF1C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sz w:val="20"/>
        </w:rPr>
        <w:t xml:space="preserve">Каркас содержит USED AT, AUTHOR, PROJECT, DATE, REV, NODE, TITLE и NUMBER. </w:t>
      </w:r>
      <w:r w:rsidRPr="00D575A5">
        <w:rPr>
          <w:color w:val="000000"/>
          <w:sz w:val="20"/>
          <w:lang w:val="ru-RU"/>
        </w:rPr>
        <w:t>Они позволяют идентифицировать диаграмму и её версию.</w:t>
      </w:r>
    </w:p>
    <w:p w14:paraId="4A63FC21" w14:textId="77777777" w:rsidR="00C55ADF" w:rsidRPr="00D575A5" w:rsidRDefault="00000000" w:rsidP="00D575A5">
      <w:pPr>
        <w:spacing w:after="0"/>
        <w:rPr>
          <w:lang w:val="ru-RU"/>
        </w:rPr>
      </w:pPr>
      <w:r w:rsidRPr="00D575A5">
        <w:rPr>
          <w:b/>
          <w:color w:val="000000"/>
          <w:sz w:val="20"/>
          <w:lang w:val="ru-RU"/>
        </w:rPr>
        <w:t xml:space="preserve">18. Почему модель хранят в </w:t>
      </w:r>
      <w:r w:rsidRPr="00D575A5">
        <w:rPr>
          <w:b/>
          <w:color w:val="000000"/>
          <w:sz w:val="20"/>
        </w:rPr>
        <w:t>Git</w:t>
      </w:r>
      <w:r w:rsidRPr="00D575A5">
        <w:rPr>
          <w:b/>
          <w:color w:val="000000"/>
          <w:sz w:val="20"/>
          <w:lang w:val="ru-RU"/>
        </w:rPr>
        <w:t>?</w:t>
      </w:r>
    </w:p>
    <w:p w14:paraId="78CC5859" w14:textId="77777777" w:rsidR="00C55ADF" w:rsidRDefault="00000000" w:rsidP="00D575A5">
      <w:pPr>
        <w:spacing w:after="0"/>
        <w:ind w:firstLine="567"/>
        <w:rPr>
          <w:color w:val="000000"/>
          <w:sz w:val="20"/>
        </w:rPr>
      </w:pPr>
      <w:r w:rsidRPr="00D575A5">
        <w:rPr>
          <w:color w:val="000000"/>
          <w:sz w:val="20"/>
          <w:lang w:val="ru-RU"/>
        </w:rPr>
        <w:t xml:space="preserve">Файл </w:t>
      </w:r>
      <w:r w:rsidRPr="00D575A5">
        <w:rPr>
          <w:color w:val="000000"/>
          <w:sz w:val="20"/>
        </w:rPr>
        <w:t>drawio</w:t>
      </w:r>
      <w:r w:rsidRPr="00D575A5">
        <w:rPr>
          <w:color w:val="000000"/>
          <w:sz w:val="20"/>
          <w:lang w:val="ru-RU"/>
        </w:rPr>
        <w:t xml:space="preserve"> является </w:t>
      </w:r>
      <w:r w:rsidRPr="00D575A5">
        <w:rPr>
          <w:color w:val="000000"/>
          <w:sz w:val="20"/>
        </w:rPr>
        <w:t>XML</w:t>
      </w:r>
      <w:r w:rsidRPr="00D575A5">
        <w:rPr>
          <w:color w:val="000000"/>
          <w:sz w:val="20"/>
          <w:lang w:val="ru-RU"/>
        </w:rPr>
        <w:t xml:space="preserve">-документом. </w:t>
      </w:r>
      <w:r w:rsidRPr="00D575A5">
        <w:rPr>
          <w:color w:val="000000"/>
          <w:sz w:val="20"/>
        </w:rPr>
        <w:t>Git</w:t>
      </w:r>
      <w:r w:rsidRPr="00D575A5">
        <w:rPr>
          <w:color w:val="000000"/>
          <w:sz w:val="20"/>
          <w:lang w:val="ru-RU"/>
        </w:rPr>
        <w:t xml:space="preserve"> хранит историю правок, позволяет сравнивать версии и возвращаться к предыдущему варианту модели.</w:t>
      </w:r>
    </w:p>
    <w:p w14:paraId="3E0A5D9A" w14:textId="77777777" w:rsidR="00D575A5" w:rsidRPr="00D575A5" w:rsidRDefault="00D575A5" w:rsidP="00D575A5">
      <w:pPr>
        <w:spacing w:after="0"/>
        <w:ind w:firstLine="567"/>
      </w:pPr>
    </w:p>
    <w:p w14:paraId="526650C8" w14:textId="77777777" w:rsidR="00C55ADF" w:rsidRPr="00D575A5" w:rsidRDefault="00000000" w:rsidP="00D575A5">
      <w:pPr>
        <w:spacing w:after="0"/>
        <w:jc w:val="center"/>
        <w:rPr>
          <w:lang w:val="ru-RU"/>
        </w:rPr>
      </w:pPr>
      <w:r w:rsidRPr="00D575A5">
        <w:rPr>
          <w:b/>
          <w:color w:val="000000"/>
          <w:sz w:val="30"/>
          <w:lang w:val="ru-RU"/>
        </w:rPr>
        <w:t>Вывод</w:t>
      </w:r>
    </w:p>
    <w:p w14:paraId="3A35EBA3" w14:textId="77777777" w:rsidR="00C55ADF" w:rsidRPr="00D575A5" w:rsidRDefault="00000000" w:rsidP="00D575A5">
      <w:pPr>
        <w:spacing w:after="0"/>
        <w:ind w:firstLine="567"/>
        <w:rPr>
          <w:lang w:val="ru-RU"/>
        </w:rPr>
      </w:pPr>
      <w:r w:rsidRPr="00D575A5">
        <w:rPr>
          <w:color w:val="000000"/>
          <w:lang w:val="ru-RU"/>
        </w:rPr>
        <w:t xml:space="preserve">Построенная модель разделяет учёт выдачи и возврата на проверку заявки, регистрацию выдачи, регистрацию возврата и формирование результатов. Для автоматизации нужны проверка ограничений читателя, ведение карточек экземпляров, контроль сроков и формирование уведомлений. Исходная модель сохранена в формате </w:t>
      </w:r>
      <w:r w:rsidRPr="00D575A5">
        <w:rPr>
          <w:color w:val="000000"/>
        </w:rPr>
        <w:t>drawio</w:t>
      </w:r>
      <w:r w:rsidRPr="00D575A5">
        <w:rPr>
          <w:color w:val="000000"/>
          <w:lang w:val="ru-RU"/>
        </w:rPr>
        <w:t xml:space="preserve">, а диаграммы экспортированы в </w:t>
      </w:r>
      <w:r w:rsidRPr="00D575A5">
        <w:rPr>
          <w:color w:val="000000"/>
        </w:rPr>
        <w:t>PNG</w:t>
      </w:r>
      <w:r w:rsidRPr="00D575A5">
        <w:rPr>
          <w:color w:val="000000"/>
          <w:lang w:val="ru-RU"/>
        </w:rPr>
        <w:t>.</w:t>
      </w:r>
    </w:p>
    <w:sectPr w:rsidR="00C55ADF" w:rsidRPr="00D575A5" w:rsidSect="00034616">
      <w:headerReference w:type="default" r:id="rId13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78103" w14:textId="77777777" w:rsidR="00F1303E" w:rsidRDefault="00F1303E">
      <w:pPr>
        <w:spacing w:after="0" w:line="240" w:lineRule="auto"/>
      </w:pPr>
      <w:r>
        <w:separator/>
      </w:r>
    </w:p>
  </w:endnote>
  <w:endnote w:type="continuationSeparator" w:id="0">
    <w:p w14:paraId="6B7218A7" w14:textId="77777777" w:rsidR="00F1303E" w:rsidRDefault="00F13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1867F" w14:textId="77777777" w:rsidR="00F1303E" w:rsidRDefault="00F1303E">
      <w:pPr>
        <w:spacing w:after="0" w:line="240" w:lineRule="auto"/>
      </w:pPr>
      <w:r>
        <w:separator/>
      </w:r>
    </w:p>
  </w:footnote>
  <w:footnote w:type="continuationSeparator" w:id="0">
    <w:p w14:paraId="4A3244B1" w14:textId="77777777" w:rsidR="00F1303E" w:rsidRDefault="00F13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7F26A" w14:textId="21A37720" w:rsidR="00D575A5" w:rsidRPr="00D575A5" w:rsidRDefault="00D575A5">
    <w:pPr>
      <w:pStyle w:val="a5"/>
      <w:rPr>
        <w:lang w:val="ru-RU"/>
      </w:rPr>
    </w:pPr>
    <w:r>
      <w:rPr>
        <w:lang w:val="ru-RU"/>
      </w:rPr>
      <w:t>Траньков Р.С.</w:t>
    </w:r>
    <w:r>
      <w:ptab w:relativeTo="margin" w:alignment="center" w:leader="none"/>
    </w:r>
    <w:r>
      <w:ptab w:relativeTo="margin" w:alignment="right" w:leader="none"/>
    </w:r>
    <w:r>
      <w:rPr>
        <w:lang w:val="ru-RU"/>
      </w:rPr>
      <w:t>Вариант 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593674">
    <w:abstractNumId w:val="8"/>
  </w:num>
  <w:num w:numId="2" w16cid:durableId="1127547839">
    <w:abstractNumId w:val="6"/>
  </w:num>
  <w:num w:numId="3" w16cid:durableId="1951813177">
    <w:abstractNumId w:val="5"/>
  </w:num>
  <w:num w:numId="4" w16cid:durableId="1344669512">
    <w:abstractNumId w:val="4"/>
  </w:num>
  <w:num w:numId="5" w16cid:durableId="389888202">
    <w:abstractNumId w:val="7"/>
  </w:num>
  <w:num w:numId="6" w16cid:durableId="770783879">
    <w:abstractNumId w:val="3"/>
  </w:num>
  <w:num w:numId="7" w16cid:durableId="1704285212">
    <w:abstractNumId w:val="2"/>
  </w:num>
  <w:num w:numId="8" w16cid:durableId="1865514049">
    <w:abstractNumId w:val="1"/>
  </w:num>
  <w:num w:numId="9" w16cid:durableId="117264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4CB"/>
    <w:rsid w:val="0015074B"/>
    <w:rsid w:val="0029639D"/>
    <w:rsid w:val="00326F90"/>
    <w:rsid w:val="00694650"/>
    <w:rsid w:val="00AA1D8D"/>
    <w:rsid w:val="00B47730"/>
    <w:rsid w:val="00C55ADF"/>
    <w:rsid w:val="00CB0664"/>
    <w:rsid w:val="00D575A5"/>
    <w:rsid w:val="00F130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49E80B"/>
  <w14:defaultImageDpi w14:val="300"/>
  <w15:docId w15:val="{655904C4-7002-4DD6-92E1-7EE5F6C4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EDF0</dc:title>
  <dc:subject/>
  <dc:creator>python-docx</dc:creator>
  <cp:keywords/>
  <dc:description>generated by python-docx</dc:description>
  <cp:lastModifiedBy>Роман Траньков</cp:lastModifiedBy>
  <cp:revision>3</cp:revision>
  <dcterms:created xsi:type="dcterms:W3CDTF">2013-12-23T23:15:00Z</dcterms:created>
  <dcterms:modified xsi:type="dcterms:W3CDTF">2026-09-29T08:22:00Z</dcterms:modified>
  <cp:category/>
</cp:coreProperties>
</file>