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6F7" w:rsidRPr="00BA49CC" w:rsidRDefault="006A16F7" w:rsidP="006A16F7">
      <w:pPr>
        <w:spacing w:line="360" w:lineRule="auto"/>
        <w:ind w:firstLine="708"/>
        <w:jc w:val="center"/>
        <w:rPr>
          <w:b/>
          <w:sz w:val="28"/>
          <w:szCs w:val="28"/>
        </w:rPr>
      </w:pPr>
      <w:r w:rsidRPr="00BA49CC">
        <w:rPr>
          <w:b/>
          <w:sz w:val="28"/>
          <w:szCs w:val="28"/>
        </w:rPr>
        <w:t>2.2 Обґрунтування технологічної схеми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Очищення зерна від домішок представляє виділення із зернової маси смітної і зернової домішок, відмінних від основного зерна за розмірами (довжиною, товщиною, шириною, аеродинамічними характеристиками, густиною та іншими фізичними властивостями).</w:t>
      </w:r>
    </w:p>
    <w:p w:rsidR="006A16F7" w:rsidRDefault="006A16F7" w:rsidP="006A16F7">
      <w:pPr>
        <w:pStyle w:val="a3"/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В машинах зерноочисного відділення всі операції супроводжуються виділенням пилу, або аспірацій не повітря є робочим органом, для ліквідації цього недоліку використовують аспіраційні машини, або машини з замкнутою циркуляцією руху повітря. Пил з зерноочисного відділення подається в бункери для відходів №1-2. 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З</w:t>
      </w:r>
      <w:r w:rsidRPr="009166BD">
        <w:rPr>
          <w:sz w:val="28"/>
        </w:rPr>
        <w:t xml:space="preserve">берігання зерна  </w:t>
      </w:r>
      <w:r>
        <w:rPr>
          <w:sz w:val="28"/>
        </w:rPr>
        <w:t>на елеваторі має проводитись в очищеному і сухому вигляді. Очистка  зерна складається з двох етапів: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0 – нульове очищення;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І – первинне очищення;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ІІ – вторинне очищення.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Такий поділ пов’язаний з тим, що зерно яке приходить на елеватор прямо з полів без попередньої очищення. Зернова маса містить крупні і дрібні домішки, легкі, мінеральні і дошки що мають досить великі розміри (ганчір’я, дріт, гризуни…). Для усунення останніх відходів передбачена конструкція приймальної решітки розмір якої становить10</w:t>
      </w:r>
      <w:r>
        <w:rPr>
          <w:rFonts w:ascii="Arial" w:hAnsi="Arial" w:cs="Arial"/>
          <w:sz w:val="28"/>
        </w:rPr>
        <w:t>Х</w:t>
      </w:r>
      <w:r>
        <w:rPr>
          <w:sz w:val="28"/>
        </w:rPr>
        <w:t>10см – нульова очистка. Така решітка дозволяє уникнути попадання занадто крупних домішок, що може призвести до псування обладнання. Розмір решітки не перешкоджає проходу зерна у приймальні бункери, не затримуючи купні домішки розміром від 10см. Затримування таких домішок на приймальній решітці сприятиме накопиченню великої кількості домішок і зерна на них. Тому такі домішки відбираються на первинній очищення в сепараторі.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lastRenderedPageBreak/>
        <w:t>Пройшовши очищення на елеваторі зерно, надходить на зберігання  з такими показниками якості:</w:t>
      </w:r>
    </w:p>
    <w:p w:rsidR="006A16F7" w:rsidRDefault="006A16F7" w:rsidP="006A16F7">
      <w:pPr>
        <w:pStyle w:val="a3"/>
        <w:numPr>
          <w:ilvl w:val="0"/>
          <w:numId w:val="1"/>
        </w:numPr>
        <w:spacing w:after="0" w:line="360" w:lineRule="auto"/>
        <w:ind w:right="-71"/>
        <w:jc w:val="both"/>
        <w:rPr>
          <w:sz w:val="28"/>
        </w:rPr>
      </w:pPr>
      <w:r>
        <w:rPr>
          <w:sz w:val="28"/>
        </w:rPr>
        <w:t>вміст смітної домішки, не більше 2 %;</w:t>
      </w:r>
    </w:p>
    <w:p w:rsidR="006A16F7" w:rsidRDefault="006A16F7" w:rsidP="006A16F7">
      <w:pPr>
        <w:pStyle w:val="a3"/>
        <w:numPr>
          <w:ilvl w:val="0"/>
          <w:numId w:val="1"/>
        </w:numPr>
        <w:spacing w:after="0" w:line="360" w:lineRule="auto"/>
        <w:ind w:right="-71"/>
        <w:jc w:val="both"/>
        <w:rPr>
          <w:sz w:val="28"/>
        </w:rPr>
      </w:pPr>
      <w:r>
        <w:rPr>
          <w:sz w:val="28"/>
        </w:rPr>
        <w:t>в тому числі шкідливої, не більше 0,7 %.</w:t>
      </w:r>
    </w:p>
    <w:p w:rsidR="006A16F7" w:rsidRPr="00BA49CC" w:rsidRDefault="006A16F7" w:rsidP="006A16F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</w:rPr>
        <w:t>На етапі первинної очищення проводять очищення зерна від грубих, дрібних, і легких домішок у комбінованому  сепараторі ТА</w:t>
      </w:r>
      <w:r>
        <w:rPr>
          <w:sz w:val="28"/>
          <w:lang w:val="en-US"/>
        </w:rPr>
        <w:t>S</w:t>
      </w:r>
      <w:r>
        <w:rPr>
          <w:sz w:val="28"/>
        </w:rPr>
        <w:t>-</w:t>
      </w:r>
      <w:r w:rsidRPr="00071835">
        <w:rPr>
          <w:sz w:val="28"/>
          <w:lang w:val="ru-RU"/>
        </w:rPr>
        <w:t>206</w:t>
      </w:r>
      <w:r>
        <w:rPr>
          <w:sz w:val="28"/>
          <w:lang w:val="en-US"/>
        </w:rPr>
        <w:t>A</w:t>
      </w:r>
      <w:r>
        <w:rPr>
          <w:sz w:val="28"/>
        </w:rPr>
        <w:t xml:space="preserve"> двома незалежними потоками, з діаметром отворів сит 10</w:t>
      </w:r>
      <w:r w:rsidRPr="00A90383">
        <w:rPr>
          <w:rFonts w:ascii="Arial" w:hAnsi="Arial" w:cs="Arial"/>
          <w:sz w:val="28"/>
        </w:rPr>
        <w:t>х</w:t>
      </w:r>
      <w:r>
        <w:rPr>
          <w:sz w:val="28"/>
        </w:rPr>
        <w:t>20, 1,0</w:t>
      </w:r>
      <w:r w:rsidRPr="00A90383">
        <w:rPr>
          <w:rFonts w:ascii="Arial" w:hAnsi="Arial" w:cs="Arial"/>
          <w:sz w:val="28"/>
        </w:rPr>
        <w:t>х</w:t>
      </w:r>
      <w:r>
        <w:rPr>
          <w:sz w:val="28"/>
        </w:rPr>
        <w:t>20, 0,6мм. Така очистка дозволить зменшити вміст відходів до мінімуму у зерновій масі. Зерновий пил, зернові домішки і бите зерно, що значно скорочує термін зберігання зернової маси, направляються в бункери для відходів і реалізуються на комбікормове виробництво. Відходи ІІІ категорії надходять в окремий бункер для відходів і реалізуються за окрему плату.</w:t>
      </w:r>
    </w:p>
    <w:p w:rsidR="006A16F7" w:rsidRDefault="006A16F7" w:rsidP="006A16F7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</w:p>
    <w:p w:rsidR="006A16F7" w:rsidRPr="00BA49CC" w:rsidRDefault="006A16F7" w:rsidP="006A16F7">
      <w:pPr>
        <w:shd w:val="clear" w:color="auto" w:fill="FFFFFF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BA49CC">
        <w:rPr>
          <w:b/>
          <w:color w:val="000000"/>
          <w:sz w:val="28"/>
          <w:szCs w:val="28"/>
        </w:rPr>
        <w:t>2.3 Опис технологічної схеми елеватора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елеваторі приймається тільки сировина зернового походження, зокрема кукурудза пшениця, жито, ячмінь. Зберігання проходить у елеваторі. Зерно приймається через два автомобілерозвантажувачі У-АРГ-16 </w:t>
      </w:r>
      <w:r w:rsidRPr="00F00E89">
        <w:rPr>
          <w:color w:val="000000"/>
          <w:sz w:val="28"/>
          <w:szCs w:val="28"/>
        </w:rPr>
        <w:t>№1,2</w:t>
      </w:r>
      <w:r>
        <w:rPr>
          <w:color w:val="000000"/>
          <w:sz w:val="28"/>
          <w:szCs w:val="28"/>
        </w:rPr>
        <w:t xml:space="preserve"> в приймальні бункери №77,78</w:t>
      </w:r>
      <w:r>
        <w:rPr>
          <w:sz w:val="28"/>
          <w:szCs w:val="28"/>
        </w:rPr>
        <w:t xml:space="preserve"> на </w:t>
      </w:r>
      <w:r w:rsidRPr="00F00E89">
        <w:rPr>
          <w:color w:val="000000"/>
          <w:sz w:val="28"/>
          <w:szCs w:val="28"/>
        </w:rPr>
        <w:t>транспо</w:t>
      </w:r>
      <w:r w:rsidRPr="00F00E89">
        <w:rPr>
          <w:color w:val="000000"/>
          <w:sz w:val="28"/>
          <w:szCs w:val="28"/>
        </w:rPr>
        <w:t>р</w:t>
      </w:r>
      <w:r w:rsidRPr="00F00E89">
        <w:rPr>
          <w:color w:val="000000"/>
          <w:sz w:val="28"/>
          <w:szCs w:val="28"/>
        </w:rPr>
        <w:t>тери №</w:t>
      </w:r>
      <w:r>
        <w:rPr>
          <w:color w:val="000000"/>
          <w:sz w:val="28"/>
          <w:szCs w:val="28"/>
        </w:rPr>
        <w:t>9,10 і 75,76</w:t>
      </w:r>
      <w:r w:rsidRPr="00F00E89">
        <w:rPr>
          <w:color w:val="000000"/>
          <w:sz w:val="28"/>
          <w:szCs w:val="28"/>
        </w:rPr>
        <w:t xml:space="preserve"> і </w:t>
      </w:r>
      <w:r>
        <w:rPr>
          <w:color w:val="000000"/>
          <w:sz w:val="28"/>
          <w:szCs w:val="28"/>
        </w:rPr>
        <w:t xml:space="preserve">далі </w:t>
      </w:r>
      <w:r w:rsidRPr="00F00E89">
        <w:rPr>
          <w:color w:val="000000"/>
          <w:sz w:val="28"/>
          <w:szCs w:val="28"/>
        </w:rPr>
        <w:t>подається на норії №</w:t>
      </w:r>
      <w:r>
        <w:rPr>
          <w:color w:val="000000"/>
          <w:sz w:val="28"/>
          <w:szCs w:val="28"/>
        </w:rPr>
        <w:t>35, 36</w:t>
      </w:r>
      <w:r w:rsidRPr="00F00E89">
        <w:rPr>
          <w:color w:val="000000"/>
          <w:sz w:val="28"/>
          <w:szCs w:val="28"/>
        </w:rPr>
        <w:t xml:space="preserve"> (приймальні), з них</w:t>
      </w:r>
      <w:r>
        <w:rPr>
          <w:sz w:val="28"/>
          <w:szCs w:val="28"/>
        </w:rPr>
        <w:t xml:space="preserve"> зерно подається на два  сепаратори ТА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-206А двома паралельними потоками. Відходи з під сепараторів разом з аспіраційними відносами подаються в бункери для відходів.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Зважене і очищене зерно подається на дві норії №37, 38  для подачі в шахтну зерносушарку. Рециркуляція зерна в колі зерносушарки забезпечується норіями №41, 42, які можуть подавати зерно на автотранспорт.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Зерно з під зерносушарки може повторно надходити в зерносушильну шахту завдяки норіям №41,42, або через транспортери №15,16 надходити на норії №43, 44 і подаватися в ліві і праві силоси через транспортери №17,20 і №18,19.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Зерно з під лівих і правих силосів вивантажувальними транспортерами №21, 22, 23, 24, 30, 31 і №25, 26,27,28,29,32 подається на транспортери №33, 34 і направляється на автовідвантаження норіями №45,46.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Аспіраційні відноси збираються в бункери для відходів</w:t>
      </w:r>
    </w:p>
    <w:p w:rsidR="006A16F7" w:rsidRPr="00BA49CC" w:rsidRDefault="006A16F7" w:rsidP="006A16F7">
      <w:pPr>
        <w:shd w:val="clear" w:color="auto" w:fill="FFFFFF"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A49CC">
        <w:rPr>
          <w:color w:val="000000"/>
          <w:sz w:val="28"/>
          <w:szCs w:val="28"/>
        </w:rPr>
        <w:t xml:space="preserve"> </w:t>
      </w:r>
    </w:p>
    <w:p w:rsidR="006A16F7" w:rsidRPr="00BA49CC" w:rsidRDefault="006A16F7" w:rsidP="006A16F7">
      <w:pPr>
        <w:shd w:val="clear" w:color="auto" w:fill="FFFFFF"/>
        <w:spacing w:line="360" w:lineRule="auto"/>
        <w:ind w:firstLine="708"/>
        <w:jc w:val="center"/>
        <w:rPr>
          <w:b/>
          <w:color w:val="000000"/>
          <w:sz w:val="28"/>
          <w:szCs w:val="28"/>
        </w:rPr>
      </w:pPr>
      <w:r w:rsidRPr="00BA49CC">
        <w:rPr>
          <w:b/>
          <w:color w:val="000000"/>
          <w:sz w:val="28"/>
          <w:szCs w:val="28"/>
        </w:rPr>
        <w:t>2.4 Вибір і розрахунок технологічного і транспортного обладнання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 xml:space="preserve">Структурний варіант схеми технологічного процесу очищення зерна наведений в пункті 2.1. При ємності елеватора 100.000т. тон передбачає двопотоковий процес очищення. </w:t>
      </w:r>
      <w:r w:rsidRPr="00D87ECB">
        <w:rPr>
          <w:sz w:val="28"/>
        </w:rPr>
        <w:t>Для ць</w:t>
      </w:r>
      <w:r>
        <w:rPr>
          <w:sz w:val="28"/>
        </w:rPr>
        <w:t>о</w:t>
      </w:r>
      <w:r w:rsidRPr="00D87ECB">
        <w:rPr>
          <w:sz w:val="28"/>
        </w:rPr>
        <w:t>го необхідна</w:t>
      </w:r>
      <w:r>
        <w:rPr>
          <w:sz w:val="28"/>
        </w:rPr>
        <w:t xml:space="preserve"> потужність приблизно 6700 т/добу.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Основне очищення зерна відбувається на сепараторі ТА</w:t>
      </w:r>
      <w:r>
        <w:rPr>
          <w:sz w:val="28"/>
          <w:lang w:val="en-US"/>
        </w:rPr>
        <w:t>S</w:t>
      </w:r>
      <w:r>
        <w:rPr>
          <w:sz w:val="28"/>
        </w:rPr>
        <w:t>-206А. де відбираються крупні, дрібні і легкі домішки, а також бите і щупле зерно.</w:t>
      </w:r>
    </w:p>
    <w:p w:rsidR="006A16F7" w:rsidRDefault="006A16F7" w:rsidP="006A16F7">
      <w:pPr>
        <w:pStyle w:val="a3"/>
        <w:spacing w:line="360" w:lineRule="auto"/>
        <w:ind w:firstLine="540"/>
        <w:jc w:val="both"/>
        <w:rPr>
          <w:sz w:val="28"/>
        </w:rPr>
      </w:pPr>
      <w:r>
        <w:rPr>
          <w:sz w:val="28"/>
        </w:rPr>
        <w:t>Для забезпечення необхідної потужності очистки зерна достатньо одного сепаратора на кожну лінію очищення, тобто загальна лінія є двопотокова по одній машині на потік.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Елеватор побудований в м. Голованівськ ємністю 100 тис. тон., приймає зерно злакових культ</w:t>
      </w:r>
      <w:bookmarkStart w:id="0" w:name="_GoBack"/>
      <w:bookmarkEnd w:id="0"/>
      <w:r>
        <w:rPr>
          <w:sz w:val="28"/>
          <w:szCs w:val="28"/>
        </w:rPr>
        <w:t>ур для зберігання і власних потреб (закупівля для продажу). Під час заготівок зерна режим роботи елеватора двох змінний. Число одночасно надходжених партій не перебільшує  8  за один раз.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Прийом з автомобільного транспорту 280т/год=6700т/добу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Прийом із залізничного транспорту  непередбачено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Очищення зерна                                      280т/год=6700т/добу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Сушка зерна                                         280п.т/год=6700т/добу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Визначається продуктивність лабораторії. За період зернозаготівель  (П</w:t>
      </w:r>
      <w:r w:rsidRPr="00F1037F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>= 15 діб), поступає зерно з автомобільного транспорту: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244B01">
        <w:rPr>
          <w:position w:val="-30"/>
          <w:sz w:val="28"/>
          <w:szCs w:val="28"/>
        </w:rPr>
        <w:object w:dxaOrig="36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6pt" o:ole="">
            <v:imagedata r:id="rId6" o:title=""/>
          </v:shape>
          <o:OLEObject Type="Embed" ProgID="Equation.3" ShapeID="_x0000_i1025" DrawAspect="Content" ObjectID="_1453997272" r:id="rId7"/>
        </w:object>
      </w:r>
    </w:p>
    <w:p w:rsidR="006A16F7" w:rsidRDefault="006A16F7" w:rsidP="006A16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– максимальне добове надходження, а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=6700т/д.</w:t>
      </w:r>
    </w:p>
    <w:p w:rsidR="006A16F7" w:rsidRDefault="006A16F7" w:rsidP="006A16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>
        <w:rPr>
          <w:sz w:val="28"/>
          <w:szCs w:val="28"/>
          <w:vertAlign w:val="subscript"/>
        </w:rPr>
        <w:t xml:space="preserve">с </w:t>
      </w:r>
      <w:r>
        <w:rPr>
          <w:sz w:val="28"/>
          <w:szCs w:val="28"/>
        </w:rPr>
        <w:t>– коефіцієнт добової нерівномірності надходження зерна, К</w:t>
      </w:r>
      <w:r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=1,2 з таблиці 2.1.Чотири потоки з автотранспорту:</w:t>
      </w:r>
    </w:p>
    <w:p w:rsidR="006A16F7" w:rsidRDefault="006A16F7" w:rsidP="006A16F7">
      <w:pPr>
        <w:spacing w:line="360" w:lineRule="auto"/>
        <w:jc w:val="center"/>
        <w:rPr>
          <w:sz w:val="28"/>
          <w:szCs w:val="28"/>
        </w:rPr>
      </w:pPr>
      <w:r w:rsidRPr="009F7E0C">
        <w:rPr>
          <w:position w:val="-32"/>
          <w:sz w:val="28"/>
          <w:szCs w:val="28"/>
        </w:rPr>
        <w:object w:dxaOrig="6100" w:dyaOrig="720">
          <v:shape id="_x0000_i1026" type="#_x0000_t75" style="width:305.25pt;height:36pt" o:ole="">
            <v:imagedata r:id="rId8" o:title=""/>
          </v:shape>
          <o:OLEObject Type="Embed" ProgID="Equation.3" ShapeID="_x0000_i1026" DrawAspect="Content" ObjectID="_1453997273" r:id="rId9"/>
        </w:object>
      </w:r>
    </w:p>
    <w:p w:rsidR="006A16F7" w:rsidRDefault="006A16F7" w:rsidP="006A16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де,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а</w:t>
      </w:r>
      <w:r w:rsidRPr="008E4D9B">
        <w:rPr>
          <w:sz w:val="28"/>
          <w:szCs w:val="28"/>
          <w:vertAlign w:val="subscript"/>
        </w:rPr>
        <w:t xml:space="preserve"> </w:t>
      </w:r>
      <w:r w:rsidRPr="008E4D9B">
        <w:rPr>
          <w:sz w:val="28"/>
          <w:szCs w:val="28"/>
        </w:rPr>
        <w:t>–</w:t>
      </w:r>
      <w:r>
        <w:rPr>
          <w:sz w:val="28"/>
          <w:szCs w:val="28"/>
        </w:rPr>
        <w:t xml:space="preserve"> середня вантажопідємність автомобіля;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= 8т.</w:t>
      </w:r>
    </w:p>
    <w:p w:rsidR="006A16F7" w:rsidRDefault="006A16F7" w:rsidP="006A16F7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Таблиця 2.1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Коефіцієнт нерівномірності надходження зерна.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84"/>
        <w:gridCol w:w="3092"/>
        <w:gridCol w:w="3092"/>
      </w:tblGrid>
      <w:tr w:rsidR="006A16F7" w:rsidRPr="00011630" w:rsidTr="00863C01">
        <w:trPr>
          <w:trHeight w:val="159"/>
        </w:trPr>
        <w:tc>
          <w:tcPr>
            <w:tcW w:w="3284" w:type="dxa"/>
            <w:vMerge w:val="restart"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Найменування</w:t>
            </w:r>
          </w:p>
        </w:tc>
        <w:tc>
          <w:tcPr>
            <w:tcW w:w="6184" w:type="dxa"/>
            <w:gridSpan w:val="2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Коефіцієнт нерівномірності надходження</w:t>
            </w:r>
          </w:p>
        </w:tc>
      </w:tr>
      <w:tr w:rsidR="006A16F7" w:rsidRPr="00011630" w:rsidTr="00863C01">
        <w:trPr>
          <w:trHeight w:val="159"/>
        </w:trPr>
        <w:tc>
          <w:tcPr>
            <w:tcW w:w="3284" w:type="dxa"/>
            <w:vMerge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</w:p>
        </w:tc>
        <w:tc>
          <w:tcPr>
            <w:tcW w:w="3092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</w:t>
            </w:r>
            <w:r w:rsidRPr="00011630">
              <w:rPr>
                <w:sz w:val="28"/>
                <w:szCs w:val="28"/>
                <w:vertAlign w:val="subscript"/>
              </w:rPr>
              <w:t>С</w:t>
            </w:r>
            <w:r w:rsidRPr="00011630">
              <w:rPr>
                <w:sz w:val="28"/>
                <w:szCs w:val="28"/>
              </w:rPr>
              <w:t xml:space="preserve"> добовий</w:t>
            </w:r>
          </w:p>
        </w:tc>
        <w:tc>
          <w:tcPr>
            <w:tcW w:w="3092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</w:t>
            </w:r>
            <w:r w:rsidRPr="00011630">
              <w:rPr>
                <w:sz w:val="28"/>
                <w:szCs w:val="28"/>
                <w:vertAlign w:val="subscript"/>
              </w:rPr>
              <w:t>Г</w:t>
            </w:r>
            <w:r w:rsidRPr="00011630">
              <w:rPr>
                <w:sz w:val="28"/>
                <w:szCs w:val="28"/>
              </w:rPr>
              <w:t xml:space="preserve"> годинний</w:t>
            </w:r>
          </w:p>
        </w:tc>
      </w:tr>
      <w:tr w:rsidR="006A16F7" w:rsidRPr="00011630" w:rsidTr="00863C01">
        <w:tc>
          <w:tcPr>
            <w:tcW w:w="3284" w:type="dxa"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Південна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1,6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1,6</w:t>
            </w:r>
          </w:p>
        </w:tc>
      </w:tr>
      <w:tr w:rsidR="006A16F7" w:rsidRPr="00011630" w:rsidTr="00863C01">
        <w:tc>
          <w:tcPr>
            <w:tcW w:w="3284" w:type="dxa"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Центральна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1,2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1,6</w:t>
            </w:r>
          </w:p>
        </w:tc>
      </w:tr>
      <w:tr w:rsidR="006A16F7" w:rsidRPr="00011630" w:rsidTr="00863C01">
        <w:tc>
          <w:tcPr>
            <w:tcW w:w="3284" w:type="dxa"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Північна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1,3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1,6</w:t>
            </w:r>
          </w:p>
        </w:tc>
      </w:tr>
      <w:tr w:rsidR="006A16F7" w:rsidRPr="00011630" w:rsidTr="00863C01">
        <w:tc>
          <w:tcPr>
            <w:tcW w:w="3284" w:type="dxa"/>
            <w:vAlign w:val="center"/>
          </w:tcPr>
          <w:p w:rsidR="006A16F7" w:rsidRPr="00011630" w:rsidRDefault="006A16F7" w:rsidP="00863C01">
            <w:pPr>
              <w:ind w:firstLine="540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Не залежно від зони приймання з річною продуктивністю 20тис.т.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1,8</w:t>
            </w:r>
          </w:p>
        </w:tc>
        <w:tc>
          <w:tcPr>
            <w:tcW w:w="3092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1,6</w:t>
            </w:r>
          </w:p>
        </w:tc>
      </w:tr>
    </w:tbl>
    <w:p w:rsidR="006A16F7" w:rsidRDefault="006A16F7" w:rsidP="006A16F7">
      <w:pPr>
        <w:ind w:firstLine="540"/>
        <w:jc w:val="both"/>
        <w:rPr>
          <w:sz w:val="28"/>
          <w:szCs w:val="28"/>
        </w:rPr>
      </w:pP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середньому часі очікування 1хв. Тоді </w:t>
      </w:r>
      <w:r>
        <w:rPr>
          <w:sz w:val="28"/>
          <w:szCs w:val="28"/>
          <w:lang w:val="en-US"/>
        </w:rPr>
        <w:t>Q</w:t>
      </w:r>
      <w:r w:rsidRPr="00315238">
        <w:rPr>
          <w:sz w:val="28"/>
          <w:szCs w:val="28"/>
          <w:vertAlign w:val="subscript"/>
        </w:rPr>
        <w:t>п..л</w:t>
      </w:r>
      <w:r>
        <w:rPr>
          <w:sz w:val="28"/>
          <w:szCs w:val="28"/>
        </w:rPr>
        <w:t xml:space="preserve"> = 0,9 авт/хв, беремо з довідника. Для прийому автомобілів беремо лабораторію з пробовідбірниками А1- УП2 – 4шт.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Необхідна кількість автомобілів визначаємо за формулою: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9F7E0C">
        <w:rPr>
          <w:position w:val="-32"/>
          <w:sz w:val="28"/>
          <w:szCs w:val="28"/>
        </w:rPr>
        <w:object w:dxaOrig="7280" w:dyaOrig="720">
          <v:shape id="_x0000_i1027" type="#_x0000_t75" style="width:363.75pt;height:36pt" o:ole="">
            <v:imagedata r:id="rId10" o:title=""/>
          </v:shape>
          <o:OLEObject Type="Embed" ProgID="Equation.3" ShapeID="_x0000_i1027" DrawAspect="Content" ObjectID="_1453997274" r:id="rId11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D957E3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=104.690т, К</w:t>
      </w:r>
      <w:r w:rsidRPr="00D957E3">
        <w:rPr>
          <w:sz w:val="28"/>
          <w:szCs w:val="28"/>
          <w:vertAlign w:val="subscript"/>
        </w:rPr>
        <w:t>С</w:t>
      </w:r>
      <w:r>
        <w:rPr>
          <w:sz w:val="28"/>
          <w:szCs w:val="28"/>
        </w:rPr>
        <w:t>=1,6 і К</w:t>
      </w:r>
      <w:r w:rsidRPr="00D957E3">
        <w:rPr>
          <w:sz w:val="28"/>
          <w:szCs w:val="28"/>
          <w:vertAlign w:val="subscript"/>
        </w:rPr>
        <w:t>ч</w:t>
      </w:r>
      <w:r>
        <w:rPr>
          <w:sz w:val="28"/>
          <w:szCs w:val="28"/>
        </w:rPr>
        <w:t xml:space="preserve">=1,6 ; </w:t>
      </w:r>
      <w:r>
        <w:rPr>
          <w:sz w:val="28"/>
          <w:szCs w:val="28"/>
          <w:lang w:val="en-US"/>
        </w:rPr>
        <w:t>t</w:t>
      </w:r>
      <w:r w:rsidRPr="00D957E3">
        <w:rPr>
          <w:sz w:val="28"/>
          <w:szCs w:val="28"/>
          <w:vertAlign w:val="subscript"/>
        </w:rPr>
        <w:t>1</w:t>
      </w:r>
      <w:r w:rsidRPr="00D957E3">
        <w:rPr>
          <w:sz w:val="28"/>
          <w:szCs w:val="28"/>
        </w:rPr>
        <w:t>=3</w:t>
      </w:r>
      <w:r>
        <w:rPr>
          <w:sz w:val="28"/>
          <w:szCs w:val="28"/>
        </w:rPr>
        <w:t>хв; П</w:t>
      </w:r>
      <w:r w:rsidRPr="00D957E3">
        <w:rPr>
          <w:sz w:val="28"/>
          <w:szCs w:val="28"/>
          <w:vertAlign w:val="subscript"/>
        </w:rPr>
        <w:t>р</w:t>
      </w:r>
      <w:r>
        <w:rPr>
          <w:sz w:val="28"/>
          <w:szCs w:val="28"/>
        </w:rPr>
        <w:t xml:space="preserve">=15діб, 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 xml:space="preserve">а </w:t>
      </w:r>
      <w:r>
        <w:rPr>
          <w:sz w:val="28"/>
          <w:szCs w:val="28"/>
        </w:rPr>
        <w:t>= 8т.</w:t>
      </w:r>
    </w:p>
    <w:p w:rsidR="006A16F7" w:rsidRPr="00555310" w:rsidRDefault="006A16F7" w:rsidP="006A16F7">
      <w:pPr>
        <w:spacing w:line="360" w:lineRule="auto"/>
        <w:ind w:firstLine="540"/>
        <w:jc w:val="center"/>
        <w:rPr>
          <w:b/>
          <w:sz w:val="28"/>
          <w:szCs w:val="28"/>
        </w:rPr>
      </w:pPr>
      <w:r w:rsidRPr="00555310">
        <w:rPr>
          <w:b/>
          <w:sz w:val="28"/>
          <w:szCs w:val="28"/>
        </w:rPr>
        <w:t xml:space="preserve"> Обладнання для прийому зерна, </w:t>
      </w:r>
      <w:r>
        <w:rPr>
          <w:b/>
          <w:sz w:val="28"/>
          <w:szCs w:val="28"/>
        </w:rPr>
        <w:t>з</w:t>
      </w:r>
      <w:r w:rsidRPr="00555310">
        <w:rPr>
          <w:b/>
          <w:sz w:val="28"/>
          <w:szCs w:val="28"/>
        </w:rPr>
        <w:t xml:space="preserve"> автомобільн</w:t>
      </w:r>
      <w:r>
        <w:rPr>
          <w:b/>
          <w:sz w:val="28"/>
          <w:szCs w:val="28"/>
        </w:rPr>
        <w:t>ого транспорту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Максимальна надходжена кількість зерна за добу визначається за формулою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666118">
        <w:rPr>
          <w:position w:val="-24"/>
          <w:sz w:val="28"/>
          <w:szCs w:val="28"/>
        </w:rPr>
        <w:object w:dxaOrig="3800" w:dyaOrig="620">
          <v:shape id="_x0000_i1028" type="#_x0000_t75" style="width:189.75pt;height:30.75pt" o:ole="">
            <v:imagedata r:id="rId12" o:title=""/>
          </v:shape>
          <o:OLEObject Type="Embed" ProgID="Equation.3" ShapeID="_x0000_i1028" DrawAspect="Content" ObjectID="_1453997275" r:id="rId13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Визначаємо необхідну кількість потоків за формулою: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6C3EB4">
        <w:rPr>
          <w:position w:val="-32"/>
          <w:sz w:val="28"/>
          <w:szCs w:val="28"/>
        </w:rPr>
        <w:object w:dxaOrig="4920" w:dyaOrig="760">
          <v:shape id="_x0000_i1029" type="#_x0000_t75" style="width:246pt;height:38.25pt" o:ole="">
            <v:imagedata r:id="rId14" o:title=""/>
          </v:shape>
          <o:OLEObject Type="Embed" ProgID="Equation.3" ShapeID="_x0000_i1029" DrawAspect="Content" ObjectID="_1453997276" r:id="rId15"/>
        </w:object>
      </w:r>
      <w:r>
        <w:rPr>
          <w:sz w:val="28"/>
          <w:szCs w:val="28"/>
        </w:rPr>
        <w:t xml:space="preserve">             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де К</w:t>
      </w:r>
      <w:r w:rsidRPr="00DF1A10">
        <w:rPr>
          <w:sz w:val="28"/>
          <w:szCs w:val="28"/>
          <w:vertAlign w:val="subscript"/>
        </w:rPr>
        <w:t>Д</w:t>
      </w:r>
      <w:r>
        <w:rPr>
          <w:sz w:val="28"/>
          <w:szCs w:val="28"/>
        </w:rPr>
        <w:t xml:space="preserve"> = 1,0 ( для прийомних пристроїв з місткістю бункерів не менше 25т);</w:t>
      </w:r>
    </w:p>
    <w:p w:rsidR="006A16F7" w:rsidRDefault="006A16F7" w:rsidP="006A16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6D6134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=6700т; А</w:t>
      </w:r>
      <w:r w:rsidRPr="009617DE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= 0,3*6700=2000 ( для північних районів  становить 30% з таблиці 2.2); 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т</w:t>
      </w:r>
      <w:r>
        <w:rPr>
          <w:sz w:val="28"/>
          <w:szCs w:val="28"/>
        </w:rPr>
        <w:t>=150т/год;</w:t>
      </w:r>
      <w:r w:rsidRPr="0099121A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>
        <w:rPr>
          <w:sz w:val="28"/>
          <w:szCs w:val="28"/>
          <w:vertAlign w:val="subscript"/>
        </w:rPr>
        <w:t>і</w:t>
      </w:r>
      <w:r>
        <w:rPr>
          <w:sz w:val="28"/>
          <w:szCs w:val="28"/>
        </w:rPr>
        <w:t xml:space="preserve"> = 0,8 з таблиці коефіцієнти навантаження норій; К</w:t>
      </w:r>
      <w:r>
        <w:rPr>
          <w:sz w:val="28"/>
          <w:szCs w:val="28"/>
          <w:vertAlign w:val="subscript"/>
        </w:rPr>
        <w:t>ВН</w:t>
      </w:r>
      <w:r>
        <w:rPr>
          <w:sz w:val="28"/>
          <w:szCs w:val="28"/>
        </w:rPr>
        <w:t xml:space="preserve"> = 0,85;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К</w:t>
      </w:r>
      <w:r w:rsidRPr="00780114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>=1× К</w:t>
      </w:r>
      <w:r w:rsidRPr="00780114">
        <w:rPr>
          <w:sz w:val="28"/>
          <w:szCs w:val="28"/>
          <w:vertAlign w:val="subscript"/>
        </w:rPr>
        <w:t>к.ср.вз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= 0,8;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5B31B3">
        <w:rPr>
          <w:position w:val="-30"/>
          <w:sz w:val="28"/>
          <w:szCs w:val="28"/>
        </w:rPr>
        <w:object w:dxaOrig="5120" w:dyaOrig="680">
          <v:shape id="_x0000_i1030" type="#_x0000_t75" style="width:255.75pt;height:33.75pt" o:ole="">
            <v:imagedata r:id="rId16" o:title=""/>
          </v:shape>
          <o:OLEObject Type="Embed" ProgID="Equation.3" ShapeID="_x0000_i1030" DrawAspect="Content" ObjectID="_1453997277" r:id="rId17"/>
        </w:object>
      </w:r>
    </w:p>
    <w:p w:rsidR="006A16F7" w:rsidRDefault="006A16F7" w:rsidP="006A16F7">
      <w:pPr>
        <w:spacing w:line="48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де, </w:t>
      </w:r>
      <w:r>
        <w:rPr>
          <w:sz w:val="28"/>
          <w:szCs w:val="28"/>
          <w:lang w:val="en-US"/>
        </w:rPr>
        <w:t>t</w:t>
      </w:r>
      <w:r w:rsidRPr="005534E6">
        <w:rPr>
          <w:sz w:val="28"/>
          <w:szCs w:val="28"/>
          <w:vertAlign w:val="subscript"/>
        </w:rPr>
        <w:t>ож</w:t>
      </w:r>
      <w:r>
        <w:rPr>
          <w:sz w:val="28"/>
          <w:szCs w:val="28"/>
        </w:rPr>
        <w:t xml:space="preserve">= 0,1год; </w:t>
      </w:r>
      <w:r>
        <w:rPr>
          <w:sz w:val="28"/>
          <w:szCs w:val="28"/>
          <w:lang w:val="en-US"/>
        </w:rPr>
        <w:t>m</w:t>
      </w:r>
      <w:r w:rsidRPr="005534E6">
        <w:rPr>
          <w:sz w:val="28"/>
          <w:szCs w:val="28"/>
          <w:vertAlign w:val="subscript"/>
        </w:rPr>
        <w:t>0</w:t>
      </w:r>
      <w:r w:rsidRPr="005534E6">
        <w:rPr>
          <w:sz w:val="28"/>
          <w:szCs w:val="28"/>
        </w:rPr>
        <w:t>=1</w:t>
      </w:r>
      <w:r>
        <w:rPr>
          <w:sz w:val="28"/>
          <w:szCs w:val="28"/>
        </w:rPr>
        <w:t>; К</w:t>
      </w:r>
      <w:r w:rsidRPr="005534E6">
        <w:rPr>
          <w:sz w:val="28"/>
          <w:szCs w:val="28"/>
          <w:vertAlign w:val="subscript"/>
        </w:rPr>
        <w:t>пс</w:t>
      </w:r>
      <w:r>
        <w:rPr>
          <w:sz w:val="28"/>
          <w:szCs w:val="28"/>
        </w:rPr>
        <w:t>= 0,8 і К</w:t>
      </w:r>
      <w:r w:rsidRPr="005534E6">
        <w:rPr>
          <w:sz w:val="28"/>
          <w:szCs w:val="28"/>
          <w:vertAlign w:val="subscript"/>
        </w:rPr>
        <w:t>пч</w:t>
      </w:r>
      <w:r>
        <w:rPr>
          <w:sz w:val="28"/>
          <w:szCs w:val="28"/>
        </w:rPr>
        <w:t xml:space="preserve">=0,7 число отриманих  партій, </w:t>
      </w:r>
      <w:r>
        <w:rPr>
          <w:sz w:val="28"/>
          <w:szCs w:val="28"/>
          <w:lang w:val="en-US"/>
        </w:rPr>
        <w:t>m</w:t>
      </w:r>
      <w:r w:rsidRPr="00391077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0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5B31B3">
        <w:rPr>
          <w:position w:val="-28"/>
          <w:sz w:val="28"/>
          <w:szCs w:val="28"/>
        </w:rPr>
        <w:object w:dxaOrig="6300" w:dyaOrig="660">
          <v:shape id="_x0000_i1031" type="#_x0000_t75" style="width:315pt;height:33pt" o:ole="">
            <v:imagedata r:id="rId18" o:title=""/>
          </v:shape>
          <o:OLEObject Type="Embed" ProgID="Equation.3" ShapeID="_x0000_i1031" DrawAspect="Content" ObjectID="_1453997278" r:id="rId19"/>
        </w:object>
      </w:r>
    </w:p>
    <w:p w:rsidR="006A16F7" w:rsidRDefault="006A16F7" w:rsidP="006A16F7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Таблиця 2.2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Коефіцієнт нерівномірності надходження зерна по країнах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  <w:gridCol w:w="2095"/>
        <w:gridCol w:w="2405"/>
        <w:gridCol w:w="1800"/>
      </w:tblGrid>
      <w:tr w:rsidR="006A16F7" w:rsidRPr="00011630" w:rsidTr="00863C01">
        <w:tc>
          <w:tcPr>
            <w:tcW w:w="1908" w:type="dxa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Показники</w:t>
            </w:r>
          </w:p>
        </w:tc>
        <w:tc>
          <w:tcPr>
            <w:tcW w:w="1800" w:type="dxa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Казахтанська, Західна і Східна Сибір</w:t>
            </w:r>
          </w:p>
        </w:tc>
        <w:tc>
          <w:tcPr>
            <w:tcW w:w="2095" w:type="dxa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Українська ССР, Молдовська ССР, Ростовська область</w:t>
            </w:r>
          </w:p>
        </w:tc>
        <w:tc>
          <w:tcPr>
            <w:tcW w:w="2405" w:type="dxa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Центрально-Черноземний,</w:t>
            </w:r>
          </w:p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Волго-Вітянський район</w:t>
            </w:r>
          </w:p>
        </w:tc>
        <w:tc>
          <w:tcPr>
            <w:tcW w:w="1800" w:type="dxa"/>
          </w:tcPr>
          <w:p w:rsidR="006A16F7" w:rsidRPr="00011630" w:rsidRDefault="006A16F7" w:rsidP="00863C01">
            <w:pPr>
              <w:ind w:firstLine="27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Середнє і Нижнє  Поволжья</w:t>
            </w:r>
          </w:p>
        </w:tc>
      </w:tr>
      <w:tr w:rsidR="006A16F7" w:rsidRPr="00011630" w:rsidTr="00863C01">
        <w:tc>
          <w:tcPr>
            <w:tcW w:w="1908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Мах Число різних партій під час заготовок</w:t>
            </w:r>
          </w:p>
        </w:tc>
        <w:tc>
          <w:tcPr>
            <w:tcW w:w="1800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7</w:t>
            </w:r>
          </w:p>
        </w:tc>
        <w:tc>
          <w:tcPr>
            <w:tcW w:w="2095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13</w:t>
            </w:r>
          </w:p>
        </w:tc>
        <w:tc>
          <w:tcPr>
            <w:tcW w:w="2405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25</w:t>
            </w:r>
          </w:p>
        </w:tc>
        <w:tc>
          <w:tcPr>
            <w:tcW w:w="1800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27</w:t>
            </w:r>
          </w:p>
        </w:tc>
      </w:tr>
      <w:tr w:rsidR="006A16F7" w:rsidRPr="00011630" w:rsidTr="00863C01">
        <w:tc>
          <w:tcPr>
            <w:tcW w:w="1908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Коєфіцієнт добового надходження поступання партій К</w:t>
            </w:r>
            <w:r w:rsidRPr="00011630">
              <w:rPr>
                <w:sz w:val="28"/>
                <w:szCs w:val="28"/>
                <w:vertAlign w:val="subscript"/>
              </w:rPr>
              <w:t>ПС</w:t>
            </w:r>
          </w:p>
        </w:tc>
        <w:tc>
          <w:tcPr>
            <w:tcW w:w="1800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1,0</w:t>
            </w:r>
          </w:p>
        </w:tc>
        <w:tc>
          <w:tcPr>
            <w:tcW w:w="2095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0,8</w:t>
            </w:r>
          </w:p>
        </w:tc>
        <w:tc>
          <w:tcPr>
            <w:tcW w:w="2405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0,7</w:t>
            </w:r>
          </w:p>
        </w:tc>
        <w:tc>
          <w:tcPr>
            <w:tcW w:w="1800" w:type="dxa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0,7</w:t>
            </w:r>
          </w:p>
        </w:tc>
      </w:tr>
      <w:tr w:rsidR="006A16F7" w:rsidRPr="00011630" w:rsidTr="00863C01">
        <w:trPr>
          <w:trHeight w:val="159"/>
        </w:trPr>
        <w:tc>
          <w:tcPr>
            <w:tcW w:w="1908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Коєфіцієнт погодино надходження поступання партій К</w:t>
            </w:r>
            <w:r w:rsidRPr="00011630">
              <w:rPr>
                <w:sz w:val="28"/>
                <w:szCs w:val="28"/>
                <w:vertAlign w:val="subscript"/>
              </w:rPr>
              <w:t>ПЧ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0,8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0,7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0,6</w:t>
            </w:r>
          </w:p>
        </w:tc>
      </w:tr>
      <w:tr w:rsidR="006A16F7" w:rsidRPr="00011630" w:rsidTr="00863C01">
        <w:trPr>
          <w:trHeight w:val="159"/>
        </w:trPr>
        <w:tc>
          <w:tcPr>
            <w:tcW w:w="1908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Величина основної партії К,%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50</w:t>
            </w:r>
          </w:p>
        </w:tc>
        <w:tc>
          <w:tcPr>
            <w:tcW w:w="2095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30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ind w:firstLine="540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16</w:t>
            </w:r>
          </w:p>
        </w:tc>
      </w:tr>
    </w:tbl>
    <w:p w:rsidR="006A16F7" w:rsidRDefault="006A16F7" w:rsidP="006A16F7">
      <w:pPr>
        <w:ind w:firstLine="540"/>
        <w:jc w:val="both"/>
        <w:rPr>
          <w:sz w:val="28"/>
          <w:szCs w:val="28"/>
        </w:rPr>
      </w:pP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654407">
        <w:rPr>
          <w:color w:val="FF0000"/>
          <w:position w:val="-30"/>
          <w:sz w:val="28"/>
          <w:szCs w:val="28"/>
        </w:rPr>
        <w:object w:dxaOrig="6880" w:dyaOrig="720">
          <v:shape id="_x0000_i1032" type="#_x0000_t75" style="width:344.25pt;height:36pt" o:ole="">
            <v:imagedata r:id="rId20" o:title=""/>
          </v:shape>
          <o:OLEObject Type="Embed" ProgID="Equation.3" ShapeID="_x0000_i1032" DrawAspect="Content" ObjectID="_1453997279" r:id="rId21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роздільного прийому 8 партій зерна, вибираємо один прийомний потік, котрі передають зерно в накопичувальні силоси, розміщують в силосах для неочищеного зерна. Необхідно знати число автомобілерозвантажувачів, визначаємо за формулою: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440930">
        <w:rPr>
          <w:position w:val="-34"/>
          <w:sz w:val="28"/>
          <w:szCs w:val="28"/>
        </w:rPr>
        <w:object w:dxaOrig="4060" w:dyaOrig="780">
          <v:shape id="_x0000_i1033" type="#_x0000_t75" style="width:203.25pt;height:39pt" o:ole="">
            <v:imagedata r:id="rId22" o:title=""/>
          </v:shape>
          <o:OLEObject Type="Embed" ProgID="Equation.3" ShapeID="_x0000_i1033" DrawAspect="Content" ObjectID="_1453997280" r:id="rId23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де, </w:t>
      </w:r>
      <w:r>
        <w:rPr>
          <w:sz w:val="28"/>
          <w:szCs w:val="28"/>
          <w:lang w:val="en-US"/>
        </w:rPr>
        <w:t>Q</w:t>
      </w:r>
      <w:r w:rsidRPr="00110AC4">
        <w:rPr>
          <w:sz w:val="28"/>
          <w:szCs w:val="28"/>
          <w:vertAlign w:val="subscript"/>
        </w:rPr>
        <w:t>вр</w:t>
      </w:r>
      <w:r>
        <w:rPr>
          <w:sz w:val="28"/>
          <w:szCs w:val="28"/>
        </w:rPr>
        <w:t xml:space="preserve"> = 90 т/год;  К</w:t>
      </w:r>
      <w:r w:rsidRPr="00110AC4">
        <w:rPr>
          <w:sz w:val="28"/>
          <w:szCs w:val="28"/>
          <w:vertAlign w:val="subscript"/>
        </w:rPr>
        <w:t>тр</w:t>
      </w:r>
      <w:r>
        <w:rPr>
          <w:sz w:val="28"/>
          <w:szCs w:val="28"/>
        </w:rPr>
        <w:t xml:space="preserve"> = 1,56(чотири автомобілерозвантажувачів ГУАР- 30);  К</w:t>
      </w:r>
      <w:r>
        <w:rPr>
          <w:sz w:val="28"/>
          <w:szCs w:val="28"/>
          <w:vertAlign w:val="subscript"/>
        </w:rPr>
        <w:t xml:space="preserve">в </w:t>
      </w:r>
      <w:r>
        <w:rPr>
          <w:sz w:val="28"/>
          <w:szCs w:val="28"/>
        </w:rPr>
        <w:t>= 0,8; К</w:t>
      </w:r>
      <w:r w:rsidRPr="00110AC4">
        <w:rPr>
          <w:sz w:val="28"/>
          <w:szCs w:val="28"/>
          <w:vertAlign w:val="subscript"/>
        </w:rPr>
        <w:t>пч</w:t>
      </w:r>
      <w:r>
        <w:rPr>
          <w:sz w:val="28"/>
          <w:szCs w:val="28"/>
        </w:rPr>
        <w:t>= 1; К</w:t>
      </w:r>
      <w:r w:rsidRPr="00110AC4">
        <w:rPr>
          <w:sz w:val="28"/>
          <w:szCs w:val="28"/>
          <w:vertAlign w:val="subscript"/>
        </w:rPr>
        <w:t>пр</w:t>
      </w:r>
      <w:r>
        <w:rPr>
          <w:sz w:val="28"/>
          <w:szCs w:val="28"/>
        </w:rPr>
        <w:t xml:space="preserve"> = 0,09 з таблиці 2.3. </w:t>
      </w:r>
    </w:p>
    <w:p w:rsidR="006A16F7" w:rsidRDefault="006A16F7" w:rsidP="006A16F7">
      <w:pPr>
        <w:spacing w:line="360" w:lineRule="auto"/>
        <w:ind w:firstLine="720"/>
        <w:jc w:val="right"/>
        <w:rPr>
          <w:sz w:val="28"/>
          <w:szCs w:val="28"/>
        </w:rPr>
      </w:pPr>
      <w:r>
        <w:rPr>
          <w:sz w:val="28"/>
          <w:szCs w:val="28"/>
        </w:rPr>
        <w:t>Таблиця 2.3</w:t>
      </w:r>
    </w:p>
    <w:p w:rsidR="006A16F7" w:rsidRDefault="006A16F7" w:rsidP="006A16F7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Коефіцієнт нерівномірності завантаження автомобілерозвантажувачів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33"/>
        <w:gridCol w:w="730"/>
        <w:gridCol w:w="728"/>
        <w:gridCol w:w="620"/>
        <w:gridCol w:w="620"/>
        <w:gridCol w:w="620"/>
        <w:gridCol w:w="620"/>
        <w:gridCol w:w="620"/>
        <w:gridCol w:w="620"/>
        <w:gridCol w:w="620"/>
        <w:gridCol w:w="620"/>
        <w:gridCol w:w="620"/>
      </w:tblGrid>
      <w:tr w:rsidR="006A16F7" w:rsidRPr="00011630" w:rsidTr="00863C01">
        <w:trPr>
          <w:cantSplit/>
          <w:trHeight w:val="622"/>
        </w:trPr>
        <w:tc>
          <w:tcPr>
            <w:tcW w:w="2624" w:type="dxa"/>
            <w:vMerge w:val="restart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Автотранспорт</w:t>
            </w:r>
          </w:p>
        </w:tc>
        <w:tc>
          <w:tcPr>
            <w:tcW w:w="750" w:type="dxa"/>
            <w:vMerge w:val="restart"/>
            <w:textDirection w:val="btLr"/>
            <w:vAlign w:val="center"/>
          </w:tcPr>
          <w:p w:rsidR="006A16F7" w:rsidRPr="00011630" w:rsidRDefault="006A16F7" w:rsidP="00863C01">
            <w:pPr>
              <w:ind w:left="113" w:right="113"/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ГАП</w:t>
            </w:r>
          </w:p>
        </w:tc>
        <w:tc>
          <w:tcPr>
            <w:tcW w:w="749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ГУАР-15п</w:t>
            </w:r>
          </w:p>
        </w:tc>
        <w:tc>
          <w:tcPr>
            <w:tcW w:w="813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АОЛ-54</w:t>
            </w:r>
          </w:p>
        </w:tc>
        <w:tc>
          <w:tcPr>
            <w:tcW w:w="70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ГУАР-30</w:t>
            </w:r>
          </w:p>
        </w:tc>
        <w:tc>
          <w:tcPr>
            <w:tcW w:w="63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ГУАР-15с</w:t>
            </w:r>
          </w:p>
        </w:tc>
        <w:tc>
          <w:tcPr>
            <w:tcW w:w="63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ПГА-25М</w:t>
            </w:r>
          </w:p>
        </w:tc>
        <w:tc>
          <w:tcPr>
            <w:tcW w:w="63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БПФШ-2</w:t>
            </w:r>
          </w:p>
        </w:tc>
        <w:tc>
          <w:tcPr>
            <w:tcW w:w="63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АПБ-16/30</w:t>
            </w:r>
          </w:p>
        </w:tc>
        <w:tc>
          <w:tcPr>
            <w:tcW w:w="1272" w:type="dxa"/>
            <w:gridSpan w:val="2"/>
            <w:shd w:val="clear" w:color="auto" w:fill="auto"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АРУ-1</w:t>
            </w:r>
          </w:p>
        </w:tc>
        <w:tc>
          <w:tcPr>
            <w:tcW w:w="636" w:type="dxa"/>
            <w:vMerge w:val="restart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АПБ-15/30</w:t>
            </w:r>
          </w:p>
        </w:tc>
      </w:tr>
      <w:tr w:rsidR="006A16F7" w:rsidRPr="00011630" w:rsidTr="00863C01">
        <w:trPr>
          <w:cantSplit/>
          <w:trHeight w:val="1250"/>
        </w:trPr>
        <w:tc>
          <w:tcPr>
            <w:tcW w:w="2624" w:type="dxa"/>
            <w:vMerge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50" w:type="dxa"/>
            <w:vMerge/>
            <w:textDirection w:val="btLr"/>
            <w:vAlign w:val="center"/>
          </w:tcPr>
          <w:p w:rsidR="006A16F7" w:rsidRPr="00011630" w:rsidRDefault="006A16F7" w:rsidP="00863C01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dxa"/>
            <w:vMerge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</w:p>
        </w:tc>
        <w:tc>
          <w:tcPr>
            <w:tcW w:w="813" w:type="dxa"/>
            <w:vMerge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</w:p>
        </w:tc>
        <w:tc>
          <w:tcPr>
            <w:tcW w:w="706" w:type="dxa"/>
            <w:vMerge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</w:p>
        </w:tc>
        <w:tc>
          <w:tcPr>
            <w:tcW w:w="636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6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6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6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636" w:type="dxa"/>
            <w:shd w:val="clear" w:color="auto" w:fill="auto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АОЛ-54</w:t>
            </w:r>
          </w:p>
        </w:tc>
        <w:tc>
          <w:tcPr>
            <w:tcW w:w="636" w:type="dxa"/>
            <w:textDirection w:val="btLr"/>
          </w:tcPr>
          <w:p w:rsidR="006A16F7" w:rsidRPr="00011630" w:rsidRDefault="006A16F7" w:rsidP="00863C01">
            <w:pPr>
              <w:ind w:left="113" w:right="113"/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 ПГА-25</w:t>
            </w:r>
          </w:p>
        </w:tc>
        <w:tc>
          <w:tcPr>
            <w:tcW w:w="636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</w:tr>
      <w:tr w:rsidR="006A16F7" w:rsidRPr="00011630" w:rsidTr="00863C01">
        <w:tc>
          <w:tcPr>
            <w:tcW w:w="2624" w:type="dxa"/>
            <w:vMerge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99" w:type="dxa"/>
            <w:gridSpan w:val="2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60т/год (для тупікових)</w:t>
            </w:r>
          </w:p>
        </w:tc>
        <w:tc>
          <w:tcPr>
            <w:tcW w:w="5971" w:type="dxa"/>
            <w:gridSpan w:val="9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80т/год (для проїзних)</w:t>
            </w:r>
          </w:p>
        </w:tc>
      </w:tr>
      <w:tr w:rsidR="006A16F7" w:rsidRPr="00011630" w:rsidTr="00863C01">
        <w:tc>
          <w:tcPr>
            <w:tcW w:w="2624" w:type="dxa"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Автомобілі вантажопідємністю,</w:t>
            </w:r>
          </w:p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2,0….3,0 т.</w:t>
            </w:r>
          </w:p>
        </w:tc>
        <w:tc>
          <w:tcPr>
            <w:tcW w:w="750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0,83</w:t>
            </w:r>
          </w:p>
        </w:tc>
        <w:tc>
          <w:tcPr>
            <w:tcW w:w="749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0,83</w:t>
            </w:r>
          </w:p>
        </w:tc>
        <w:tc>
          <w:tcPr>
            <w:tcW w:w="813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0,69</w:t>
            </w:r>
          </w:p>
        </w:tc>
        <w:tc>
          <w:tcPr>
            <w:tcW w:w="70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0,94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0,81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0,81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0,94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1,25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0,69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0,94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0,38</w:t>
            </w:r>
          </w:p>
        </w:tc>
      </w:tr>
      <w:tr w:rsidR="006A16F7" w:rsidRPr="00011630" w:rsidTr="00863C01">
        <w:tc>
          <w:tcPr>
            <w:tcW w:w="2624" w:type="dxa"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3,0….5,0т.</w:t>
            </w:r>
          </w:p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750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1,00</w:t>
            </w:r>
          </w:p>
        </w:tc>
        <w:tc>
          <w:tcPr>
            <w:tcW w:w="749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1,00</w:t>
            </w:r>
          </w:p>
        </w:tc>
        <w:tc>
          <w:tcPr>
            <w:tcW w:w="813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0,81</w:t>
            </w:r>
          </w:p>
        </w:tc>
        <w:tc>
          <w:tcPr>
            <w:tcW w:w="70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1,18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1,00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1,18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1,37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0,81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1,18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</w:tr>
      <w:tr w:rsidR="006A16F7" w:rsidRPr="00011630" w:rsidTr="00863C01">
        <w:tc>
          <w:tcPr>
            <w:tcW w:w="2624" w:type="dxa"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Автомобілі вантажопідємністю</w:t>
            </w:r>
          </w:p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5…8т (включає прицепи)</w:t>
            </w:r>
          </w:p>
        </w:tc>
        <w:tc>
          <w:tcPr>
            <w:tcW w:w="750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-</w:t>
            </w:r>
          </w:p>
        </w:tc>
        <w:tc>
          <w:tcPr>
            <w:tcW w:w="749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-</w:t>
            </w:r>
          </w:p>
        </w:tc>
        <w:tc>
          <w:tcPr>
            <w:tcW w:w="813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-</w:t>
            </w:r>
          </w:p>
        </w:tc>
        <w:tc>
          <w:tcPr>
            <w:tcW w:w="70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1,44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1,63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1,44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1,50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0,63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-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1,44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1,44</w:t>
            </w:r>
          </w:p>
        </w:tc>
      </w:tr>
      <w:tr w:rsidR="006A16F7" w:rsidRPr="00011630" w:rsidTr="00863C01">
        <w:tc>
          <w:tcPr>
            <w:tcW w:w="2624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Автотяга з прицепом одним</w:t>
            </w:r>
          </w:p>
        </w:tc>
        <w:tc>
          <w:tcPr>
            <w:tcW w:w="750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  <w:tc>
          <w:tcPr>
            <w:tcW w:w="749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  <w:tc>
          <w:tcPr>
            <w:tcW w:w="813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0,43</w:t>
            </w:r>
          </w:p>
        </w:tc>
        <w:tc>
          <w:tcPr>
            <w:tcW w:w="706" w:type="dxa"/>
            <w:vAlign w:val="center"/>
          </w:tcPr>
          <w:p w:rsidR="006A16F7" w:rsidRPr="0067535D" w:rsidRDefault="006A16F7" w:rsidP="00863C01">
            <w:pPr>
              <w:jc w:val="center"/>
            </w:pPr>
            <w:r w:rsidRPr="0067535D">
              <w:t>1,63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0,75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1,87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0,88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1,44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1,63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0,63</w:t>
            </w:r>
          </w:p>
        </w:tc>
      </w:tr>
      <w:tr w:rsidR="006A16F7" w:rsidRPr="00011630" w:rsidTr="00863C01">
        <w:tc>
          <w:tcPr>
            <w:tcW w:w="2624" w:type="dxa"/>
          </w:tcPr>
          <w:p w:rsidR="006A16F7" w:rsidRPr="00011630" w:rsidRDefault="006A16F7" w:rsidP="00863C01">
            <w:pPr>
              <w:jc w:val="both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двома</w:t>
            </w:r>
          </w:p>
        </w:tc>
        <w:tc>
          <w:tcPr>
            <w:tcW w:w="750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0,36</w:t>
            </w:r>
          </w:p>
        </w:tc>
        <w:tc>
          <w:tcPr>
            <w:tcW w:w="749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0,36</w:t>
            </w:r>
          </w:p>
        </w:tc>
        <w:tc>
          <w:tcPr>
            <w:tcW w:w="813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0,37</w:t>
            </w:r>
          </w:p>
        </w:tc>
        <w:tc>
          <w:tcPr>
            <w:tcW w:w="70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0,43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0,50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1,81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1,13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1,43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1,50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1,56</w:t>
            </w:r>
          </w:p>
        </w:tc>
        <w:tc>
          <w:tcPr>
            <w:tcW w:w="636" w:type="dxa"/>
            <w:vAlign w:val="center"/>
          </w:tcPr>
          <w:p w:rsidR="006A16F7" w:rsidRPr="0067535D" w:rsidRDefault="006A16F7" w:rsidP="00863C01">
            <w:pPr>
              <w:jc w:val="center"/>
            </w:pPr>
            <w:r>
              <w:t>1,53</w:t>
            </w:r>
          </w:p>
        </w:tc>
      </w:tr>
    </w:tbl>
    <w:p w:rsidR="006A16F7" w:rsidRPr="00C8043D" w:rsidRDefault="006A16F7" w:rsidP="006A16F7">
      <w:pPr>
        <w:ind w:firstLine="540"/>
        <w:jc w:val="both"/>
        <w:rPr>
          <w:sz w:val="28"/>
          <w:szCs w:val="28"/>
        </w:rPr>
      </w:pP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 w:rsidRPr="009E301D">
        <w:rPr>
          <w:position w:val="-30"/>
          <w:sz w:val="28"/>
          <w:szCs w:val="28"/>
        </w:rPr>
        <w:object w:dxaOrig="5360" w:dyaOrig="720">
          <v:shape id="_x0000_i1034" type="#_x0000_t75" style="width:267.75pt;height:36pt" o:ole="">
            <v:imagedata r:id="rId24" o:title=""/>
          </v:shape>
          <o:OLEObject Type="Embed" ProgID="Equation.3" ShapeID="_x0000_i1034" DrawAspect="Content" ObjectID="_1453997281" r:id="rId25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Приймаємо два автомобілерозвантажувачі ГУАР- 30 в два потоки.</w:t>
      </w:r>
    </w:p>
    <w:p w:rsidR="006A16F7" w:rsidRDefault="006A16F7" w:rsidP="006A16F7">
      <w:pPr>
        <w:spacing w:line="360" w:lineRule="auto"/>
        <w:ind w:firstLine="540"/>
        <w:jc w:val="center"/>
        <w:rPr>
          <w:b/>
          <w:sz w:val="32"/>
          <w:szCs w:val="32"/>
        </w:rPr>
      </w:pPr>
    </w:p>
    <w:p w:rsidR="006A16F7" w:rsidRDefault="006A16F7" w:rsidP="006A16F7">
      <w:pPr>
        <w:spacing w:line="360" w:lineRule="auto"/>
        <w:ind w:firstLine="540"/>
        <w:jc w:val="center"/>
        <w:rPr>
          <w:b/>
          <w:sz w:val="32"/>
          <w:szCs w:val="32"/>
        </w:rPr>
      </w:pPr>
    </w:p>
    <w:p w:rsidR="006A16F7" w:rsidRPr="003C4D98" w:rsidRDefault="006A16F7" w:rsidP="006A16F7">
      <w:pPr>
        <w:spacing w:line="360" w:lineRule="auto"/>
        <w:ind w:firstLine="540"/>
        <w:jc w:val="center"/>
        <w:rPr>
          <w:b/>
          <w:sz w:val="32"/>
          <w:szCs w:val="32"/>
        </w:rPr>
      </w:pPr>
      <w:r w:rsidRPr="003C4D98">
        <w:rPr>
          <w:b/>
          <w:sz w:val="32"/>
          <w:szCs w:val="32"/>
        </w:rPr>
        <w:t>Обладнання для очистки зерна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очистки зерна беремо 5</w:t>
      </w:r>
      <w:r w:rsidRPr="009614EC">
        <w:rPr>
          <w:sz w:val="28"/>
          <w:szCs w:val="28"/>
        </w:rPr>
        <w:t>0</w:t>
      </w:r>
      <w:r>
        <w:rPr>
          <w:sz w:val="28"/>
          <w:szCs w:val="28"/>
        </w:rPr>
        <w:t xml:space="preserve">% на кожен потік, за умов роботи двох сепараторів від загально кількості зерна, що поступає з автотранспорту, визначаємо необхідну кількість сепараторів за формулою. </w:t>
      </w:r>
    </w:p>
    <w:p w:rsidR="006A16F7" w:rsidRDefault="006A16F7" w:rsidP="006A16F7">
      <w:pPr>
        <w:spacing w:line="360" w:lineRule="auto"/>
        <w:ind w:left="2832" w:firstLine="708"/>
        <w:jc w:val="both"/>
        <w:rPr>
          <w:sz w:val="28"/>
          <w:szCs w:val="28"/>
        </w:rPr>
      </w:pPr>
      <w:r>
        <w:rPr>
          <w:sz w:val="28"/>
          <w:szCs w:val="28"/>
        </w:rPr>
        <w:t>С=</w:t>
      </w:r>
      <w:r w:rsidRPr="003B6056">
        <w:rPr>
          <w:position w:val="-28"/>
          <w:sz w:val="28"/>
          <w:szCs w:val="28"/>
        </w:rPr>
        <w:object w:dxaOrig="2260" w:dyaOrig="660">
          <v:shape id="_x0000_i1035" type="#_x0000_t75" style="width:113.25pt;height:33pt" o:ole="">
            <v:imagedata r:id="rId26" o:title=""/>
          </v:shape>
          <o:OLEObject Type="Embed" ProgID="Equation.3" ShapeID="_x0000_i1035" DrawAspect="Content" ObjectID="_1453997282" r:id="rId27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де, 0,7 коефіцієнт використання сепаратора за продуктивністю, 203т/год паспортна продуктивність сепаратора ТАС-1203; коефіцієнт залежний від культури зерна ; 22- нормоване число роботи сепаратора, при розрахунку через   добову потужність, дані беремо з таблиці 2.5.</w:t>
      </w:r>
    </w:p>
    <w:p w:rsidR="006A16F7" w:rsidRDefault="006A16F7" w:rsidP="006A16F7">
      <w:pPr>
        <w:spacing w:line="360" w:lineRule="auto"/>
        <w:ind w:firstLine="540"/>
        <w:jc w:val="right"/>
        <w:rPr>
          <w:sz w:val="28"/>
          <w:szCs w:val="28"/>
        </w:rPr>
      </w:pPr>
      <w:r>
        <w:rPr>
          <w:sz w:val="28"/>
          <w:szCs w:val="28"/>
        </w:rPr>
        <w:t>Таблиця 2.5</w:t>
      </w:r>
    </w:p>
    <w:p w:rsidR="006A16F7" w:rsidRDefault="006A16F7" w:rsidP="006A16F7">
      <w:pPr>
        <w:spacing w:line="360" w:lineRule="auto"/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Паспортна характеристика сепараторів</w:t>
      </w:r>
    </w:p>
    <w:tbl>
      <w:tblPr>
        <w:tblW w:w="10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602"/>
        <w:gridCol w:w="1600"/>
        <w:gridCol w:w="1604"/>
        <w:gridCol w:w="1597"/>
        <w:gridCol w:w="1337"/>
      </w:tblGrid>
      <w:tr w:rsidR="006A16F7" w:rsidRPr="00011630" w:rsidTr="00863C01">
        <w:tc>
          <w:tcPr>
            <w:tcW w:w="2268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Показники </w:t>
            </w:r>
          </w:p>
        </w:tc>
        <w:tc>
          <w:tcPr>
            <w:tcW w:w="1602" w:type="dxa"/>
          </w:tcPr>
          <w:p w:rsidR="006A16F7" w:rsidRPr="00011630" w:rsidRDefault="006A16F7" w:rsidP="00863C01">
            <w:pPr>
              <w:rPr>
                <w:sz w:val="28"/>
                <w:szCs w:val="28"/>
                <w:lang w:val="ru-RU"/>
              </w:rPr>
            </w:pPr>
            <w:r w:rsidRPr="00011630">
              <w:rPr>
                <w:sz w:val="28"/>
                <w:szCs w:val="28"/>
                <w:lang w:val="ru-RU"/>
              </w:rPr>
              <w:t>СВУ-60</w:t>
            </w:r>
          </w:p>
        </w:tc>
        <w:tc>
          <w:tcPr>
            <w:tcW w:w="1600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А1 - БЛС-100</w:t>
            </w:r>
          </w:p>
        </w:tc>
        <w:tc>
          <w:tcPr>
            <w:tcW w:w="1604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А1 –БЦС-100 </w:t>
            </w:r>
          </w:p>
        </w:tc>
        <w:tc>
          <w:tcPr>
            <w:tcW w:w="1597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ТАС-1203</w:t>
            </w:r>
          </w:p>
        </w:tc>
        <w:tc>
          <w:tcPr>
            <w:tcW w:w="1337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А1- БИС-100</w:t>
            </w:r>
          </w:p>
        </w:tc>
      </w:tr>
      <w:tr w:rsidR="006A16F7" w:rsidRPr="00011630" w:rsidTr="00863C01">
        <w:tc>
          <w:tcPr>
            <w:tcW w:w="2268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</w:t>
            </w:r>
          </w:p>
        </w:tc>
        <w:tc>
          <w:tcPr>
            <w:tcW w:w="1600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3</w:t>
            </w:r>
          </w:p>
        </w:tc>
        <w:tc>
          <w:tcPr>
            <w:tcW w:w="1604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4</w:t>
            </w:r>
          </w:p>
        </w:tc>
        <w:tc>
          <w:tcPr>
            <w:tcW w:w="1597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5</w:t>
            </w:r>
          </w:p>
        </w:tc>
        <w:tc>
          <w:tcPr>
            <w:tcW w:w="1337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5</w:t>
            </w:r>
          </w:p>
        </w:tc>
      </w:tr>
      <w:tr w:rsidR="006A16F7" w:rsidRPr="00011630" w:rsidTr="00863C01">
        <w:tc>
          <w:tcPr>
            <w:tcW w:w="2268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 Продуктивність</w:t>
            </w:r>
          </w:p>
        </w:tc>
        <w:tc>
          <w:tcPr>
            <w:tcW w:w="1602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  <w:lang w:val="ru-RU"/>
              </w:rPr>
            </w:pPr>
            <w:r w:rsidRPr="00011630">
              <w:rPr>
                <w:sz w:val="28"/>
                <w:szCs w:val="28"/>
                <w:lang w:val="ru-RU"/>
              </w:rPr>
              <w:t>60</w:t>
            </w:r>
          </w:p>
        </w:tc>
        <w:tc>
          <w:tcPr>
            <w:tcW w:w="1600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100</w:t>
            </w:r>
          </w:p>
        </w:tc>
        <w:tc>
          <w:tcPr>
            <w:tcW w:w="1604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100</w:t>
            </w:r>
          </w:p>
        </w:tc>
        <w:tc>
          <w:tcPr>
            <w:tcW w:w="1597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203</w:t>
            </w:r>
          </w:p>
        </w:tc>
        <w:tc>
          <w:tcPr>
            <w:tcW w:w="1337" w:type="dxa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100</w:t>
            </w:r>
          </w:p>
        </w:tc>
      </w:tr>
      <w:tr w:rsidR="006A16F7" w:rsidRPr="00011630" w:rsidTr="00863C01">
        <w:tc>
          <w:tcPr>
            <w:tcW w:w="2268" w:type="dxa"/>
            <w:tcBorders>
              <w:bottom w:val="single" w:sz="4" w:space="0" w:color="auto"/>
            </w:tcBorders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Ефективність </w:t>
            </w:r>
          </w:p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очистки зерна %</w:t>
            </w:r>
          </w:p>
        </w:tc>
        <w:tc>
          <w:tcPr>
            <w:tcW w:w="1602" w:type="dxa"/>
            <w:tcBorders>
              <w:bottom w:val="single" w:sz="4" w:space="0" w:color="auto"/>
            </w:tcBorders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  <w:lang w:val="ru-RU"/>
              </w:rPr>
            </w:pPr>
            <w:r w:rsidRPr="00011630">
              <w:rPr>
                <w:sz w:val="28"/>
                <w:szCs w:val="28"/>
                <w:lang w:val="ru-RU"/>
              </w:rPr>
              <w:t>85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20</w:t>
            </w:r>
          </w:p>
        </w:tc>
        <w:tc>
          <w:tcPr>
            <w:tcW w:w="1604" w:type="dxa"/>
            <w:tcBorders>
              <w:bottom w:val="single" w:sz="4" w:space="0" w:color="auto"/>
            </w:tcBorders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60</w:t>
            </w:r>
          </w:p>
        </w:tc>
        <w:tc>
          <w:tcPr>
            <w:tcW w:w="1597" w:type="dxa"/>
            <w:tcBorders>
              <w:bottom w:val="single" w:sz="4" w:space="0" w:color="auto"/>
            </w:tcBorders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75-83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20</w:t>
            </w:r>
          </w:p>
        </w:tc>
      </w:tr>
      <w:tr w:rsidR="006A16F7" w:rsidRPr="00011630" w:rsidTr="00863C01">
        <w:trPr>
          <w:trHeight w:val="158"/>
        </w:trPr>
        <w:tc>
          <w:tcPr>
            <w:tcW w:w="2268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Вентилювання, м</w:t>
            </w:r>
            <w:r w:rsidRPr="00011630">
              <w:rPr>
                <w:sz w:val="28"/>
                <w:szCs w:val="28"/>
                <w:vertAlign w:val="superscript"/>
              </w:rPr>
              <w:t>3</w:t>
            </w:r>
            <w:r w:rsidRPr="00011630">
              <w:rPr>
                <w:sz w:val="28"/>
                <w:szCs w:val="28"/>
              </w:rPr>
              <w:t xml:space="preserve">/год 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  <w:lang w:val="ru-RU"/>
              </w:rPr>
            </w:pPr>
            <w:r w:rsidRPr="00011630"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8500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10000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8000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8500</w:t>
            </w:r>
          </w:p>
        </w:tc>
      </w:tr>
      <w:tr w:rsidR="006A16F7" w:rsidRPr="00011630" w:rsidTr="00863C01">
        <w:trPr>
          <w:trHeight w:val="157"/>
        </w:trPr>
        <w:tc>
          <w:tcPr>
            <w:tcW w:w="2268" w:type="dxa"/>
          </w:tcPr>
          <w:p w:rsidR="006A16F7" w:rsidRPr="00011630" w:rsidRDefault="006A16F7" w:rsidP="00863C01">
            <w:pPr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 xml:space="preserve">Потужність, кВт </w:t>
            </w:r>
          </w:p>
        </w:tc>
        <w:tc>
          <w:tcPr>
            <w:tcW w:w="1602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  <w:lang w:val="ru-RU"/>
              </w:rPr>
            </w:pPr>
            <w:r w:rsidRPr="00011630">
              <w:rPr>
                <w:sz w:val="28"/>
                <w:szCs w:val="28"/>
                <w:lang w:val="ru-RU"/>
              </w:rPr>
              <w:t>18,7</w:t>
            </w:r>
          </w:p>
        </w:tc>
        <w:tc>
          <w:tcPr>
            <w:tcW w:w="1600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2,88</w:t>
            </w:r>
          </w:p>
        </w:tc>
        <w:tc>
          <w:tcPr>
            <w:tcW w:w="1604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9</w:t>
            </w:r>
          </w:p>
        </w:tc>
        <w:tc>
          <w:tcPr>
            <w:tcW w:w="1597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5,5</w:t>
            </w:r>
          </w:p>
        </w:tc>
        <w:tc>
          <w:tcPr>
            <w:tcW w:w="1337" w:type="dxa"/>
            <w:shd w:val="clear" w:color="auto" w:fill="auto"/>
            <w:vAlign w:val="center"/>
          </w:tcPr>
          <w:p w:rsidR="006A16F7" w:rsidRPr="00011630" w:rsidRDefault="006A16F7" w:rsidP="00863C01">
            <w:pPr>
              <w:jc w:val="center"/>
              <w:rPr>
                <w:sz w:val="28"/>
                <w:szCs w:val="28"/>
              </w:rPr>
            </w:pPr>
            <w:r w:rsidRPr="00011630">
              <w:rPr>
                <w:sz w:val="28"/>
                <w:szCs w:val="28"/>
              </w:rPr>
              <w:t>1,38</w:t>
            </w:r>
          </w:p>
        </w:tc>
      </w:tr>
    </w:tbl>
    <w:p w:rsidR="006A16F7" w:rsidRDefault="006A16F7" w:rsidP="006A16F7">
      <w:pPr>
        <w:spacing w:line="360" w:lineRule="auto"/>
        <w:ind w:left="-180" w:firstLine="540"/>
        <w:jc w:val="center"/>
        <w:rPr>
          <w:b/>
          <w:sz w:val="32"/>
          <w:szCs w:val="32"/>
        </w:rPr>
      </w:pPr>
    </w:p>
    <w:p w:rsidR="006A16F7" w:rsidRPr="00EC6BE9" w:rsidRDefault="006A16F7" w:rsidP="006A16F7">
      <w:pPr>
        <w:spacing w:line="360" w:lineRule="auto"/>
        <w:ind w:left="-180" w:firstLine="540"/>
        <w:jc w:val="center"/>
        <w:rPr>
          <w:b/>
          <w:sz w:val="28"/>
          <w:szCs w:val="28"/>
        </w:rPr>
      </w:pPr>
      <w:r w:rsidRPr="00EC6BE9">
        <w:rPr>
          <w:b/>
          <w:sz w:val="28"/>
          <w:szCs w:val="28"/>
        </w:rPr>
        <w:t>Визначення необхідної продуктивності і кількості зерносушарок</w:t>
      </w:r>
    </w:p>
    <w:p w:rsidR="006A16F7" w:rsidRPr="00D76A43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Для сушки зерна застосовують більш прогресивні типи зерносушарок. Так для сушки колосових культур і риса застосовують рецеркуляційні зерносушарки. Сушка більш пізніх культур, кукурудзи в зерні, соняшника і бобових підходять прямоточні зерносушарки.</w:t>
      </w:r>
    </w:p>
    <w:p w:rsidR="006A16F7" w:rsidRPr="00D76A43" w:rsidRDefault="006A16F7" w:rsidP="006A16F7">
      <w:pPr>
        <w:spacing w:line="360" w:lineRule="auto"/>
        <w:ind w:left="-180" w:firstLine="540"/>
        <w:jc w:val="both"/>
        <w:rPr>
          <w:sz w:val="28"/>
          <w:szCs w:val="28"/>
        </w:rPr>
      </w:pPr>
      <w:r w:rsidRPr="00D76A43">
        <w:rPr>
          <w:sz w:val="28"/>
          <w:szCs w:val="28"/>
        </w:rPr>
        <w:t>Об’єм сушки зерна (А</w:t>
      </w:r>
      <w:r w:rsidRPr="00D76A43">
        <w:rPr>
          <w:sz w:val="28"/>
          <w:szCs w:val="28"/>
          <w:vertAlign w:val="subscript"/>
        </w:rPr>
        <w:t>С</w:t>
      </w:r>
      <w:r w:rsidRPr="00D76A43">
        <w:rPr>
          <w:sz w:val="28"/>
          <w:szCs w:val="28"/>
        </w:rPr>
        <w:t>) визначають для підприємств в цілому за формулою:</w:t>
      </w:r>
    </w:p>
    <w:p w:rsidR="006A16F7" w:rsidRDefault="006A16F7" w:rsidP="006A16F7">
      <w:pPr>
        <w:spacing w:line="360" w:lineRule="auto"/>
        <w:ind w:left="-180" w:firstLine="540"/>
        <w:jc w:val="center"/>
        <w:rPr>
          <w:sz w:val="28"/>
          <w:szCs w:val="28"/>
        </w:rPr>
      </w:pPr>
      <w:r w:rsidRPr="00A97B97">
        <w:rPr>
          <w:position w:val="-12"/>
          <w:sz w:val="28"/>
          <w:szCs w:val="28"/>
        </w:rPr>
        <w:object w:dxaOrig="3220" w:dyaOrig="360">
          <v:shape id="_x0000_i1036" type="#_x0000_t75" style="width:161.25pt;height:18pt" o:ole="">
            <v:imagedata r:id="rId28" o:title=""/>
          </v:shape>
          <o:OLEObject Type="Embed" ProgID="Equation.3" ShapeID="_x0000_i1036" DrawAspect="Content" ObjectID="_1453997283" r:id="rId29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де: А</w:t>
      </w:r>
      <w:r w:rsidRPr="00EC6BE9">
        <w:rPr>
          <w:sz w:val="28"/>
          <w:szCs w:val="28"/>
        </w:rPr>
        <w:t>ф</w:t>
      </w:r>
      <w:r>
        <w:rPr>
          <w:sz w:val="28"/>
          <w:szCs w:val="28"/>
        </w:rPr>
        <w:t>- кількість зерна, яка надходить від хлібоздатчиків.;К</w:t>
      </w:r>
      <w:r w:rsidRPr="00EC6BE9">
        <w:rPr>
          <w:sz w:val="28"/>
          <w:szCs w:val="28"/>
        </w:rPr>
        <w:t>В</w:t>
      </w:r>
      <w:r>
        <w:rPr>
          <w:sz w:val="28"/>
          <w:szCs w:val="28"/>
        </w:rPr>
        <w:t xml:space="preserve"> –коефіцієнт переводу фізичних тон в планові. Встановлюється по інструкції для сушки в паспорті, або з кількості вологого і сирого зерна; К</w:t>
      </w:r>
      <w:r w:rsidRPr="00EC6BE9">
        <w:rPr>
          <w:sz w:val="28"/>
          <w:szCs w:val="28"/>
        </w:rPr>
        <w:t xml:space="preserve">Н.СР </w:t>
      </w:r>
      <w:r>
        <w:rPr>
          <w:sz w:val="28"/>
          <w:szCs w:val="28"/>
        </w:rPr>
        <w:t>– коефіцієнт враховує зміну продуктивності від значення зерна. Для насіннєвого зерна кукурудзи для харчових концентратів К</w:t>
      </w:r>
      <w:r w:rsidRPr="00EC6BE9">
        <w:rPr>
          <w:sz w:val="28"/>
          <w:szCs w:val="28"/>
        </w:rPr>
        <w:t>Н</w:t>
      </w:r>
      <w:r w:rsidRPr="005129E0">
        <w:rPr>
          <w:sz w:val="28"/>
          <w:szCs w:val="28"/>
        </w:rPr>
        <w:t xml:space="preserve"> </w:t>
      </w:r>
      <w:r>
        <w:rPr>
          <w:sz w:val="28"/>
          <w:szCs w:val="28"/>
        </w:rPr>
        <w:t>= 2,0; для пивоварного ячменю К</w:t>
      </w:r>
      <w:r w:rsidRPr="00EC6BE9">
        <w:rPr>
          <w:sz w:val="28"/>
          <w:szCs w:val="28"/>
        </w:rPr>
        <w:t>Н</w:t>
      </w:r>
      <w:r w:rsidRPr="005129E0">
        <w:rPr>
          <w:sz w:val="28"/>
          <w:szCs w:val="28"/>
        </w:rPr>
        <w:t xml:space="preserve"> </w:t>
      </w:r>
      <w:r>
        <w:rPr>
          <w:sz w:val="28"/>
          <w:szCs w:val="28"/>
        </w:rPr>
        <w:t>= 1,7;  для іншого зерна К</w:t>
      </w:r>
      <w:r w:rsidRPr="00EC6BE9">
        <w:rPr>
          <w:sz w:val="28"/>
          <w:szCs w:val="28"/>
        </w:rPr>
        <w:t>Н</w:t>
      </w:r>
      <w:r w:rsidRPr="005129E0">
        <w:rPr>
          <w:sz w:val="28"/>
          <w:szCs w:val="28"/>
        </w:rPr>
        <w:t xml:space="preserve"> </w:t>
      </w:r>
      <w:r>
        <w:rPr>
          <w:sz w:val="28"/>
          <w:szCs w:val="28"/>
        </w:rPr>
        <w:t>= 1,0; К</w:t>
      </w:r>
      <w:r w:rsidRPr="005129E0">
        <w:rPr>
          <w:sz w:val="28"/>
          <w:szCs w:val="28"/>
        </w:rPr>
        <w:t xml:space="preserve"> </w:t>
      </w:r>
      <w:r w:rsidRPr="00EC6BE9">
        <w:rPr>
          <w:sz w:val="28"/>
          <w:szCs w:val="28"/>
        </w:rPr>
        <w:t>К.СР</w:t>
      </w:r>
      <w:r>
        <w:rPr>
          <w:sz w:val="28"/>
          <w:szCs w:val="28"/>
        </w:rPr>
        <w:t xml:space="preserve"> – коефіцієнт середньоваговий, враховує зміну продуктивності зерносушарок від культури, що йде на сушку.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 w:rsidRPr="00EC6BE9">
        <w:rPr>
          <w:sz w:val="28"/>
          <w:szCs w:val="28"/>
        </w:rPr>
        <w:object w:dxaOrig="4260" w:dyaOrig="360">
          <v:shape id="_x0000_i1037" type="#_x0000_t75" style="width:213pt;height:18pt" o:ole="">
            <v:imagedata r:id="rId30" o:title=""/>
          </v:shape>
          <o:OLEObject Type="Embed" ProgID="Equation.3" ShapeID="_x0000_i1037" DrawAspect="Content" ObjectID="_1453997284" r:id="rId31"/>
        </w:object>
      </w:r>
    </w:p>
    <w:p w:rsidR="006A16F7" w:rsidRPr="00EC6BE9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Розрахункова продуктивність  одної зерносушарка за час заготовок, визначаємо за формулою</w:t>
      </w:r>
      <w:r w:rsidRPr="00EC6BE9">
        <w:rPr>
          <w:sz w:val="28"/>
          <w:szCs w:val="28"/>
        </w:rPr>
        <w:t>: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 w:rsidRPr="00EC6BE9">
        <w:rPr>
          <w:sz w:val="28"/>
          <w:szCs w:val="28"/>
        </w:rPr>
        <w:object w:dxaOrig="3240" w:dyaOrig="360">
          <v:shape id="_x0000_i1038" type="#_x0000_t75" style="width:162pt;height:18pt" o:ole="">
            <v:imagedata r:id="rId32" o:title=""/>
          </v:shape>
          <o:OLEObject Type="Embed" ProgID="Equation.3" ShapeID="_x0000_i1038" DrawAspect="Content" ObjectID="_1453997285" r:id="rId33"/>
        </w:objec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де, П</w:t>
      </w:r>
      <w:r w:rsidRPr="00EC6BE9">
        <w:rPr>
          <w:sz w:val="28"/>
          <w:szCs w:val="28"/>
        </w:rPr>
        <w:t>Т</w:t>
      </w:r>
      <w:r>
        <w:rPr>
          <w:sz w:val="28"/>
          <w:szCs w:val="28"/>
        </w:rPr>
        <w:t>- паспортна продуктивність зерносушарки, 140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т/год; К</w:t>
      </w:r>
      <w:r w:rsidRPr="00EC6BE9">
        <w:rPr>
          <w:sz w:val="28"/>
          <w:szCs w:val="28"/>
        </w:rPr>
        <w:t>ПЕР</w:t>
      </w:r>
      <w:r>
        <w:rPr>
          <w:sz w:val="28"/>
          <w:szCs w:val="28"/>
        </w:rPr>
        <w:t xml:space="preserve"> –коєфіцієнт, який враховує зниження числа направлених на неї партій. При числі партій від 1 -5, відповідний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1,0,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0,94,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0,84,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0,73,</w:t>
      </w:r>
      <w:r w:rsidRPr="00EC6BE9">
        <w:rPr>
          <w:sz w:val="28"/>
          <w:szCs w:val="28"/>
        </w:rPr>
        <w:t xml:space="preserve"> </w:t>
      </w:r>
      <w:r>
        <w:rPr>
          <w:sz w:val="28"/>
          <w:szCs w:val="28"/>
        </w:rPr>
        <w:t>0,35.</w:t>
      </w:r>
    </w:p>
    <w:p w:rsidR="006A16F7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 w:rsidRPr="00EC6BE9">
        <w:rPr>
          <w:sz w:val="28"/>
          <w:szCs w:val="28"/>
        </w:rPr>
        <w:object w:dxaOrig="3720" w:dyaOrig="360">
          <v:shape id="_x0000_i1039" type="#_x0000_t75" style="width:186pt;height:18pt" o:ole="">
            <v:imagedata r:id="rId34" o:title=""/>
          </v:shape>
          <o:OLEObject Type="Embed" ProgID="Equation.3" ShapeID="_x0000_i1039" DrawAspect="Content" ObjectID="_1453997286" r:id="rId35"/>
        </w:object>
      </w:r>
    </w:p>
    <w:p w:rsidR="006A16F7" w:rsidRPr="00EC6BE9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Зерносушарки проектують разом з накопичувальними бункерами. Ємність оперативних бункерів для сирого і сухого зерна приймають з запасом 8 годин. </w:t>
      </w:r>
      <w:r w:rsidRPr="00EC6BE9">
        <w:rPr>
          <w:sz w:val="28"/>
          <w:szCs w:val="28"/>
        </w:rPr>
        <w:t xml:space="preserve">Для сирого </w:t>
      </w:r>
      <w:r w:rsidRPr="00827DDA">
        <w:rPr>
          <w:sz w:val="28"/>
          <w:szCs w:val="28"/>
        </w:rPr>
        <w:t xml:space="preserve">зерна </w:t>
      </w:r>
      <w:r w:rsidRPr="00D0013E">
        <w:rPr>
          <w:sz w:val="28"/>
          <w:szCs w:val="28"/>
        </w:rPr>
        <w:t>відведено шість оперативних бункерів.</w:t>
      </w:r>
    </w:p>
    <w:p w:rsidR="006A16F7" w:rsidRPr="00EC6BE9" w:rsidRDefault="006A16F7" w:rsidP="006A16F7">
      <w:pPr>
        <w:spacing w:line="360" w:lineRule="auto"/>
        <w:ind w:left="-360" w:firstLine="540"/>
        <w:jc w:val="center"/>
        <w:rPr>
          <w:b/>
          <w:i/>
          <w:sz w:val="32"/>
          <w:szCs w:val="32"/>
        </w:rPr>
      </w:pPr>
    </w:p>
    <w:p w:rsidR="006A16F7" w:rsidRPr="00EC6BE9" w:rsidRDefault="006A16F7" w:rsidP="006A16F7">
      <w:pPr>
        <w:spacing w:line="360" w:lineRule="auto"/>
        <w:ind w:left="-360" w:firstLine="540"/>
        <w:jc w:val="center"/>
        <w:rPr>
          <w:i/>
          <w:sz w:val="28"/>
          <w:szCs w:val="28"/>
        </w:rPr>
      </w:pPr>
      <w:r w:rsidRPr="00EC6BE9">
        <w:rPr>
          <w:i/>
          <w:sz w:val="28"/>
          <w:szCs w:val="28"/>
        </w:rPr>
        <w:t>Обладнання для прийому і переміщення зерна</w:t>
      </w:r>
    </w:p>
    <w:p w:rsidR="006A16F7" w:rsidRDefault="006A16F7" w:rsidP="006A16F7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Згідно технологічної схеми передбачено максимальна одночасна робота такого вузла систем:</w:t>
      </w:r>
    </w:p>
    <w:p w:rsidR="006A16F7" w:rsidRDefault="006A16F7" w:rsidP="006A16F7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 xml:space="preserve">Прийом зерна з автомобіля з одного потоку 3350т/добу </w:t>
      </w:r>
    </w:p>
    <w:p w:rsidR="006A16F7" w:rsidRDefault="006A16F7" w:rsidP="006A16F7">
      <w:pPr>
        <w:spacing w:line="360" w:lineRule="auto"/>
        <w:ind w:firstLine="540"/>
        <w:rPr>
          <w:sz w:val="28"/>
          <w:szCs w:val="28"/>
        </w:rPr>
      </w:pPr>
      <w:r>
        <w:rPr>
          <w:sz w:val="28"/>
          <w:szCs w:val="28"/>
        </w:rPr>
        <w:t>Сушка зерна                         3350 т/добу</w:t>
      </w:r>
    </w:p>
    <w:p w:rsidR="006A16F7" w:rsidRDefault="006A16F7" w:rsidP="006A16F7">
      <w:pPr>
        <w:spacing w:line="360" w:lineRule="auto"/>
        <w:ind w:left="-360" w:firstLine="540"/>
        <w:jc w:val="center"/>
        <w:rPr>
          <w:sz w:val="28"/>
          <w:szCs w:val="28"/>
        </w:rPr>
      </w:pPr>
      <w:r>
        <w:rPr>
          <w:sz w:val="28"/>
          <w:szCs w:val="28"/>
        </w:rPr>
        <w:t>Визначаємо необхідну кількість часу роботи норії вище указаних операціях:</w: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 xml:space="preserve">Приймання зерна з автомобільного транспорту </w:t>
      </w:r>
    </w:p>
    <w:p w:rsidR="006A16F7" w:rsidRDefault="006A16F7" w:rsidP="006A16F7">
      <w:pPr>
        <w:spacing w:line="360" w:lineRule="auto"/>
        <w:ind w:left="-360" w:firstLine="540"/>
        <w:jc w:val="center"/>
        <w:rPr>
          <w:sz w:val="28"/>
          <w:szCs w:val="28"/>
        </w:rPr>
      </w:pPr>
      <w:r w:rsidRPr="006438C2">
        <w:rPr>
          <w:position w:val="-30"/>
          <w:sz w:val="28"/>
          <w:szCs w:val="28"/>
        </w:rPr>
        <w:object w:dxaOrig="5360" w:dyaOrig="700">
          <v:shape id="_x0000_i1040" type="#_x0000_t75" style="width:267.75pt;height:35.25pt" o:ole="">
            <v:imagedata r:id="rId36" o:title=""/>
          </v:shape>
          <o:OLEObject Type="Embed" ProgID="Equation.3" ShapeID="_x0000_i1040" DrawAspect="Content" ObjectID="_1453997287" r:id="rId37"/>
        </w:objec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Внутрішнє переміщення зерна </w:t>
      </w:r>
    </w:p>
    <w:p w:rsidR="006A16F7" w:rsidRDefault="006A16F7" w:rsidP="006A16F7">
      <w:pPr>
        <w:spacing w:line="360" w:lineRule="auto"/>
        <w:ind w:left="-360" w:firstLine="540"/>
        <w:jc w:val="center"/>
        <w:rPr>
          <w:sz w:val="28"/>
          <w:szCs w:val="28"/>
        </w:rPr>
      </w:pPr>
      <w:r w:rsidRPr="00261398">
        <w:rPr>
          <w:position w:val="-28"/>
          <w:sz w:val="28"/>
          <w:szCs w:val="28"/>
        </w:rPr>
        <w:object w:dxaOrig="2920" w:dyaOrig="660">
          <v:shape id="_x0000_i1041" type="#_x0000_t75" style="width:146.25pt;height:33pt" o:ole="">
            <v:imagedata r:id="rId38" o:title=""/>
          </v:shape>
          <o:OLEObject Type="Embed" ProgID="Equation.3" ShapeID="_x0000_i1041" DrawAspect="Content" ObjectID="_1453997288" r:id="rId39"/>
        </w:objec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>де, К</w:t>
      </w:r>
      <w:r w:rsidRPr="005920F0">
        <w:rPr>
          <w:sz w:val="28"/>
          <w:szCs w:val="28"/>
          <w:vertAlign w:val="subscript"/>
        </w:rPr>
        <w:t>Н</w:t>
      </w: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1;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  <w:vertAlign w:val="subscript"/>
        </w:rPr>
        <w:t>Н</w:t>
      </w:r>
      <w:r w:rsidRPr="008E4D9B">
        <w:rPr>
          <w:sz w:val="28"/>
          <w:szCs w:val="28"/>
          <w:vertAlign w:val="subscript"/>
        </w:rPr>
        <w:t xml:space="preserve"> </w:t>
      </w:r>
      <w:r w:rsidRPr="008E4D9B">
        <w:rPr>
          <w:sz w:val="28"/>
          <w:szCs w:val="28"/>
        </w:rPr>
        <w:t xml:space="preserve">– </w:t>
      </w:r>
      <w:r>
        <w:rPr>
          <w:sz w:val="28"/>
          <w:szCs w:val="28"/>
        </w:rPr>
        <w:t>паспорта потужність норії; К</w:t>
      </w:r>
      <w:r>
        <w:rPr>
          <w:sz w:val="28"/>
          <w:szCs w:val="28"/>
          <w:vertAlign w:val="subscript"/>
        </w:rPr>
        <w:t>ВН</w:t>
      </w:r>
      <w:r>
        <w:rPr>
          <w:sz w:val="28"/>
          <w:szCs w:val="28"/>
        </w:rPr>
        <w:t xml:space="preserve"> = 0,85; К</w:t>
      </w:r>
      <w:r w:rsidRPr="006C2F49">
        <w:rPr>
          <w:sz w:val="28"/>
          <w:szCs w:val="28"/>
          <w:vertAlign w:val="subscript"/>
        </w:rPr>
        <w:t>ВН</w:t>
      </w:r>
      <w:r>
        <w:rPr>
          <w:sz w:val="28"/>
          <w:szCs w:val="28"/>
        </w:rPr>
        <w:t xml:space="preserve"> = 1,0; К</w:t>
      </w:r>
      <w:r w:rsidRPr="006C2F49">
        <w:rPr>
          <w:sz w:val="28"/>
          <w:szCs w:val="28"/>
          <w:vertAlign w:val="subscript"/>
        </w:rPr>
        <w:t>К</w:t>
      </w:r>
      <w:r>
        <w:rPr>
          <w:sz w:val="28"/>
          <w:szCs w:val="28"/>
        </w:rPr>
        <w:t xml:space="preserve"> = 1,0.</w: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>Визначаємо сумарну кількість норій годин : 49,6</w: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 xml:space="preserve">Розрахунок числа норій </w:t>
      </w:r>
    </w:p>
    <w:p w:rsidR="006A16F7" w:rsidRDefault="006A16F7" w:rsidP="006A16F7">
      <w:pPr>
        <w:spacing w:line="360" w:lineRule="auto"/>
        <w:ind w:left="-360" w:firstLine="540"/>
        <w:jc w:val="center"/>
        <w:rPr>
          <w:sz w:val="28"/>
          <w:szCs w:val="28"/>
        </w:rPr>
      </w:pPr>
      <w:r w:rsidRPr="00046D16">
        <w:rPr>
          <w:position w:val="-24"/>
          <w:sz w:val="28"/>
          <w:szCs w:val="28"/>
        </w:rPr>
        <w:object w:dxaOrig="2560" w:dyaOrig="680">
          <v:shape id="_x0000_i1042" type="#_x0000_t75" style="width:128.25pt;height:33.75pt" o:ole="">
            <v:imagedata r:id="rId40" o:title=""/>
          </v:shape>
          <o:OLEObject Type="Embed" ProgID="Equation.3" ShapeID="_x0000_i1042" DrawAspect="Content" ObjectID="_1453997289" r:id="rId41"/>
        </w:objec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 xml:space="preserve">Необхідна кількість основних норій </w:t>
      </w:r>
    </w:p>
    <w:p w:rsidR="006A16F7" w:rsidRDefault="006A16F7" w:rsidP="006A16F7">
      <w:pPr>
        <w:spacing w:line="360" w:lineRule="auto"/>
        <w:ind w:left="-360" w:firstLine="540"/>
        <w:jc w:val="center"/>
        <w:rPr>
          <w:sz w:val="28"/>
          <w:szCs w:val="28"/>
        </w:rPr>
      </w:pPr>
      <w:r w:rsidRPr="00046D16">
        <w:rPr>
          <w:position w:val="-30"/>
          <w:sz w:val="28"/>
          <w:szCs w:val="28"/>
        </w:rPr>
        <w:object w:dxaOrig="2860" w:dyaOrig="680">
          <v:shape id="_x0000_i1043" type="#_x0000_t75" style="width:143.25pt;height:33.75pt" o:ole="">
            <v:imagedata r:id="rId42" o:title=""/>
          </v:shape>
          <o:OLEObject Type="Embed" ProgID="Equation.3" ShapeID="_x0000_i1043" DrawAspect="Content" ObjectID="_1453997290" r:id="rId43"/>
        </w:object>
      </w:r>
    </w:p>
    <w:p w:rsidR="006A16F7" w:rsidRDefault="006A16F7" w:rsidP="006A16F7">
      <w:pPr>
        <w:spacing w:line="360" w:lineRule="auto"/>
        <w:ind w:left="-360" w:firstLine="540"/>
        <w:rPr>
          <w:sz w:val="28"/>
          <w:szCs w:val="28"/>
        </w:rPr>
      </w:pPr>
      <w:r>
        <w:rPr>
          <w:sz w:val="28"/>
          <w:szCs w:val="28"/>
        </w:rPr>
        <w:t>де, К</w:t>
      </w:r>
      <w:r w:rsidRPr="00046D16">
        <w:rPr>
          <w:sz w:val="28"/>
          <w:szCs w:val="28"/>
          <w:vertAlign w:val="subscript"/>
        </w:rPr>
        <w:t>ОВЧ</w:t>
      </w:r>
      <w:r>
        <w:rPr>
          <w:sz w:val="28"/>
          <w:szCs w:val="28"/>
        </w:rPr>
        <w:t xml:space="preserve"> - коефіцієнт основного часу використання.</w:t>
      </w:r>
    </w:p>
    <w:p w:rsidR="006A16F7" w:rsidRPr="0059084C" w:rsidRDefault="006A16F7" w:rsidP="006A16F7">
      <w:pPr>
        <w:spacing w:line="360" w:lineRule="auto"/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>Встановлюємо 2 основних норій. В зв’язку з тим, що для прийому зерна з автотранспорту і подачею на сепаратор і зерносушарку послідовно в два потоки, тому основну кількість норій потрібно приймати 6шт.</w:t>
      </w:r>
    </w:p>
    <w:p w:rsidR="00EB1442" w:rsidRDefault="00EB1442"/>
    <w:sectPr w:rsidR="00EB14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55D6B"/>
    <w:multiLevelType w:val="multilevel"/>
    <w:tmpl w:val="0F78D61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6F7"/>
    <w:rsid w:val="006A16F7"/>
    <w:rsid w:val="007A5DD4"/>
    <w:rsid w:val="00EB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A16F7"/>
    <w:pPr>
      <w:spacing w:after="120"/>
    </w:pPr>
  </w:style>
  <w:style w:type="character" w:customStyle="1" w:styleId="a4">
    <w:name w:val="Основной текст Знак"/>
    <w:basedOn w:val="a0"/>
    <w:link w:val="a3"/>
    <w:rsid w:val="006A16F7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6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A16F7"/>
    <w:pPr>
      <w:spacing w:after="120"/>
    </w:pPr>
  </w:style>
  <w:style w:type="character" w:customStyle="1" w:styleId="a4">
    <w:name w:val="Основной текст Знак"/>
    <w:basedOn w:val="a0"/>
    <w:link w:val="a3"/>
    <w:rsid w:val="006A16F7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</dc:creator>
  <cp:lastModifiedBy>Роман</cp:lastModifiedBy>
  <cp:revision>1</cp:revision>
  <dcterms:created xsi:type="dcterms:W3CDTF">2014-02-15T16:39:00Z</dcterms:created>
  <dcterms:modified xsi:type="dcterms:W3CDTF">2014-02-15T17:21:00Z</dcterms:modified>
</cp:coreProperties>
</file>