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№dsfdsf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dsfsdf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dsfsdf,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dsfsdf, в лице sdfsdf, действующего на основании sdfsdfd,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dsfsdf (dsfds)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dfsf</w:t>
      </w:r>
    </w:p>
    <w:p w14:paraId="36295E7C" w14:textId="77777777" w:rsidR="00DC3690" w:rsidRDefault="00DC3690" w:rsidP="00DC3690">
      <w:r>
        <w:t>Телефон: dsfsdf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dsfdsf</w:t>
      </w:r>
    </w:p>
    <w:p w14:paraId="2FEBD32B" w14:textId="1D6FF4FF" w:rsidR="00BB6E21" w:rsidRDefault="00DC3690" w:rsidP="00DC3690">
      <w:r>
        <w:t>Телефон: dfdsf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