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3008630</wp:posOffset>
            </wp:positionH>
            <wp:positionV relativeFrom="page">
              <wp:posOffset>1370330</wp:posOffset>
            </wp:positionV>
            <wp:extent cx="1746249" cy="174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6249" cy="174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exact" w:before="280" w:after="232"/>
        <w:ind w:left="2160" w:right="216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59"/>
        </w:rPr>
        <w:t>JAN KÜSTER</w:t>
      </w:r>
      <w:r>
        <w:rPr>
          <w:rFonts w:ascii="Roboto" w:hAnsi="Roboto" w:eastAsia="Roboto"/>
          <w:b w:val="0"/>
          <w:i w:val="0"/>
          <w:color w:val="000000"/>
          <w:sz w:val="59"/>
        </w:rPr>
        <w:t xml:space="preserve">M.SC. </w:t>
      </w:r>
      <w:r>
        <w:rPr>
          <w:rFonts w:ascii="Roboto" w:hAnsi="Roboto" w:eastAsia="Roboto"/>
          <w:b w:val="0"/>
          <w:i w:val="0"/>
          <w:color w:val="000000"/>
          <w:sz w:val="18"/>
        </w:rPr>
        <w:t>RESEARCH SOFTWARE ENGINEER</w:t>
      </w:r>
    </w:p>
    <w:p>
      <w:pPr>
        <w:sectPr>
          <w:pgSz w:w="12240" w:h="15840"/>
          <w:pgMar w:top="1440" w:right="1440" w:bottom="14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12" w:after="0"/>
        <w:ind w:left="0" w:right="120" w:firstLine="0"/>
        <w:jc w:val="right"/>
      </w:pPr>
      <w:r>
        <w:rPr>
          <w:rFonts w:ascii="FontAwesome5Free" w:hAnsi="FontAwesome5Free" w:eastAsia="FontAwesome5Free"/>
          <w:b w:val="0"/>
          <w:i w:val="0"/>
          <w:color w:val="96C800"/>
          <w:sz w:val="20"/>
        </w:rPr>
        <w:t>*</w:t>
      </w:r>
      <w:r>
        <w:rPr>
          <w:rFonts w:ascii="Roboto" w:hAnsi="Roboto" w:eastAsia="Roboto"/>
          <w:b w:val="0"/>
          <w:i w:val="0"/>
          <w:color w:val="000000"/>
          <w:sz w:val="18"/>
        </w:rPr>
        <w:t>Bremen, Germany</w:t>
      </w:r>
      <w:r>
        <w:rPr>
          <w:rFonts w:ascii="FontAwesome5Free" w:hAnsi="FontAwesome5Free" w:eastAsia="FontAwesome5Free"/>
          <w:b w:val="0"/>
          <w:i w:val="0"/>
          <w:color w:val="96C800"/>
          <w:sz w:val="18"/>
        </w:rPr>
        <w:hyperlink r:id="rId9" w:history="1">
          <w:r>
            <w:rPr>
              <w:rStyle w:val="Hyperlink"/>
            </w:rPr>
            <w:t>#</w:t>
          </w:r>
        </w:hyperlink>
      </w:r>
      <w:r>
        <w:rPr>
          <w:rFonts w:ascii="Roboto" w:hAnsi="Roboto" w:eastAsia="Roboto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info@jankuester.com</w:t>
          </w:r>
        </w:hyperlink>
      </w:r>
    </w:p>
    <w:p>
      <w:pPr>
        <w:sectPr>
          <w:type w:val="continuous"/>
          <w:pgSz w:w="12240" w:h="15840"/>
          <w:pgMar w:top="1440" w:right="1440" w:bottom="1430" w:left="1440" w:header="720" w:footer="720" w:gutter="0"/>
          <w:cols w:num="2" w:equalWidth="0">
            <w:col w:w="5650" w:space="0"/>
            <w:col w:w="3710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248"/>
        <w:ind w:left="56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96C800"/>
          <w:sz w:val="18"/>
        </w:rPr>
        <w:t>H</w:t>
      </w:r>
      <w:r>
        <w:rPr>
          <w:rFonts w:ascii="Roboto" w:hAnsi="Roboto" w:eastAsia="Roboto"/>
          <w:b w:val="0"/>
          <w:i w:val="0"/>
          <w:color w:val="000000"/>
          <w:sz w:val="18"/>
        </w:rPr>
        <w:t>+49 170 123 456 789</w:t>
      </w:r>
    </w:p>
    <w:p>
      <w:pPr>
        <w:sectPr>
          <w:type w:val="nextColumn"/>
          <w:pgSz w:w="12240" w:h="15840"/>
          <w:pgMar w:top="1440" w:right="1440" w:bottom="1430" w:left="1440" w:header="720" w:footer="720" w:gutter="0"/>
          <w:cols w:num="2" w:equalWidth="0">
            <w:col w:w="5650" w:space="0"/>
            <w:col w:w="3710" w:space="0"/>
          </w:cols>
          <w:docGrid w:linePitch="360"/>
        </w:sectPr>
      </w:pPr>
    </w:p>
    <w:p>
      <w:pPr>
        <w:autoSpaceDN w:val="0"/>
        <w:tabs>
          <w:tab w:pos="3360" w:val="left"/>
        </w:tabs>
        <w:autoSpaceDE w:val="0"/>
        <w:widowControl/>
        <w:spacing w:line="206" w:lineRule="exact" w:before="0" w:after="0"/>
        <w:ind w:left="1794" w:right="0" w:firstLine="0"/>
        <w:jc w:val="left"/>
      </w:pPr>
      <w:r>
        <w:rPr>
          <w:rFonts w:ascii="FontAwesome5Free" w:hAnsi="FontAwesome5Free" w:eastAsia="FontAwesome5Free"/>
          <w:b w:val="0"/>
          <w:i w:val="0"/>
          <w:color w:val="96C800"/>
          <w:sz w:val="18"/>
        </w:rPr>
        <w:hyperlink r:id="rId10" w:history="1">
          <w:r>
            <w:rPr>
              <w:rStyle w:val="Hyperlink"/>
            </w:rPr>
            <w:t>W</w:t>
          </w:r>
        </w:hyperlink>
      </w:r>
      <w:r>
        <w:rPr>
          <w:rFonts w:ascii="Roboto" w:hAnsi="Roboto" w:eastAsia="Roboto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jankuester.com</w:t>
          </w:r>
        </w:hyperlink>
      </w:r>
      <w:r>
        <w:tab/>
      </w:r>
      <w:r>
        <w:rPr>
          <w:rFonts w:ascii="FontAwesome5Brands" w:hAnsi="FontAwesome5Brands" w:eastAsia="FontAwesome5Brands"/>
          <w:b w:val="0"/>
          <w:i w:val="0"/>
          <w:color w:val="96C800"/>
          <w:sz w:val="18"/>
        </w:rPr>
        <w:hyperlink r:id="rId11" w:history="1">
          <w:r>
            <w:rPr>
              <w:rStyle w:val="Hyperlink"/>
            </w:rPr>
            <w:t>§</w:t>
          </w:r>
        </w:hyperlink>
      </w:r>
      <w:r>
        <w:rPr>
          <w:rFonts w:ascii="Roboto" w:hAnsi="Roboto" w:eastAsia="Roboto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github.com/jankapunkt</w:t>
          </w:r>
        </w:hyperlink>
      </w:r>
      <w:r>
        <w:rPr>
          <w:rFonts w:ascii="Roboto" w:hAnsi="Roboto" w:eastAsia="Roboto"/>
          <w:b w:val="0"/>
          <w:i w:val="0"/>
          <w:color w:val="000000"/>
          <w:sz w:val="18"/>
        </w:rPr>
        <w:hyperlink r:id="rId12" w:history="1">
          <w:r>
            <w:rPr>
              <w:rStyle w:val="Hyperlink"/>
            </w:rPr>
            <w:t>0009-0008-8088-9837</w:t>
          </w:r>
        </w:hyperlink>
      </w:r>
    </w:p>
    <w:p>
      <w:pPr>
        <w:autoSpaceDN w:val="0"/>
        <w:autoSpaceDE w:val="0"/>
        <w:widowControl/>
        <w:spacing w:line="292" w:lineRule="exact" w:before="600" w:after="0"/>
        <w:ind w:left="1236" w:right="125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I am a Digital Media graduate with 10+ years of experience as research software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engineer. My main focus is on production-grade web applications, involving real </w:t>
      </w:r>
      <w:r>
        <w:rPr>
          <w:rFonts w:ascii="Roboto" w:hAnsi="Roboto" w:eastAsia="Roboto"/>
          <w:b w:val="0"/>
          <w:i w:val="0"/>
          <w:color w:val="000000"/>
          <w:sz w:val="20"/>
        </w:rPr>
        <w:t>world users for long-term evaluations in the field.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For this I leverage primarily </w:t>
      </w:r>
      <w:r>
        <w:rPr>
          <w:rFonts w:ascii="Roboto" w:hAnsi="Roboto" w:eastAsia="Roboto"/>
          <w:b w:val="0"/>
          <w:i w:val="0"/>
          <w:color w:val="000000"/>
          <w:sz w:val="20"/>
        </w:rPr>
        <w:t>web standards, as well as available modern web-technologies.</w:t>
      </w:r>
    </w:p>
    <w:p>
      <w:pPr>
        <w:autoSpaceDN w:val="0"/>
        <w:autoSpaceDE w:val="0"/>
        <w:widowControl/>
        <w:spacing w:line="344" w:lineRule="exact" w:before="422" w:after="0"/>
        <w:ind w:left="1236" w:right="0" w:firstLine="0"/>
        <w:jc w:val="left"/>
      </w:pPr>
      <w:r>
        <w:rPr>
          <w:w w:val="101.26706291647518"/>
          <w:rFonts w:ascii="Roboto" w:hAnsi="Roboto" w:eastAsia="Roboto"/>
          <w:b w:val="0"/>
          <w:i w:val="0"/>
          <w:color w:val="000000"/>
          <w:sz w:val="34"/>
        </w:rPr>
        <w:t>PUBLICATIONS</w:t>
      </w:r>
    </w:p>
    <w:p>
      <w:pPr>
        <w:autoSpaceDN w:val="0"/>
        <w:autoSpaceDE w:val="0"/>
        <w:widowControl/>
        <w:spacing w:line="292" w:lineRule="exact" w:before="246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Belli,</w:t>
      </w:r>
      <w:r>
        <w:rPr>
          <w:rFonts w:ascii="Roboto" w:hAnsi="Roboto" w:eastAsia="Roboto"/>
          <w:b w:val="0"/>
          <w:i w:val="0"/>
          <w:color w:val="000000"/>
          <w:sz w:val="20"/>
        </w:rPr>
        <w:t>A.,</w:t>
      </w:r>
      <w:r>
        <w:rPr>
          <w:rFonts w:ascii="Roboto" w:hAnsi="Roboto" w:eastAsia="Roboto"/>
          <w:b w:val="0"/>
          <w:i w:val="0"/>
          <w:color w:val="000000"/>
          <w:sz w:val="20"/>
        </w:rPr>
        <w:t>Küster,</w:t>
      </w:r>
      <w:r>
        <w:rPr>
          <w:rFonts w:ascii="Roboto" w:hAnsi="Roboto" w:eastAsia="Roboto"/>
          <w:b w:val="0"/>
          <w:i w:val="0"/>
          <w:color w:val="000000"/>
          <w:sz w:val="20"/>
        </w:rPr>
        <w:t>J.,</w:t>
      </w:r>
      <w:r>
        <w:rPr>
          <w:rFonts w:ascii="Roboto" w:hAnsi="Roboto" w:eastAsia="Roboto"/>
          <w:b w:val="0"/>
          <w:i w:val="0"/>
          <w:color w:val="000000"/>
          <w:sz w:val="20"/>
        </w:rPr>
        <w:t>Matayeva,</w:t>
      </w:r>
      <w:r>
        <w:rPr>
          <w:rFonts w:ascii="Roboto" w:hAnsi="Roboto" w:eastAsia="Roboto"/>
          <w:b w:val="0"/>
          <w:i w:val="0"/>
          <w:color w:val="000000"/>
          <w:sz w:val="20"/>
        </w:rPr>
        <w:t>L.,</w:t>
      </w:r>
      <w:r>
        <w:rPr>
          <w:rFonts w:ascii="Roboto" w:hAnsi="Roboto" w:eastAsia="Roboto"/>
          <w:b w:val="0"/>
          <w:i w:val="0"/>
          <w:color w:val="000000"/>
          <w:sz w:val="20"/>
        </w:rPr>
        <w:t>Hohmann,</w:t>
      </w:r>
      <w:r>
        <w:rPr>
          <w:rFonts w:ascii="Roboto" w:hAnsi="Roboto" w:eastAsia="Roboto"/>
          <w:b w:val="0"/>
          <w:i w:val="0"/>
          <w:color w:val="000000"/>
          <w:sz w:val="20"/>
        </w:rPr>
        <w:t>F.,</w:t>
      </w:r>
      <w:r>
        <w:rPr>
          <w:rFonts w:ascii="Roboto" w:hAnsi="Roboto" w:eastAsia="Roboto"/>
          <w:b w:val="0"/>
          <w:i w:val="0"/>
          <w:color w:val="000000"/>
          <w:sz w:val="20"/>
        </w:rPr>
        <w:t>Sinner,</w:t>
      </w:r>
      <w:r>
        <w:rPr>
          <w:rFonts w:ascii="Roboto" w:hAnsi="Roboto" w:eastAsia="Roboto"/>
          <w:b w:val="0"/>
          <w:i w:val="0"/>
          <w:color w:val="000000"/>
          <w:sz w:val="20"/>
        </w:rPr>
        <w:t>P.,</w:t>
      </w:r>
      <w:r>
        <w:rPr>
          <w:rFonts w:ascii="Roboto" w:hAnsi="Roboto" w:eastAsia="Roboto"/>
          <w:b w:val="0"/>
          <w:i w:val="0"/>
          <w:color w:val="000000"/>
          <w:sz w:val="20"/>
        </w:rPr>
        <w:t>Krüger,</w:t>
      </w:r>
      <w:r>
        <w:rPr>
          <w:rFonts w:ascii="Roboto" w:hAnsi="Roboto" w:eastAsia="Roboto"/>
          <w:b w:val="0"/>
          <w:i w:val="0"/>
          <w:color w:val="000000"/>
          <w:sz w:val="20"/>
        </w:rPr>
        <w:t>G.,</w:t>
      </w:r>
      <w:r>
        <w:rPr>
          <w:rFonts w:ascii="Roboto" w:hAnsi="Roboto" w:eastAsia="Roboto"/>
          <w:b w:val="0"/>
          <w:i w:val="0"/>
          <w:color w:val="000000"/>
          <w:sz w:val="20"/>
        </w:rPr>
        <w:t>Wolf,</w:t>
      </w:r>
      <w:r>
        <w:rPr>
          <w:rFonts w:ascii="Roboto" w:hAnsi="Roboto" w:eastAsia="Roboto"/>
          <w:b w:val="0"/>
          <w:i w:val="0"/>
          <w:color w:val="000000"/>
          <w:sz w:val="20"/>
        </w:rPr>
        <w:t>K.,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&amp;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Hepp, A. (2025). OpenQDA (1.0.0). Zenodo.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13" w:history="1">
          <w:r>
            <w:rPr>
              <w:rStyle w:val="Hyperlink"/>
            </w:rPr>
            <w:t>https://doi.org/10.5281/zenodo.14772936</w:t>
          </w:r>
        </w:hyperlink>
      </w:r>
    </w:p>
    <w:p>
      <w:pPr>
        <w:autoSpaceDN w:val="0"/>
        <w:autoSpaceDE w:val="0"/>
        <w:widowControl/>
        <w:spacing w:line="292" w:lineRule="exact" w:before="176" w:after="0"/>
        <w:ind w:left="1236" w:right="125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0"/>
        </w:rPr>
        <w:t>Küster, J. (2024, March 6).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 Applications for Individuals with Low Lit-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eracy - Key Insights and Takeaways in Research Software Engineering from an </w:t>
      </w:r>
      <w:r>
        <w:rPr>
          <w:rFonts w:ascii="Roboto" w:hAnsi="Roboto" w:eastAsia="Roboto"/>
          <w:b w:val="0"/>
          <w:i w:val="0"/>
          <w:color w:val="000000"/>
          <w:sz w:val="20"/>
        </w:rPr>
        <w:t>Interdisciplinary Project.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4th conference for Research Software Engineering in </w:t>
      </w:r>
      <w:r>
        <w:rPr>
          <w:rFonts w:ascii="Roboto" w:hAnsi="Roboto" w:eastAsia="Roboto"/>
          <w:b w:val="0"/>
          <w:i w:val="0"/>
          <w:color w:val="000000"/>
          <w:sz w:val="20"/>
        </w:rPr>
        <w:t>Germany (deRSE24), Julius-Maximilians-Universität Würzburg. Zenodo.</w:t>
      </w:r>
    </w:p>
    <w:p>
      <w:pPr>
        <w:autoSpaceDN w:val="0"/>
        <w:autoSpaceDE w:val="0"/>
        <w:widowControl/>
        <w:spacing w:line="200" w:lineRule="exact" w:before="9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6E6E6E"/>
          <w:sz w:val="20"/>
        </w:rPr>
        <w:hyperlink r:id="rId14" w:history="1">
          <w:r>
            <w:rPr>
              <w:rStyle w:val="Hyperlink"/>
            </w:rPr>
            <w:t>https://doi.org/10.5281/zenodo.10810074</w:t>
          </w:r>
        </w:hyperlink>
      </w:r>
    </w:p>
    <w:p>
      <w:pPr>
        <w:autoSpaceDN w:val="0"/>
        <w:autoSpaceDE w:val="0"/>
        <w:widowControl/>
        <w:spacing w:line="292" w:lineRule="exact" w:before="176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Küster,</w:t>
      </w:r>
      <w:r>
        <w:rPr>
          <w:rFonts w:ascii="Roboto" w:hAnsi="Roboto" w:eastAsia="Roboto"/>
          <w:b w:val="0"/>
          <w:i w:val="0"/>
          <w:color w:val="000000"/>
          <w:sz w:val="20"/>
        </w:rPr>
        <w:t>J.,</w:t>
      </w:r>
      <w:r>
        <w:rPr>
          <w:rFonts w:ascii="Roboto" w:hAnsi="Roboto" w:eastAsia="Roboto"/>
          <w:b w:val="0"/>
          <w:i w:val="0"/>
          <w:color w:val="000000"/>
          <w:sz w:val="20"/>
        </w:rPr>
        <w:t>Meyer,</w:t>
      </w:r>
      <w:r>
        <w:rPr>
          <w:rFonts w:ascii="Roboto" w:hAnsi="Roboto" w:eastAsia="Roboto"/>
          <w:b w:val="0"/>
          <w:i w:val="0"/>
          <w:color w:val="000000"/>
          <w:sz w:val="20"/>
        </w:rPr>
        <w:t>I.</w:t>
      </w:r>
      <w:r>
        <w:rPr>
          <w:rFonts w:ascii="Roboto" w:hAnsi="Roboto" w:eastAsia="Roboto"/>
          <w:b w:val="0"/>
          <w:i w:val="0"/>
          <w:color w:val="000000"/>
          <w:sz w:val="20"/>
        </w:rPr>
        <w:t>A.</w:t>
      </w:r>
      <w:r>
        <w:rPr>
          <w:rFonts w:ascii="Roboto" w:hAnsi="Roboto" w:eastAsia="Roboto"/>
          <w:b w:val="0"/>
          <w:i w:val="0"/>
          <w:color w:val="000000"/>
          <w:sz w:val="20"/>
        </w:rPr>
        <w:t>M.,</w:t>
      </w:r>
      <w:r>
        <w:rPr>
          <w:rFonts w:ascii="Roboto" w:hAnsi="Roboto" w:eastAsia="Roboto"/>
          <w:b w:val="0"/>
          <w:i w:val="0"/>
          <w:color w:val="000000"/>
          <w:sz w:val="20"/>
        </w:rPr>
        <w:t>Windler,</w:t>
      </w:r>
      <w:r>
        <w:rPr>
          <w:rFonts w:ascii="Roboto" w:hAnsi="Roboto" w:eastAsia="Roboto"/>
          <w:b w:val="0"/>
          <w:i w:val="0"/>
          <w:color w:val="000000"/>
          <w:sz w:val="20"/>
        </w:rPr>
        <w:t>M.,</w:t>
      </w:r>
      <w:r>
        <w:rPr>
          <w:rFonts w:ascii="Roboto" w:hAnsi="Roboto" w:eastAsia="Roboto"/>
          <w:b w:val="0"/>
          <w:i w:val="0"/>
          <w:color w:val="000000"/>
          <w:sz w:val="20"/>
        </w:rPr>
        <w:t>Karsten</w:t>
      </w:r>
      <w:r>
        <w:rPr>
          <w:rFonts w:ascii="Roboto" w:hAnsi="Roboto" w:eastAsia="Roboto"/>
          <w:b w:val="0"/>
          <w:i w:val="0"/>
          <w:color w:val="000000"/>
          <w:sz w:val="20"/>
        </w:rPr>
        <w:t>D.</w:t>
      </w:r>
      <w:r>
        <w:rPr>
          <w:rFonts w:ascii="Roboto" w:hAnsi="Roboto" w:eastAsia="Roboto"/>
          <w:b w:val="0"/>
          <w:i w:val="0"/>
          <w:color w:val="000000"/>
          <w:sz w:val="20"/>
        </w:rPr>
        <w:t>Wolf,</w:t>
      </w:r>
      <w:r>
        <w:rPr>
          <w:rFonts w:ascii="Roboto" w:hAnsi="Roboto" w:eastAsia="Roboto"/>
          <w:b w:val="0"/>
          <w:i w:val="0"/>
          <w:color w:val="000000"/>
          <w:sz w:val="20"/>
        </w:rPr>
        <w:t>&amp;</w:t>
      </w:r>
      <w:r>
        <w:rPr>
          <w:rFonts w:ascii="Roboto" w:hAnsi="Roboto" w:eastAsia="Roboto"/>
          <w:b w:val="0"/>
          <w:i w:val="0"/>
          <w:color w:val="000000"/>
          <w:sz w:val="20"/>
        </w:rPr>
        <w:t>Koppel,</w:t>
      </w:r>
      <w:r>
        <w:rPr>
          <w:rFonts w:ascii="Roboto" w:hAnsi="Roboto" w:eastAsia="Roboto"/>
          <w:b w:val="0"/>
          <w:i w:val="0"/>
          <w:color w:val="000000"/>
          <w:sz w:val="20"/>
        </w:rPr>
        <w:t>I.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(2023). </w:t>
      </w:r>
      <w:r>
        <w:rPr>
          <w:rFonts w:ascii="Roboto" w:hAnsi="Roboto" w:eastAsia="Roboto"/>
          <w:b w:val="0"/>
          <w:i w:val="0"/>
          <w:color w:val="000000"/>
          <w:sz w:val="20"/>
        </w:rPr>
        <w:t>leaonline/leaonline-app: 1.1.0 (v1.1.0). Zenodo.</w:t>
      </w:r>
    </w:p>
    <w:p>
      <w:pPr>
        <w:autoSpaceDN w:val="0"/>
        <w:autoSpaceDE w:val="0"/>
        <w:widowControl/>
        <w:spacing w:line="198" w:lineRule="exact" w:before="9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6E6E6E"/>
          <w:sz w:val="20"/>
        </w:rPr>
        <w:hyperlink r:id="rId15" w:history="1">
          <w:r>
            <w:rPr>
              <w:rStyle w:val="Hyperlink"/>
            </w:rPr>
            <w:t>https://doi.org/10.5281/zenodo.10816689</w:t>
          </w:r>
        </w:hyperlink>
      </w:r>
    </w:p>
    <w:p>
      <w:pPr>
        <w:sectPr>
          <w:type w:val="continuous"/>
          <w:pgSz w:w="12240" w:h="15840"/>
          <w:pgMar w:top="1440" w:right="1440" w:bottom="14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6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1236" w:right="0" w:firstLine="0"/>
        <w:jc w:val="left"/>
      </w:pPr>
      <w:r>
        <w:rPr>
          <w:w w:val="101.26706291647518"/>
          <w:rFonts w:ascii="Roboto" w:hAnsi="Roboto" w:eastAsia="Roboto"/>
          <w:b w:val="0"/>
          <w:i w:val="0"/>
          <w:color w:val="000000"/>
          <w:sz w:val="34"/>
        </w:rPr>
        <w:t>RELEVANT REPOSITORIES</w:t>
      </w:r>
    </w:p>
    <w:p>
      <w:pPr>
        <w:autoSpaceDN w:val="0"/>
        <w:autoSpaceDE w:val="0"/>
        <w:widowControl/>
        <w:spacing w:line="290" w:lineRule="exact" w:before="368" w:after="0"/>
        <w:ind w:left="1236" w:right="403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OpenQDA -</w:t>
      </w:r>
      <w:r>
        <w:rPr>
          <w:rFonts w:ascii="Roboto" w:hAnsi="Roboto" w:eastAsia="Roboto"/>
          <w:b w:val="0"/>
          <w:i w:val="0"/>
          <w:color w:val="6E6E6E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17" w:history="1">
          <w:r>
            <w:rPr>
              <w:rStyle w:val="Hyperlink"/>
            </w:rPr>
            <w:t xml:space="preserve">https://github.com/openqda </w:t>
          </w:r>
        </w:hyperlink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>lea.Online -</w:t>
      </w:r>
      <w:r>
        <w:rPr>
          <w:rFonts w:ascii="Roboto" w:hAnsi="Roboto" w:eastAsia="Roboto"/>
          <w:b w:val="0"/>
          <w:i w:val="0"/>
          <w:color w:val="6E6E6E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18" w:history="1">
          <w:r>
            <w:rPr>
              <w:rStyle w:val="Hyperlink"/>
            </w:rPr>
            <w:t xml:space="preserve">https://github.com/leaonline </w:t>
          </w:r>
        </w:hyperlink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>Node OAuth -</w:t>
      </w:r>
      <w:r>
        <w:rPr>
          <w:rFonts w:ascii="Roboto" w:hAnsi="Roboto" w:eastAsia="Roboto"/>
          <w:b w:val="0"/>
          <w:i w:val="0"/>
          <w:color w:val="6E6E6E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19" w:history="1">
          <w:r>
            <w:rPr>
              <w:rStyle w:val="Hyperlink"/>
            </w:rPr>
            <w:t>https://github.com/node-oauth</w:t>
          </w:r>
        </w:hyperlink>
      </w:r>
    </w:p>
    <w:p>
      <w:pPr>
        <w:autoSpaceDN w:val="0"/>
        <w:autoSpaceDE w:val="0"/>
        <w:widowControl/>
        <w:spacing w:line="344" w:lineRule="exact" w:before="662" w:after="0"/>
        <w:ind w:left="1236" w:right="0" w:firstLine="0"/>
        <w:jc w:val="left"/>
      </w:pPr>
      <w:r>
        <w:rPr>
          <w:w w:val="101.26706291647518"/>
          <w:rFonts w:ascii="Roboto" w:hAnsi="Roboto" w:eastAsia="Roboto"/>
          <w:b w:val="0"/>
          <w:i w:val="0"/>
          <w:color w:val="000000"/>
          <w:sz w:val="34"/>
        </w:rPr>
        <w:t>RESEARCH PROJECTS</w:t>
      </w:r>
    </w:p>
    <w:p>
      <w:pPr>
        <w:autoSpaceDN w:val="0"/>
        <w:autoSpaceDE w:val="0"/>
        <w:widowControl/>
        <w:spacing w:line="292" w:lineRule="exact" w:before="246" w:after="0"/>
        <w:ind w:left="1236" w:right="2592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OpenQDA - A Free Sustainable Qualitative Research Software </w:t>
      </w:r>
      <w:r>
        <w:rPr>
          <w:rFonts w:ascii="Roboto" w:hAnsi="Roboto" w:eastAsia="Roboto"/>
          <w:b w:val="0"/>
          <w:i w:val="0"/>
          <w:color w:val="6E6E6E"/>
          <w:sz w:val="20"/>
        </w:rPr>
        <w:t>ZeMKI, University of Bremen | 2023 - Today</w:t>
      </w:r>
    </w:p>
    <w:p>
      <w:pPr>
        <w:autoSpaceDN w:val="0"/>
        <w:autoSpaceDE w:val="0"/>
        <w:widowControl/>
        <w:spacing w:line="200" w:lineRule="exact" w:before="210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Goal: Develop a free and alternative to commercial QDA software</w:t>
      </w:r>
    </w:p>
    <w:p>
      <w:pPr>
        <w:autoSpaceDN w:val="0"/>
        <w:autoSpaceDE w:val="0"/>
        <w:widowControl/>
        <w:spacing w:line="292" w:lineRule="exact" w:before="124" w:after="0"/>
        <w:ind w:left="1236" w:right="17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Key responsibilities: System architecture, software design, (web-) client </w:t>
      </w:r>
      <w:r>
        <w:rPr>
          <w:rFonts w:ascii="Roboto" w:hAnsi="Roboto" w:eastAsia="Roboto"/>
          <w:b w:val="0"/>
          <w:i w:val="0"/>
          <w:color w:val="000000"/>
          <w:sz w:val="20"/>
        </w:rPr>
        <w:t>architecture and dependencies management.</w:t>
      </w:r>
    </w:p>
    <w:p>
      <w:pPr>
        <w:autoSpaceDN w:val="0"/>
        <w:autoSpaceDE w:val="0"/>
        <w:widowControl/>
        <w:spacing w:line="292" w:lineRule="exact" w:before="118" w:after="0"/>
        <w:ind w:left="1236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Major activity: Frontend implementation of rich interactive UI for qualitative </w:t>
      </w:r>
      <w:r>
        <w:rPr>
          <w:rFonts w:ascii="Roboto" w:hAnsi="Roboto" w:eastAsia="Roboto"/>
          <w:b w:val="0"/>
          <w:i w:val="0"/>
          <w:color w:val="000000"/>
          <w:sz w:val="20"/>
        </w:rPr>
        <w:t>data analysis using Vue3, Vite and TailwindCss.</w:t>
      </w:r>
    </w:p>
    <w:p>
      <w:pPr>
        <w:autoSpaceDN w:val="0"/>
        <w:autoSpaceDE w:val="0"/>
        <w:widowControl/>
        <w:spacing w:line="292" w:lineRule="exact" w:before="118" w:after="0"/>
        <w:ind w:left="1236" w:right="12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Secondary activities: Managing Github repositories, documentation, CI, code </w:t>
      </w:r>
      <w:r>
        <w:rPr>
          <w:rFonts w:ascii="Roboto" w:hAnsi="Roboto" w:eastAsia="Roboto"/>
          <w:b w:val="0"/>
          <w:i w:val="0"/>
          <w:color w:val="000000"/>
          <w:sz w:val="20"/>
        </w:rPr>
        <w:t>quality assurance.</w:t>
      </w:r>
    </w:p>
    <w:p>
      <w:pPr>
        <w:autoSpaceDN w:val="0"/>
        <w:autoSpaceDE w:val="0"/>
        <w:widowControl/>
        <w:spacing w:line="198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Available via</w:t>
      </w:r>
      <w:r>
        <w:rPr>
          <w:rFonts w:ascii="Roboto" w:hAnsi="Roboto" w:eastAsia="Roboto"/>
          <w:b w:val="0"/>
          <w:i w:val="0"/>
          <w:color w:val="6E6E6E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20" w:history="1">
          <w:r>
            <w:rPr>
              <w:rStyle w:val="Hyperlink"/>
            </w:rPr>
            <w:t>https://openqda.org</w:t>
          </w:r>
        </w:hyperlink>
      </w:r>
    </w:p>
    <w:p>
      <w:pPr>
        <w:autoSpaceDN w:val="0"/>
        <w:autoSpaceDE w:val="0"/>
        <w:widowControl/>
        <w:spacing w:line="290" w:lineRule="exact" w:before="712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IMPACT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2023 - 2025</w:t>
      </w:r>
    </w:p>
    <w:p>
      <w:pPr>
        <w:autoSpaceDN w:val="0"/>
        <w:autoSpaceDE w:val="0"/>
        <w:widowControl/>
        <w:spacing w:line="290" w:lineRule="exact" w:before="122" w:after="0"/>
        <w:ind w:left="1236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Goal: Implement AI-based services as key tools in formative and summative </w:t>
      </w:r>
      <w:r>
        <w:rPr>
          <w:rFonts w:ascii="Roboto" w:hAnsi="Roboto" w:eastAsia="Roboto"/>
          <w:b w:val="0"/>
          <w:i w:val="0"/>
          <w:color w:val="000000"/>
          <w:sz w:val="20"/>
        </w:rPr>
        <w:t>assessment activities at the University of Bremen</w:t>
      </w:r>
    </w:p>
    <w:p>
      <w:pPr>
        <w:autoSpaceDN w:val="0"/>
        <w:autoSpaceDE w:val="0"/>
        <w:widowControl/>
        <w:spacing w:line="292" w:lineRule="exact" w:before="120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Key responsibilities: System architecture, software design, infrastructure, legal </w:t>
      </w:r>
      <w:r>
        <w:rPr>
          <w:rFonts w:ascii="Roboto" w:hAnsi="Roboto" w:eastAsia="Roboto"/>
          <w:b w:val="0"/>
          <w:i w:val="0"/>
          <w:color w:val="000000"/>
          <w:sz w:val="20"/>
        </w:rPr>
        <w:t>implications, GDPR, ethical considerations, requirements engineering</w:t>
      </w:r>
    </w:p>
    <w:p>
      <w:pPr>
        <w:autoSpaceDN w:val="0"/>
        <w:autoSpaceDE w:val="0"/>
        <w:widowControl/>
        <w:spacing w:line="200" w:lineRule="exact" w:before="210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Major activities: Requirements engineering and consulting</w:t>
      </w:r>
    </w:p>
    <w:p>
      <w:pPr>
        <w:autoSpaceDN w:val="0"/>
        <w:autoSpaceDE w:val="0"/>
        <w:widowControl/>
        <w:spacing w:line="292" w:lineRule="exact" w:before="118" w:after="0"/>
        <w:ind w:left="1236" w:right="187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Secondary activities: AI tool development using Python and respective </w:t>
      </w:r>
      <w:r>
        <w:rPr>
          <w:rFonts w:ascii="Roboto" w:hAnsi="Roboto" w:eastAsia="Roboto"/>
          <w:b w:val="0"/>
          <w:i w:val="0"/>
          <w:color w:val="000000"/>
          <w:sz w:val="20"/>
        </w:rPr>
        <w:t>libraries</w:t>
      </w:r>
    </w:p>
    <w:p>
      <w:pPr>
        <w:sectPr>
          <w:pgSz w:w="12240" w:h="15840"/>
          <w:pgMar w:top="10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4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lea.online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2019 - 2023</w:t>
      </w:r>
    </w:p>
    <w:p>
      <w:pPr>
        <w:autoSpaceDN w:val="0"/>
        <w:autoSpaceDE w:val="0"/>
        <w:widowControl/>
        <w:spacing w:line="292" w:lineRule="exact" w:before="118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Goals: Develop a multi-application system to allow diagnostics and learning of </w:t>
      </w:r>
      <w:r>
        <w:rPr>
          <w:rFonts w:ascii="Roboto" w:hAnsi="Roboto" w:eastAsia="Roboto"/>
          <w:b w:val="0"/>
          <w:i w:val="0"/>
          <w:color w:val="000000"/>
          <w:sz w:val="20"/>
        </w:rPr>
        <w:t>adults with low literacy</w:t>
      </w:r>
    </w:p>
    <w:p>
      <w:pPr>
        <w:autoSpaceDN w:val="0"/>
        <w:autoSpaceDE w:val="0"/>
        <w:widowControl/>
        <w:spacing w:line="292" w:lineRule="exact" w:before="118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Key responsibilities: System architecture, software design, infrastructure, legal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implications, GDPR, ethical considerations, outsourcing development,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>requirements engineering</w:t>
      </w:r>
    </w:p>
    <w:p>
      <w:pPr>
        <w:autoSpaceDN w:val="0"/>
        <w:autoSpaceDE w:val="0"/>
        <w:widowControl/>
        <w:spacing w:line="292" w:lineRule="exact" w:before="126" w:after="0"/>
        <w:ind w:left="1236" w:right="12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Major activities: web-app development, mobile app development (react native </w:t>
      </w:r>
      <w:r>
        <w:rPr>
          <w:rFonts w:ascii="Roboto" w:hAnsi="Roboto" w:eastAsia="Roboto"/>
          <w:b w:val="0"/>
          <w:i w:val="0"/>
          <w:color w:val="000000"/>
          <w:sz w:val="20"/>
        </w:rPr>
        <w:t>+ expo)</w:t>
      </w:r>
    </w:p>
    <w:p>
      <w:pPr>
        <w:autoSpaceDN w:val="0"/>
        <w:autoSpaceDE w:val="0"/>
        <w:widowControl/>
        <w:spacing w:line="198" w:lineRule="exact" w:before="214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Secondary activities: GitHub repository management and maintenance</w:t>
      </w:r>
    </w:p>
    <w:p>
      <w:pPr>
        <w:autoSpaceDN w:val="0"/>
        <w:autoSpaceDE w:val="0"/>
        <w:widowControl/>
        <w:spacing w:line="200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Publications:</w:t>
      </w:r>
    </w:p>
    <w:p>
      <w:pPr>
        <w:autoSpaceDN w:val="0"/>
        <w:autoSpaceDE w:val="0"/>
        <w:widowControl/>
        <w:spacing w:line="292" w:lineRule="exact" w:before="84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Meyer, I. A. M., Wolf, K. D., Windler, M., &amp; Küster, J. (2024). Digitale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berufsfeldbezogene Förderung von Literalität und Numeralität in der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>arbeitsorientierten Grundbildung mit der lea.App. In K.-H. Gerholz, S. Annen, R.</w:t>
      </w:r>
    </w:p>
    <w:p>
      <w:pPr>
        <w:autoSpaceDN w:val="0"/>
        <w:autoSpaceDE w:val="0"/>
        <w:widowControl/>
        <w:spacing w:line="292" w:lineRule="exact" w:before="0" w:after="0"/>
        <w:ind w:left="1236" w:right="158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Braches-Chyrek, J. Hufnagl, &amp; A. Wagner (Eds.), bwp@ Spezial HT2023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Fachkräftesicherung – Zukunftsweisende Qualifierziung, gesellschaftliche </w:t>
      </w:r>
      <w:r>
        <w:rPr>
          <w:rFonts w:ascii="Roboto" w:hAnsi="Roboto" w:eastAsia="Roboto"/>
          <w:b w:val="0"/>
          <w:i w:val="0"/>
          <w:color w:val="000000"/>
          <w:sz w:val="20"/>
        </w:rPr>
        <w:t>Teilhabe und Integration durch berufliche Bildung.</w:t>
      </w:r>
    </w:p>
    <w:p>
      <w:pPr>
        <w:autoSpaceDN w:val="0"/>
        <w:autoSpaceDE w:val="0"/>
        <w:widowControl/>
        <w:spacing w:line="200" w:lineRule="exact" w:before="9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6E6E6E"/>
          <w:sz w:val="20"/>
        </w:rPr>
        <w:hyperlink r:id="rId21" w:history="1">
          <w:r>
            <w:rPr>
              <w:rStyle w:val="Hyperlink"/>
            </w:rPr>
            <w:t>https://www.bwpat.de/ausgabe/spezial-ht2023/meyer-etal</w:t>
          </w:r>
        </w:hyperlink>
      </w:r>
    </w:p>
    <w:p>
      <w:pPr>
        <w:autoSpaceDN w:val="0"/>
        <w:autoSpaceDE w:val="0"/>
        <w:widowControl/>
        <w:spacing w:line="290" w:lineRule="exact" w:before="718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CARO - Care Reflexion Online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2016 - 2019</w:t>
      </w:r>
    </w:p>
    <w:p>
      <w:pPr>
        <w:autoSpaceDN w:val="0"/>
        <w:autoSpaceDE w:val="0"/>
        <w:widowControl/>
        <w:spacing w:line="290" w:lineRule="exact" w:before="122" w:after="0"/>
        <w:ind w:left="1236" w:right="187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Goals: Develop and evaluate a interactionistic classroom management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system for German nursing education using </w:t>
      </w:r>
      <w:r>
        <w:rPr>
          <w:rFonts w:ascii="Roboto" w:hAnsi="Roboto" w:eastAsia="Roboto"/>
          <w:b w:val="0"/>
          <w:i w:val="0"/>
          <w:color w:val="000000"/>
          <w:sz w:val="20"/>
        </w:rPr>
        <w:hyperlink r:id="rId22" w:history="1">
          <w:r>
            <w:rPr>
              <w:rStyle w:val="Hyperlink"/>
            </w:rPr>
            <w:t>MeteorJS</w:t>
          </w:r>
        </w:hyperlink>
      </w:r>
      <w:r>
        <w:rPr>
          <w:rFonts w:ascii="Roboto" w:hAnsi="Roboto" w:eastAsia="Robot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90" w:lineRule="exact" w:before="130" w:after="0"/>
        <w:ind w:left="1236" w:right="17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Key responsibilities: System architecture, software Design, (web-) client </w:t>
      </w:r>
      <w:r>
        <w:rPr>
          <w:rFonts w:ascii="Roboto" w:hAnsi="Roboto" w:eastAsia="Roboto"/>
          <w:b w:val="0"/>
          <w:i w:val="0"/>
          <w:color w:val="000000"/>
          <w:sz w:val="20"/>
        </w:rPr>
        <w:t>architecture and dependencies management.</w:t>
      </w:r>
    </w:p>
    <w:p>
      <w:pPr>
        <w:autoSpaceDN w:val="0"/>
        <w:autoSpaceDE w:val="0"/>
        <w:widowControl/>
        <w:spacing w:line="200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Major activity: Fullstack implementation of entire software</w:t>
      </w:r>
    </w:p>
    <w:p>
      <w:pPr>
        <w:autoSpaceDN w:val="0"/>
        <w:autoSpaceDE w:val="0"/>
        <w:widowControl/>
        <w:spacing w:line="292" w:lineRule="exact" w:before="118" w:after="0"/>
        <w:ind w:left="1236" w:right="12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Secondary activities: Managing Github repositories, documentation, CI, code </w:t>
      </w:r>
      <w:r>
        <w:rPr>
          <w:rFonts w:ascii="Roboto" w:hAnsi="Roboto" w:eastAsia="Roboto"/>
          <w:b w:val="0"/>
          <w:i w:val="0"/>
          <w:color w:val="000000"/>
          <w:sz w:val="20"/>
        </w:rPr>
        <w:t>quality assurance.</w:t>
      </w:r>
    </w:p>
    <w:p>
      <w:pPr>
        <w:autoSpaceDN w:val="0"/>
        <w:autoSpaceDE w:val="0"/>
        <w:widowControl/>
        <w:spacing w:line="198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Publications:</w:t>
      </w:r>
    </w:p>
    <w:p>
      <w:pPr>
        <w:sectPr>
          <w:pgSz w:w="12240" w:h="15840"/>
          <w:pgMar w:top="10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236" w:right="17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Darmann-Finck, I., Wolf, K. D., Schepers, C., &amp; Küster, J. (2021). Digital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unterstütztes Lernen in der Pflegeausbildung: Die Care Reflection Online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(CARO) – Lernumgebung. MedienPädagogik: Zeitschrift Für Theorie Und </w:t>
      </w:r>
      <w:r>
        <w:rPr>
          <w:rFonts w:ascii="Roboto" w:hAnsi="Roboto" w:eastAsia="Roboto"/>
          <w:b w:val="0"/>
          <w:i w:val="0"/>
          <w:color w:val="000000"/>
          <w:sz w:val="20"/>
        </w:rPr>
        <w:t>Praxis Der Medienbildung, 317–345.</w:t>
      </w:r>
    </w:p>
    <w:p>
      <w:pPr>
        <w:autoSpaceDN w:val="0"/>
        <w:autoSpaceDE w:val="0"/>
        <w:widowControl/>
        <w:spacing w:line="198" w:lineRule="exact" w:before="9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6E6E6E"/>
          <w:sz w:val="20"/>
        </w:rPr>
        <w:hyperlink r:id="rId23" w:history="1">
          <w:r>
            <w:rPr>
              <w:rStyle w:val="Hyperlink"/>
            </w:rPr>
            <w:t>https://doi.org/10.21240/mpaed/jb16/2021.04.30.X</w:t>
          </w:r>
        </w:hyperlink>
      </w:r>
    </w:p>
    <w:p>
      <w:pPr>
        <w:autoSpaceDN w:val="0"/>
        <w:autoSpaceDE w:val="0"/>
        <w:widowControl/>
        <w:spacing w:line="292" w:lineRule="exact" w:before="200" w:after="0"/>
        <w:ind w:left="1236" w:right="158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Schepers, C., &amp; Küster, J. (2020). Sind Pflegeschulen bereit für den Einsatz </w:t>
      </w:r>
      <w:r>
        <w:rPr>
          <w:rFonts w:ascii="Roboto" w:hAnsi="Roboto" w:eastAsia="Roboto"/>
          <w:b w:val="0"/>
          <w:i w:val="0"/>
          <w:color w:val="000000"/>
          <w:sz w:val="20"/>
        </w:rPr>
        <w:t>digitaler Lehr-Lernformate? Berufsbildung, 181.</w:t>
      </w:r>
    </w:p>
    <w:p>
      <w:pPr>
        <w:autoSpaceDN w:val="0"/>
        <w:autoSpaceDE w:val="0"/>
        <w:widowControl/>
        <w:spacing w:line="200" w:lineRule="exact" w:before="9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6E6E6E"/>
          <w:sz w:val="20"/>
        </w:rPr>
        <w:hyperlink r:id="rId24" w:history="1">
          <w:r>
            <w:rPr>
              <w:rStyle w:val="Hyperlink"/>
            </w:rPr>
            <w:t>https://www.zeitschrift-berufsbildung.de/archiv/74-care-work-4-0</w:t>
          </w:r>
        </w:hyperlink>
      </w:r>
    </w:p>
    <w:p>
      <w:pPr>
        <w:autoSpaceDN w:val="0"/>
        <w:autoSpaceDE w:val="0"/>
        <w:widowControl/>
        <w:spacing w:line="200" w:lineRule="exact" w:before="218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Project blog:</w:t>
      </w:r>
      <w:r>
        <w:rPr>
          <w:rFonts w:ascii="Roboto" w:hAnsi="Roboto" w:eastAsia="Roboto"/>
          <w:b w:val="0"/>
          <w:i w:val="0"/>
          <w:color w:val="6E6E6E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6E6E6E"/>
          <w:sz w:val="20"/>
        </w:rPr>
        <w:hyperlink r:id="rId25" w:history="1">
          <w:r>
            <w:rPr>
              <w:rStyle w:val="Hyperlink"/>
            </w:rPr>
            <w:t>https://blogs.uni-bremen.de/caroprojekt/</w:t>
          </w:r>
        </w:hyperlink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(German)</w:t>
      </w:r>
    </w:p>
    <w:p>
      <w:pPr>
        <w:autoSpaceDN w:val="0"/>
        <w:autoSpaceDE w:val="0"/>
        <w:widowControl/>
        <w:spacing w:line="290" w:lineRule="exact" w:before="566" w:after="0"/>
        <w:ind w:left="1236" w:right="4176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DomPL-IK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Bremen, part time | 2012 - 2014</w:t>
      </w:r>
    </w:p>
    <w:p>
      <w:pPr>
        <w:autoSpaceDN w:val="0"/>
        <w:autoSpaceDE w:val="0"/>
        <w:widowControl/>
        <w:spacing w:line="200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Invented a flexible assessment framework, targeting industrial trainees</w:t>
      </w:r>
    </w:p>
    <w:p>
      <w:pPr>
        <w:autoSpaceDN w:val="0"/>
        <w:autoSpaceDE w:val="0"/>
        <w:widowControl/>
        <w:spacing w:line="200" w:lineRule="exact" w:before="210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Supervised software development lifecycle, Recruited team members</w:t>
      </w:r>
    </w:p>
    <w:p>
      <w:pPr>
        <w:autoSpaceDN w:val="0"/>
        <w:autoSpaceDE w:val="0"/>
        <w:widowControl/>
        <w:spacing w:line="198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Publications:</w:t>
      </w:r>
    </w:p>
    <w:p>
      <w:pPr>
        <w:autoSpaceDN w:val="0"/>
        <w:autoSpaceDE w:val="0"/>
        <w:widowControl/>
        <w:spacing w:line="292" w:lineRule="exact" w:before="78" w:after="0"/>
        <w:ind w:left="1236" w:right="11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Seifried,J., Rausch,A., Kögler,K., Brandt,S., Eigenmann,R., Schley,T., Siegfried,C.,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Egloffstein, M., Küster,J., Wuttke,E., Sembill,D., Martens,T., Wolf,K.D. (2016).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Problemlösekompetenz angehender Industriekaufleute – Konzeption des </w:t>
      </w:r>
      <w:r>
        <w:rPr>
          <w:rFonts w:ascii="Roboto" w:hAnsi="Roboto" w:eastAsia="Roboto"/>
          <w:b w:val="0"/>
          <w:i w:val="0"/>
          <w:color w:val="000000"/>
          <w:sz w:val="20"/>
        </w:rPr>
        <w:t>Messinstruments und ausgewählte empirische Befunde (DomPL-IK). In K.</w:t>
      </w:r>
    </w:p>
    <w:p>
      <w:pPr>
        <w:autoSpaceDN w:val="0"/>
        <w:autoSpaceDE w:val="0"/>
        <w:widowControl/>
        <w:spacing w:line="292" w:lineRule="exact" w:before="0" w:after="0"/>
        <w:ind w:left="1236" w:right="201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Beck/M. Landenberger/F. Oser (Hrsg.): Technologiebasierte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Kompetenzmessung in der beruflichen Bildung – Ergebnisse aus der </w:t>
      </w:r>
      <w:r>
        <w:rPr>
          <w:rFonts w:ascii="Roboto" w:hAnsi="Roboto" w:eastAsia="Roboto"/>
          <w:b w:val="0"/>
          <w:i w:val="0"/>
          <w:color w:val="000000"/>
          <w:sz w:val="20"/>
        </w:rPr>
        <w:t>BMBF-Förderinitiative ASCOT. Bielefeld:WBV, 119-138</w:t>
      </w:r>
    </w:p>
    <w:p>
      <w:pPr>
        <w:autoSpaceDN w:val="0"/>
        <w:autoSpaceDE w:val="0"/>
        <w:widowControl/>
        <w:spacing w:line="292" w:lineRule="exact" w:before="556" w:after="0"/>
        <w:ind w:left="1236" w:right="432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Project Management Simulation Training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Getoq Consulting | 2011 / 11</w:t>
      </w:r>
    </w:p>
    <w:p>
      <w:pPr>
        <w:autoSpaceDN w:val="0"/>
        <w:autoSpaceDE w:val="0"/>
        <w:widowControl/>
        <w:spacing w:line="198" w:lineRule="exact" w:before="212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Performed a two-day project simulation from management perspective</w:t>
      </w:r>
    </w:p>
    <w:p>
      <w:pPr>
        <w:autoSpaceDN w:val="0"/>
        <w:autoSpaceDE w:val="0"/>
        <w:widowControl/>
        <w:spacing w:line="292" w:lineRule="exact" w:before="118" w:after="0"/>
        <w:ind w:left="1236" w:right="187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Topics included customer contracts, change management, controlling, </w:t>
      </w:r>
      <w:r>
        <w:rPr>
          <w:rFonts w:ascii="Roboto" w:hAnsi="Roboto" w:eastAsia="Roboto"/>
          <w:b w:val="0"/>
          <w:i w:val="0"/>
          <w:color w:val="000000"/>
          <w:sz w:val="20"/>
        </w:rPr>
        <w:t>operational tasks</w:t>
      </w:r>
    </w:p>
    <w:p>
      <w:pPr>
        <w:autoSpaceDN w:val="0"/>
        <w:autoSpaceDE w:val="0"/>
        <w:widowControl/>
        <w:spacing w:line="290" w:lineRule="exact" w:before="570" w:after="0"/>
        <w:ind w:left="1152" w:right="5040" w:firstLine="0"/>
        <w:jc w:val="center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Student Assistant / Programmer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2010 - 2011</w:t>
      </w:r>
    </w:p>
    <w:p>
      <w:pPr>
        <w:sectPr>
          <w:pgSz w:w="12240" w:h="15840"/>
          <w:pgMar w:top="10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236" w:right="158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Realized an online diagnosis platform for workforce literacy development </w:t>
      </w:r>
      <w:r>
        <w:rPr>
          <w:rFonts w:ascii="Roboto" w:hAnsi="Roboto" w:eastAsia="Roboto"/>
          <w:b w:val="0"/>
          <w:i w:val="0"/>
          <w:color w:val="000000"/>
          <w:sz w:val="20"/>
        </w:rPr>
        <w:t>(Flex)</w:t>
      </w:r>
    </w:p>
    <w:p>
      <w:pPr>
        <w:autoSpaceDN w:val="0"/>
        <w:autoSpaceDE w:val="0"/>
        <w:widowControl/>
        <w:spacing w:line="292" w:lineRule="exact" w:before="122" w:after="0"/>
        <w:ind w:left="1236" w:right="187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Modeled software design, implemented various prototypes, conducted </w:t>
      </w:r>
      <w:r>
        <w:rPr>
          <w:rFonts w:ascii="Roboto" w:hAnsi="Roboto" w:eastAsia="Roboto"/>
          <w:b w:val="0"/>
          <w:i w:val="0"/>
          <w:color w:val="000000"/>
          <w:sz w:val="20"/>
        </w:rPr>
        <w:t>usability tests</w:t>
      </w:r>
    </w:p>
    <w:p>
      <w:pPr>
        <w:autoSpaceDN w:val="0"/>
        <w:autoSpaceDE w:val="0"/>
        <w:widowControl/>
        <w:spacing w:line="200" w:lineRule="exact" w:before="210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Publications:</w:t>
      </w:r>
    </w:p>
    <w:p>
      <w:pPr>
        <w:autoSpaceDN w:val="0"/>
        <w:autoSpaceDE w:val="0"/>
        <w:widowControl/>
        <w:spacing w:line="290" w:lineRule="exact" w:before="88" w:after="0"/>
        <w:ind w:left="1236" w:right="17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Koppel, I., Küster, J., &amp; Wolf, K. D. (2013). Usability testing with female </w:t>
      </w:r>
      <w:r>
        <w:rPr>
          <w:rFonts w:ascii="Roboto" w:hAnsi="Roboto" w:eastAsia="Roboto"/>
          <w:b w:val="0"/>
          <w:i w:val="0"/>
          <w:color w:val="000000"/>
          <w:sz w:val="20"/>
        </w:rPr>
        <w:t>functional illiterates,Usability-testing mit funktionalen analphabetinnen.</w:t>
      </w:r>
    </w:p>
    <w:p>
      <w:pPr>
        <w:autoSpaceDN w:val="0"/>
        <w:autoSpaceDE w:val="0"/>
        <w:widowControl/>
        <w:spacing w:line="292" w:lineRule="exact" w:before="0" w:after="0"/>
        <w:ind w:left="1236" w:right="201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Lecture Notes in Informatics (LNI), DEFLI Proceedings - Series of the </w:t>
      </w:r>
      <w:r>
        <w:rPr>
          <w:rFonts w:ascii="Roboto" w:hAnsi="Roboto" w:eastAsia="Roboto"/>
          <w:b w:val="0"/>
          <w:i w:val="0"/>
          <w:color w:val="000000"/>
          <w:sz w:val="20"/>
        </w:rPr>
        <w:t>Gesellschaft Für Informatik (GI), P-218, 293–296.</w:t>
      </w:r>
    </w:p>
    <w:p>
      <w:pPr>
        <w:autoSpaceDN w:val="0"/>
        <w:autoSpaceDE w:val="0"/>
        <w:widowControl/>
        <w:spacing w:line="344" w:lineRule="exact" w:before="1158" w:after="0"/>
        <w:ind w:left="1236" w:right="0" w:firstLine="0"/>
        <w:jc w:val="left"/>
      </w:pPr>
      <w:r>
        <w:rPr>
          <w:w w:val="101.26706291647518"/>
          <w:rFonts w:ascii="Roboto" w:hAnsi="Roboto" w:eastAsia="Roboto"/>
          <w:b w:val="0"/>
          <w:i w:val="0"/>
          <w:color w:val="000000"/>
          <w:sz w:val="34"/>
        </w:rPr>
        <w:t>EDUCATION</w:t>
      </w:r>
    </w:p>
    <w:p>
      <w:pPr>
        <w:autoSpaceDN w:val="0"/>
        <w:autoSpaceDE w:val="0"/>
        <w:widowControl/>
        <w:spacing w:line="292" w:lineRule="exact" w:before="246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Graduated as M.Sc. Digital Media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2015 / 07</w:t>
      </w:r>
    </w:p>
    <w:p>
      <w:pPr>
        <w:autoSpaceDN w:val="0"/>
        <w:autoSpaceDE w:val="0"/>
        <w:widowControl/>
        <w:spacing w:line="200" w:lineRule="exact" w:before="210" w:after="0"/>
        <w:ind w:left="123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Master Thesis: Semi Automated Scoring in Technology Based Assessment</w:t>
      </w:r>
    </w:p>
    <w:p>
      <w:pPr>
        <w:autoSpaceDN w:val="0"/>
        <w:autoSpaceDE w:val="0"/>
        <w:widowControl/>
        <w:spacing w:line="292" w:lineRule="exact" w:before="118" w:after="0"/>
        <w:ind w:left="1236" w:right="201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Developed and evaluated an algorithm for semi automated scoring of </w:t>
      </w:r>
      <w:r>
        <w:rPr>
          <w:rFonts w:ascii="Roboto" w:hAnsi="Roboto" w:eastAsia="Roboto"/>
          <w:b w:val="0"/>
          <w:i w:val="0"/>
          <w:color w:val="000000"/>
          <w:sz w:val="20"/>
        </w:rPr>
        <w:t>spreadsheet data</w:t>
      </w:r>
    </w:p>
    <w:p>
      <w:pPr>
        <w:autoSpaceDN w:val="0"/>
        <w:autoSpaceDE w:val="0"/>
        <w:widowControl/>
        <w:spacing w:line="292" w:lineRule="exact" w:before="610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Master Project - PrIMA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2012 - 2013</w:t>
      </w:r>
    </w:p>
    <w:p>
      <w:pPr>
        <w:autoSpaceDN w:val="0"/>
        <w:autoSpaceDE w:val="0"/>
        <w:widowControl/>
        <w:spacing w:line="292" w:lineRule="exact" w:before="118" w:after="0"/>
        <w:ind w:left="1236" w:right="17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Co-Invented a touch table application for medical support, co-developed 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 (Java)</w:t>
      </w:r>
    </w:p>
    <w:p>
      <w:pPr>
        <w:autoSpaceDN w:val="0"/>
        <w:autoSpaceDE w:val="0"/>
        <w:widowControl/>
        <w:spacing w:line="292" w:lineRule="exact" w:before="128" w:after="0"/>
        <w:ind w:left="1236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Formed a scrum team, mainted project dev server (Debian), surveyed target </w:t>
      </w:r>
      <w:r>
        <w:rPr>
          <w:rFonts w:ascii="Roboto" w:hAnsi="Roboto" w:eastAsia="Roboto"/>
          <w:b w:val="0"/>
          <w:i w:val="0"/>
          <w:color w:val="000000"/>
          <w:sz w:val="20"/>
        </w:rPr>
        <w:t>audience</w:t>
      </w:r>
    </w:p>
    <w:p>
      <w:pPr>
        <w:autoSpaceDN w:val="0"/>
        <w:autoSpaceDE w:val="0"/>
        <w:widowControl/>
        <w:spacing w:line="292" w:lineRule="exact" w:before="570" w:after="0"/>
        <w:ind w:left="1236" w:right="5040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Master Studies Digital Media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2012 - 2015</w:t>
      </w:r>
    </w:p>
    <w:p>
      <w:pPr>
        <w:autoSpaceDN w:val="0"/>
        <w:autoSpaceDE w:val="0"/>
        <w:widowControl/>
        <w:spacing w:line="292" w:lineRule="exact" w:before="118" w:after="0"/>
        <w:ind w:left="1236" w:right="12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Inter-cultural classes in English, covering special topics in computer science </w:t>
      </w:r>
      <w:r>
        <w:rPr>
          <w:rFonts w:ascii="Roboto" w:hAnsi="Roboto" w:eastAsia="Roboto"/>
          <w:b w:val="0"/>
          <w:i w:val="0"/>
          <w:color w:val="000000"/>
          <w:sz w:val="20"/>
        </w:rPr>
        <w:t>and design</w:t>
      </w:r>
    </w:p>
    <w:p>
      <w:pPr>
        <w:sectPr>
          <w:pgSz w:w="12240" w:h="15840"/>
          <w:pgMar w:top="10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720" w:right="288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Professionalized in research methods, software development and </w:t>
      </w:r>
      <w:r>
        <w:rPr>
          <w:rFonts w:ascii="Roboto" w:hAnsi="Roboto" w:eastAsia="Roboto"/>
          <w:b w:val="0"/>
          <w:i w:val="0"/>
          <w:color w:val="000000"/>
          <w:sz w:val="20"/>
        </w:rPr>
        <w:t>e-assessment</w:t>
      </w:r>
    </w:p>
    <w:p>
      <w:pPr>
        <w:autoSpaceDN w:val="0"/>
        <w:autoSpaceDE w:val="0"/>
        <w:widowControl/>
        <w:spacing w:line="290" w:lineRule="exact" w:before="678" w:after="0"/>
        <w:ind w:left="1720" w:right="5328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Semester Abroad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Melbourne | 2009 - 2010</w:t>
      </w:r>
    </w:p>
    <w:p>
      <w:pPr>
        <w:autoSpaceDN w:val="0"/>
        <w:autoSpaceDE w:val="0"/>
        <w:widowControl/>
        <w:spacing w:line="292" w:lineRule="exact" w:before="120" w:after="0"/>
        <w:ind w:left="1720" w:right="216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Mastered six months of study and trans-cultural experience in Melbourne, </w:t>
      </w:r>
      <w:r>
        <w:rPr>
          <w:rFonts w:ascii="Roboto" w:hAnsi="Roboto" w:eastAsia="Roboto"/>
          <w:b w:val="0"/>
          <w:i w:val="0"/>
          <w:color w:val="000000"/>
          <w:sz w:val="20"/>
        </w:rPr>
        <w:t>Australia</w:t>
      </w:r>
    </w:p>
    <w:p>
      <w:pPr>
        <w:autoSpaceDN w:val="0"/>
        <w:autoSpaceDE w:val="0"/>
        <w:widowControl/>
        <w:spacing w:line="290" w:lineRule="exact" w:before="80" w:after="0"/>
        <w:ind w:left="1720" w:right="187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Finished machine programming, information visualization, professional essay </w:t>
      </w:r>
      <w:r>
        <w:rPr>
          <w:rFonts w:ascii="Roboto" w:hAnsi="Roboto" w:eastAsia="Roboto"/>
          <w:b w:val="0"/>
          <w:i w:val="0"/>
          <w:color w:val="000000"/>
          <w:sz w:val="20"/>
        </w:rPr>
        <w:t>writing</w:t>
      </w:r>
    </w:p>
    <w:p>
      <w:pPr>
        <w:autoSpaceDN w:val="0"/>
        <w:autoSpaceDE w:val="0"/>
        <w:widowControl/>
        <w:spacing w:line="292" w:lineRule="exact" w:before="716" w:after="0"/>
        <w:ind w:left="1720" w:right="5616" w:firstLine="0"/>
        <w:jc w:val="left"/>
      </w:pPr>
      <w:r>
        <w:rPr>
          <w:rFonts w:ascii="Roboto" w:hAnsi="Roboto" w:eastAsia="Roboto"/>
          <w:b/>
          <w:i w:val="0"/>
          <w:color w:val="96C800"/>
          <w:sz w:val="20"/>
        </w:rPr>
        <w:t xml:space="preserve">Bachelor Studies Digital Media </w:t>
      </w:r>
      <w:r>
        <w:br/>
      </w:r>
      <w:r>
        <w:rPr>
          <w:rFonts w:ascii="Roboto" w:hAnsi="Roboto" w:eastAsia="Roboto"/>
          <w:b w:val="0"/>
          <w:i w:val="0"/>
          <w:color w:val="6E6E6E"/>
          <w:sz w:val="20"/>
        </w:rPr>
        <w:t>University of Bremen | 2007 - 2011</w:t>
      </w:r>
    </w:p>
    <w:p>
      <w:pPr>
        <w:autoSpaceDN w:val="0"/>
        <w:autoSpaceDE w:val="0"/>
        <w:widowControl/>
        <w:spacing w:line="198" w:lineRule="exact" w:before="212" w:after="0"/>
        <w:ind w:left="172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Foundations of Digial Media, Computer Science and Software Engineering</w:t>
      </w:r>
    </w:p>
    <w:p>
      <w:pPr>
        <w:autoSpaceDN w:val="0"/>
        <w:autoSpaceDE w:val="0"/>
        <w:widowControl/>
        <w:spacing w:line="202" w:lineRule="exact" w:before="593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96C800"/>
          <w:sz w:val="20"/>
        </w:rPr>
        <w:t>https://jankuester.com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Roboto" w:hAnsi="Roboto" w:eastAsia="Roboto"/>
          <w:b w:val="0"/>
          <w:i w:val="0"/>
          <w:color w:val="96C800"/>
          <w:sz w:val="20"/>
        </w:rPr>
        <w:t xml:space="preserve"> github.com/jankapunkt</w:t>
      </w:r>
    </w:p>
    <w:sectPr w:rsidR="00FC693F" w:rsidRPr="0006063C" w:rsidSect="00034616">
      <w:pgSz w:w="12240" w:h="15840"/>
      <w:pgMar w:top="1076" w:right="832" w:bottom="1312" w:left="9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nfo@jankuester.com" TargetMode="External"/><Relationship Id="rId10" Type="http://schemas.openxmlformats.org/officeDocument/2006/relationships/hyperlink" Target="https://jankuester.com" TargetMode="External"/><Relationship Id="rId11" Type="http://schemas.openxmlformats.org/officeDocument/2006/relationships/hyperlink" Target="https://github.com/jankapunkt" TargetMode="External"/><Relationship Id="rId12" Type="http://schemas.openxmlformats.org/officeDocument/2006/relationships/hyperlink" Target="https://orcid.org/0009-0008-8088-9837" TargetMode="External"/><Relationship Id="rId13" Type="http://schemas.openxmlformats.org/officeDocument/2006/relationships/hyperlink" Target="https://doi.org/10.5281/zenodo.14772936" TargetMode="External"/><Relationship Id="rId14" Type="http://schemas.openxmlformats.org/officeDocument/2006/relationships/hyperlink" Target="https://doi.org/10.5281/zenodo.10810074" TargetMode="External"/><Relationship Id="rId15" Type="http://schemas.openxmlformats.org/officeDocument/2006/relationships/hyperlink" Target="https://doi.org/10.5281/zenodo.10816689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openqda" TargetMode="External"/><Relationship Id="rId18" Type="http://schemas.openxmlformats.org/officeDocument/2006/relationships/hyperlink" Target="https://github.com/leaonline" TargetMode="External"/><Relationship Id="rId19" Type="http://schemas.openxmlformats.org/officeDocument/2006/relationships/hyperlink" Target="https://github.com/node-oauth" TargetMode="External"/><Relationship Id="rId20" Type="http://schemas.openxmlformats.org/officeDocument/2006/relationships/hyperlink" Target="https://openqda.org" TargetMode="External"/><Relationship Id="rId21" Type="http://schemas.openxmlformats.org/officeDocument/2006/relationships/hyperlink" Target="https://www.bwpat.de/ausgabe/spezial-ht2023/meyer-etal" TargetMode="External"/><Relationship Id="rId22" Type="http://schemas.openxmlformats.org/officeDocument/2006/relationships/hyperlink" Target="https://meteor.com" TargetMode="External"/><Relationship Id="rId23" Type="http://schemas.openxmlformats.org/officeDocument/2006/relationships/hyperlink" Target="https://doi.org/10.21240/mpaed/jb16/2021.04.30.X" TargetMode="External"/><Relationship Id="rId24" Type="http://schemas.openxmlformats.org/officeDocument/2006/relationships/hyperlink" Target="https://www.zeitschrift-berufsbildung.de/archiv/74-care-work-4-0" TargetMode="External"/><Relationship Id="rId25" Type="http://schemas.openxmlformats.org/officeDocument/2006/relationships/hyperlink" Target="https://blogs.uni-bremen.de/caroprojek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