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</w:t>
      </w:r>
    </w:p>
    <w:p>
      <w:r>
        <w:t xml:space="preserve">Node.js + Express + Socket.IO web UI, který </w:t>
      </w:r>
      <w:r>
        <w:rPr>
          <w:b/>
        </w:rPr>
        <w:t>vizualizuje topologii VM architektury</w:t>
      </w:r>
      <w:r>
        <w:t xml:space="preserve">, </w:t>
      </w:r>
      <w:r>
        <w:rPr>
          <w:b/>
        </w:rPr>
        <w:t>počítá měsíční náklady</w:t>
      </w:r>
      <w:r>
        <w:t xml:space="preserve"> (Business Cloud IaaS „Resource Pool" + informativní PaaS cloudlety) a umí </w:t>
      </w:r>
      <w:r>
        <w:rPr>
          <w:b/>
        </w:rPr>
        <w:t>nasadit celou topologii do T-Cloud (CloudSigma) IaaS</w:t>
      </w:r>
      <w:r>
        <w:t>.</w:t>
      </w:r>
    </w:p>
    <w:p>
      <w:r>
        <w:t xml:space="preserve">Neexistuje pevný model SLB / Kubernetes / PostgreSQL — každý VM (firewall OPNsense, aplikační servery, databázové servery i ostatní VM jako W-01/NFS/Cache/NoSQL) je obyčejný VM, kde kliknutím nastavíš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Požadavky</w:t>
      </w:r>
    </w:p>
    <w:p>
      <w:pPr>
        <w:pStyle w:val="ListBullet"/>
      </w:pPr>
      <w:r>
        <w:t>Node.js (testováno na v26)</w:t>
      </w:r>
    </w:p>
    <w:p>
      <w:pPr>
        <w:pStyle w:val="ListBullet"/>
      </w:pPr>
      <w:r>
        <w:t>Python 3 + FastAPI/uvicorn (pouze pro volitelný fallback na LLM — viz níže)</w:t>
      </w:r>
    </w:p>
    <w:p>
      <w:pPr>
        <w:pStyle w:val="Heading2"/>
      </w:pPr>
      <w:r>
        <w:t>Instalace a spuštění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Aplikace běží na </w:t>
      </w:r>
      <w:r>
        <w:rPr>
          <w:rFonts w:ascii="Consolas" w:hAnsi="Consolas"/>
        </w:rPr>
        <w:t>http://localhost:3000</w:t>
      </w:r>
      <w:r>
        <w:t xml:space="preserve">. Přepíšeš přes </w:t>
      </w:r>
      <w:r>
        <w:rPr>
          <w:rFonts w:ascii="Consolas" w:hAnsi="Consolas"/>
        </w:rPr>
        <w:t>PORT</w:t>
      </w:r>
      <w:r>
        <w:t xml:space="preserve"> env.</w:t>
      </w:r>
    </w:p>
    <w:p>
      <w:r>
        <w:t xml:space="preserve">Za reverzní proxy s base path (např.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Poté je app na </w:t>
      </w:r>
      <w:r>
        <w:rPr>
          <w:rFonts w:ascii="Consolas" w:hAnsi="Consolas"/>
        </w:rPr>
        <w:t>http://localhost:3000/iaasapimgmt/</w:t>
      </w:r>
      <w:r>
        <w:t xml:space="preserve">. Funguje se Socket.IO (path se auto-konfiguruje na </w:t>
      </w:r>
      <w:r>
        <w:rPr>
          <w:rFonts w:ascii="Consolas" w:hAnsi="Consolas"/>
        </w:rPr>
        <w:t>BASE_PATH + /socket.io</w:t>
      </w:r>
      <w:r>
        <w:t xml:space="preserve">) i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Volitelně existují konfigurace procesního managera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V </w:t>
      </w:r>
      <w:r>
        <w:rPr>
          <w:rFonts w:ascii="Consolas" w:hAnsi="Consolas"/>
        </w:rPr>
        <w:t>.env</w:t>
      </w:r>
      <w:r>
        <w:t xml:space="preserve"> se nastaví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>.</w:t>
      </w:r>
    </w:p>
    <w:p>
      <w:pPr>
        <w:pStyle w:val="Heading3"/>
      </w:pPr>
      <w:r>
        <w:t>Poznámky</w:t>
      </w:r>
    </w:p>
    <w:p>
      <w:pPr>
        <w:pStyle w:val="ListBullet"/>
      </w:pPr>
      <w:r>
        <w:rPr>
          <w:rFonts w:ascii="Consolas" w:hAnsi="Consolas"/>
        </w:rPr>
        <w:t>Procfile</w:t>
      </w:r>
      <w:r>
        <w:t xml:space="preserve"> (pokud existuje) je zastaralý — opravdový entrypoint je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Žádné testy, linter, typecheck ani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vylučuje </w:t>
      </w:r>
      <w:r>
        <w:rPr>
          <w:rFonts w:ascii="Consolas" w:hAnsi="Consolas"/>
        </w:rPr>
        <w:t>node_modules/</w:t>
      </w:r>
      <w:r>
        <w:t xml:space="preserve"> a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Konfigurace (`.env`)</w:t>
      </w:r>
    </w:p>
    <w:p>
      <w:r>
        <w:t xml:space="preserve">Kopíruj ze šablony: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Proměnná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Význam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port serveru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prefix base path za reverzní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délka závazku (0=bez závazku / 12 / 24 / 36) — v UI jde přepínat za běhu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cena za CPU GHz/měsíc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cena za RAM GB/měsíc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cena za disk GB/měsíc, Super Fast tier (defaultní závazek)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využití pro PaaS sekci v % (UI slider 10–100; určuje počet dynamických cloudletů)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fixní měsíční poplatek „Networking a FW" (všechny závazky)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hlavička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přihlašovací údaje pro nasazení (fallback)</w:t>
            </w:r>
          </w:p>
        </w:tc>
        <w:tc>
          <w:tcPr>
            <w:tcW w:type="dxa" w:w="2880"/>
          </w:tcPr>
          <w:p>
            <w:r/>
            <w:r>
              <w:t>prázdné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volitelný single VLAN na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volitelný LLM fallback — viz níže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platí **jen pro defaultní závazek**; přepnutí na jiný závazek v UI vždy používá tabulkové ceny z oficiální kalkulačky T-Business. Stejná logika platí pro PaaS (viz PaaS section níže).</w:t>
      </w:r>
    </w:p>
    <w:p>
      <w:pPr>
        <w:pStyle w:val="Heading3"/>
      </w:pPr>
      <w:r>
        <w:t>Přehled všech sazeb (T-Business kalkulačka, Kč/měsíc)</w:t>
      </w:r>
    </w:p>
    <w:p>
      <w:r>
        <w:t>Jednotkové sazby pocházejí z oficiální kalkulačky https://t-business.cz/cs/kalkulator-ceny/ (</w:t>
      </w:r>
      <w:r>
        <w:rPr>
          <w:rFonts w:ascii="Consolas" w:hAnsi="Consolas"/>
        </w:rPr>
        <w:t>/api/calculator/groups</w:t>
      </w:r>
      <w:r>
        <w:t xml:space="preserve">); „bez závazku" (0) ověřeno přes </w:t>
      </w:r>
      <w:r>
        <w:rPr>
          <w:rFonts w:ascii="Consolas" w:hAnsi="Consolas"/>
        </w:rPr>
        <w:t>/api/calculator/calculate</w:t>
      </w:r>
      <w:r>
        <w:t xml:space="preserve"> s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Komponenta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(bez)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 FW (fix měsíčně)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Logika výpočtu</w:t>
      </w:r>
    </w:p>
    <w:p>
      <w:pPr>
        <w:pStyle w:val="Heading3"/>
      </w:pPr>
      <w:r>
        <w:t>1. IaaS (Business Cloud „Resource Pool")</w:t>
      </w:r>
    </w:p>
    <w:p>
      <w:r>
        <w:t xml:space="preserve">Business Cloud IaaS je účtovaný jako </w:t>
      </w:r>
      <w:r>
        <w:rPr>
          <w:b/>
        </w:rPr>
        <w:t>Resource Pool</w:t>
      </w:r>
      <w:r>
        <w:t xml:space="preserve"> přes celou architekturu — cena se počítá ze </w:t>
      </w:r>
      <w:r>
        <w:rPr>
          <w:b/>
        </w:rPr>
        <w:t>součtu</w:t>
      </w:r>
      <w:r>
        <w:t xml:space="preserve"> zdrojů všech VM, ne per VM:</w:t>
      </w:r>
    </w:p>
    <w:p>
      <w:pPr>
        <w:ind w:left="288"/>
      </w:pPr>
      <w:r>
        <w:rPr>
          <w:rFonts w:ascii="Consolas" w:hAnsi="Consolas"/>
          <w:sz w:val="18"/>
        </w:rPr>
        <w:t>celkem (IaaS) = ceil(Σ CPU GHz) × sazbaCPU</w:t>
        <w:br/>
        <w:t xml:space="preserve">              + Σ RAM GB × sazbaRAM</w:t>
        <w:br/>
        <w:t xml:space="preserve">              + Σ disk GB × sazba (dle tieru každého VM)</w:t>
        <w:br/>
        <w:t xml:space="preserve">              + "Networking a FW"                  (fixní, 108 Kč, všechny závazky)</w:t>
      </w:r>
    </w:p>
    <w:p>
      <w:r>
        <w:t xml:space="preserve">Postup výpočtu (server </w:t>
      </w:r>
      <w:r>
        <w:rPr>
          <w:rFonts w:ascii="Consolas" w:hAnsi="Consolas"/>
        </w:rPr>
        <w:t>lib/pricing.js</w:t>
      </w:r>
      <w:r>
        <w:t xml:space="preserve">, klientsky zrcadleno v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řádky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sazbaCPU(cm)</w:t>
      </w:r>
      <w:r>
        <w:t xml:space="preserve"> (exaktní, nezaokrouhleno)</w:t>
      </w:r>
    </w:p>
    <w:p>
      <w:pPr>
        <w:pStyle w:val="ListBullet"/>
      </w:pPr>
      <w:r>
        <w:rPr>
          <w:rFonts w:ascii="Consolas" w:hAnsi="Consolas"/>
        </w:rPr>
        <w:t>ramCost = ramGB × sazbaRAM(cm)</w:t>
      </w:r>
    </w:p>
    <w:p>
      <w:pPr>
        <w:pStyle w:val="ListBullet"/>
      </w:pPr>
      <w:r>
        <w:rPr>
          <w:rFonts w:ascii="Consolas" w:hAnsi="Consolas"/>
        </w:rPr>
        <w:t>diskCost = diskGB × (sazbaTieru + sazbaBasic)</w:t>
      </w:r>
      <w:r>
        <w:t xml:space="preserve"> — BC kalkulačka si k VM disku v výkonnostním tieru vždy přičte ještě </w:t>
      </w:r>
      <w:r>
        <w:rPr>
          <w:b/>
        </w:rPr>
        <w:t>základní „Basic" svazek stejné velikosti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Poolované součty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počítač se </w:t>
      </w:r>
      <w:r>
        <w:rPr>
          <w:b/>
        </w:rPr>
        <w:t>zaokrouhluje nahoru na celé GHz</w:t>
      </w:r>
      <w:r>
        <w:t xml:space="preserve"> (jako kalkulačka: 36.8 GHz → 37 × sazba). Per-node řádky zůstávají </w:t>
      </w:r>
      <w:r>
        <w:rPr>
          <w:b/>
        </w:rPr>
        <w:t>exaktní</w:t>
      </w:r>
      <w:r>
        <w:t>; zaokrouhlí se jen pooled CPU. Rozdíl per-node součtu a pooled CPU ceny je tímto zaokrouhlením.</w:t>
      </w:r>
    </w:p>
    <w:p>
      <w:pPr>
        <w:pStyle w:val="ListBullet"/>
      </w:pPr>
      <w:r>
        <w:t>RAM i disk se sčítají přesně.</w:t>
      </w:r>
    </w:p>
    <w:p>
      <w:pPr>
        <w:pStyle w:val="ListBullet"/>
      </w:pPr>
      <w:r>
        <w:rPr>
          <w:rFonts w:ascii="Consolas" w:hAnsi="Consolas"/>
        </w:rPr>
        <w:t>diskCostCZK (celkem) = Σ per-node diskCost</w:t>
      </w:r>
      <w:r>
        <w:t xml:space="preserve"> (= Σ výkonnostní tiery + celkový disk na Basic sazbě).</w:t>
      </w:r>
    </w:p>
    <w:p>
      <w:pPr>
        <w:pStyle w:val="ListNumber"/>
      </w:pPr>
      <w:r>
        <w:rPr>
          <w:b/>
        </w:rPr>
        <w:t>Disk podle tieru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pro tierdeklarace Super Fast / Fast / Standard se sečtou GB všech VM daného tieru × sazba tieru; navíc vždy přibude řádek </w:t>
      </w:r>
      <w:r>
        <w:rPr>
          <w:b/>
        </w:rPr>
        <w:t>`Basic (základ)`</w:t>
      </w:r>
      <w:r>
        <w:t xml:space="preserve"> = </w:t>
      </w:r>
      <w:r>
        <w:rPr>
          <w:b/>
        </w:rPr>
        <w:t>celkový disk všech VM</w:t>
      </w:r>
      <w:r>
        <w:t xml:space="preserve"> × sazba Basic.</w:t>
      </w:r>
    </w:p>
    <w:p>
      <w:pPr>
        <w:pStyle w:val="ListNumber"/>
      </w:pPr>
      <w:r>
        <w:rPr>
          <w:b/>
        </w:rPr>
        <w:t>Cena podle skupiny</w:t>
      </w:r>
      <w:r>
        <w:t xml:space="preserve">: součet per-node </w:t>
      </w:r>
      <w:r>
        <w:rPr>
          <w:rFonts w:ascii="Consolas" w:hAnsi="Consolas"/>
        </w:rPr>
        <w:t>totalCZK</w:t>
      </w:r>
      <w:r>
        <w:t xml:space="preserve"> + počet VM v každé skupině.</w:t>
      </w:r>
    </w:p>
    <w:p>
      <w:pPr>
        <w:pStyle w:val="ListNumber"/>
      </w:pPr>
      <w:r>
        <w:t xml:space="preserve">Formátování: </w:t>
      </w:r>
      <w:r>
        <w:rPr>
          <w:rFonts w:ascii="Consolas" w:hAnsi="Consolas"/>
        </w:rPr>
        <w:t>formatCZK</w:t>
      </w:r>
      <w:r>
        <w:t xml:space="preserve"> zaokrouhlí na celé Kč a oddělí mezery po tisících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(cloudlety — informativní srovnání)</w:t>
      </w:r>
    </w:p>
    <w:p>
      <w:r>
        <w:t xml:space="preserve">Čistě informativní sekce v UI — </w:t>
      </w:r>
      <w:r>
        <w:rPr>
          <w:b/>
        </w:rPr>
        <w:t>neovlivňuje cenu IaaS</w:t>
      </w:r>
      <w:r>
        <w:t>. Modeluje Virtuozzo cloudlety vč. oficiálního ceníku (objemová pásma, Kč/cloudlet/měsíc = hodinová sazba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obojí nastavitelné</w:t>
      </w:r>
      <w:r>
        <w:t xml:space="preserve"> v UI (PaaS parametry, pole „RAM cloudletu" / „CPU cloudletu").</w:t>
      </w:r>
    </w:p>
    <w:p>
      <w:pPr>
        <w:pStyle w:val="ListBullet"/>
      </w:pPr>
      <w:r>
        <w:rPr>
          <w:b/>
        </w:rPr>
        <w:t>Cloudlety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(nezávislé na disku), kde </w:t>
      </w:r>
      <w:r>
        <w:rPr>
          <w:rFonts w:ascii="Consolas" w:hAnsi="Consolas"/>
        </w:rPr>
        <w:t>clCpuMHz</w:t>
      </w:r>
      <w:r>
        <w:t xml:space="preserve"> a </w:t>
      </w:r>
      <w:r>
        <w:rPr>
          <w:rFonts w:ascii="Consolas" w:hAnsi="Consolas"/>
        </w:rPr>
        <w:t>clRamMiB</w:t>
      </w:r>
      <w:r>
        <w:t xml:space="preserve"> jsou parametry cloudletu (default 400 / 128).</w:t>
      </w:r>
    </w:p>
    <w:p>
      <w:pPr>
        <w:pStyle w:val="ListBullet"/>
      </w:pPr>
      <w:r>
        <w:rPr>
          <w:b/>
        </w:rPr>
        <w:t>Co dělá změna poměru RAM/CPU v cloudletu</w:t>
      </w:r>
      <w:r>
        <w:t xml:space="preserve">: velikost cloudletu „vidí" jen CPU a RAM, proto změna parametru cloudletu mění </w:t>
      </w:r>
      <w:r>
        <w:rPr>
          <w:b/>
        </w:rPr>
        <w:t>počet cloudletů každého VM</w:t>
      </w:r>
      <w:r>
        <w:t xml:space="preserve"> (a tím i celkový počet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zvětšíš-li RAM nebo CPU cloudletu → cloudlet pokryje víc zdrojů VM → klesne počet cloudletů (a naopak);</w:t>
      </w:r>
    </w:p>
    <w:p>
      <w:pPr>
        <w:pStyle w:val="ListBullet"/>
      </w:pPr>
      <w:r>
        <w:t xml:space="preserve">z nového </w:t>
      </w:r>
      <w:r>
        <w:rPr>
          <w:rFonts w:ascii="Consolas" w:hAnsi="Consolas"/>
        </w:rPr>
        <w:t>N</w:t>
      </w:r>
      <w:r>
        <w:t xml:space="preserve"> se přepočítá </w:t>
      </w:r>
      <w:r>
        <w:rPr>
          <w:b/>
        </w:rPr>
        <w:t>objemová cena</w:t>
      </w:r>
      <w:r>
        <w:t xml:space="preserve"> (pásma níže), efektivní průměrná sazba i cena dynamické části; </w:t>
      </w:r>
      <w:r>
        <w:rPr>
          <w:b/>
        </w:rPr>
        <w:t>ceny za cloudlet v Kč se nemění</w:t>
      </w:r>
      <w:r>
        <w:t xml:space="preserve"> — parametr mění jen </w:t>
      </w:r>
      <w:r>
        <w:rPr>
          <w:i/>
        </w:rPr>
        <w:t>kolik</w:t>
      </w:r>
      <w:r>
        <w:t xml:space="preserve"> cloudletů se spočte;</w:t>
      </w:r>
    </w:p>
    <w:p>
      <w:pPr>
        <w:pStyle w:val="ListBullet"/>
      </w:pPr>
      <w:r>
        <w:t xml:space="preserve">příklad: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cloudletů</w:t>
      </w:r>
      <w:r>
        <w:t xml:space="preserve">; zmenšíš-li CPU cloudletu na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cloudletů</w:t>
      </w:r>
      <w:r>
        <w:t xml:space="preserve"> (dvojnásobek).</w:t>
      </w:r>
    </w:p>
    <w:p>
      <w:pPr>
        <w:pStyle w:val="ListBullet"/>
      </w:pPr>
      <w:r>
        <w:rPr>
          <w:b/>
        </w:rPr>
        <w:t>Celkem `N`</w:t>
      </w:r>
      <w:r>
        <w:t xml:space="preserve"> = součet přes všechny VM (= </w:t>
      </w:r>
      <w:r>
        <w:rPr>
          <w:b/>
        </w:rPr>
        <w:t>rezervované</w:t>
      </w:r>
      <w:r>
        <w:t xml:space="preserve"> cloudlety, platí se vždy).</w:t>
      </w:r>
    </w:p>
    <w:p>
      <w:pPr>
        <w:pStyle w:val="ListBullet"/>
      </w:pPr>
      <w:r>
        <w:rPr>
          <w:b/>
        </w:rPr>
        <w:t>Virtuozzo ceník cloudletů (objemová pásma na celkový počet):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Pásmo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Rezervované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Dynamické</w:t>
            </w:r>
            <w:r>
              <w:t xml:space="preserve"> Kč/cl/měs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(Hodinové sazby × 730 h: 0.1354/0.1286/0.1218/0.1151/0.1083 → 98.84/93.88/88.91/84.02/79.06 a 0.2031/0.1980/0.1929/0.1878/0.1828 → 148.26/144.54/140.82/137.09/133.44. Sleva: rezervované 33–47 %, dynamické 0–10 %.)</w:t>
      </w:r>
    </w:p>
    <w:p>
      <w:pPr>
        <w:pStyle w:val="ListBullet"/>
      </w:pPr>
      <w:r>
        <w:rPr>
          <w:b/>
        </w:rPr>
        <w:t>Výpočet ceny</w:t>
      </w:r>
      <w:r>
        <w:t>:</w:t>
      </w:r>
    </w:p>
    <w:p>
      <w:pPr>
        <w:pStyle w:val="ListBullet"/>
      </w:pPr>
      <w:r>
        <w:rPr>
          <w:b/>
        </w:rPr>
        <w:t>Rezervované cloudlety R</w:t>
      </w:r>
      <w:r>
        <w:t xml:space="preserve"> = vždy placené minimum = </w:t>
      </w:r>
      <w:r>
        <w:rPr>
          <w:rFonts w:ascii="Consolas" w:hAnsi="Consolas"/>
        </w:rPr>
        <w:t>ceil(N × 15 %)</w:t>
      </w:r>
      <w:r>
        <w:t xml:space="preserve"> (např. 82 → 13);</w:t>
      </w:r>
    </w:p>
    <w:p>
      <w:pPr>
        <w:pStyle w:val="ListBullet"/>
      </w:pPr>
      <w:r>
        <w:rPr>
          <w:b/>
        </w:rPr>
        <w:t>Dynamické cloudlety D</w:t>
      </w:r>
      <w:r>
        <w:t xml:space="preserve"> = skutečně využité nad rezervací = </w:t>
      </w:r>
      <w:r>
        <w:rPr>
          <w:rFonts w:ascii="Consolas" w:hAnsi="Consolas"/>
        </w:rPr>
        <w:t>ceil(N × utilizace) − R</w:t>
      </w:r>
      <w:r>
        <w:t xml:space="preserve"> (např.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Cena cloudletů</w:t>
      </w:r>
      <w:r>
        <w:t xml:space="preserve"> = </w:t>
      </w:r>
      <w:r>
        <w:rPr>
          <w:rFonts w:ascii="Consolas" w:hAnsi="Consolas"/>
        </w:rPr>
        <w:t>band(R, rezervované sazby) + band(D, dynamické sazby)</w:t>
      </w:r>
      <w:r>
        <w:t xml:space="preserve">, kde </w:t>
      </w:r>
      <w:r>
        <w:rPr>
          <w:rFonts w:ascii="Consolas" w:hAnsi="Consolas"/>
        </w:rPr>
        <w:t>band(n, sazby)</w:t>
      </w:r>
      <w:r>
        <w:t xml:space="preserve"> rozpočítá </w:t>
      </w:r>
      <w:r>
        <w:rPr>
          <w:rFonts w:ascii="Consolas" w:hAnsi="Consolas"/>
        </w:rPr>
        <w:t>n</w:t>
      </w:r>
      <w:r>
        <w:t xml:space="preserve"> do pásem;</w:t>
      </w:r>
    </w:p>
    <w:p>
      <w:pPr>
        <w:pStyle w:val="ListBullet"/>
      </w:pPr>
      <w:r>
        <w:t xml:space="preserve">příklad @40 %: R=13 → 13×98,84 = </w:t>
      </w:r>
      <w:r>
        <w:rPr>
          <w:b/>
        </w:rPr>
        <w:t>1 284,92 Kč</w:t>
      </w:r>
      <w:r>
        <w:t xml:space="preserve">; D=20 → 16×148,26 + 4×144,54 = </w:t>
      </w:r>
      <w:r>
        <w:rPr>
          <w:b/>
        </w:rPr>
        <w:t>2 950,32 Kč</w:t>
      </w:r>
      <w:r>
        <w:t xml:space="preserve">; celkem </w:t>
      </w:r>
      <w:r>
        <w:rPr>
          <w:b/>
        </w:rPr>
        <w:t>4 235,24 Kč</w:t>
      </w:r>
      <w:r>
        <w:t>;</w:t>
      </w:r>
    </w:p>
    <w:p>
      <w:pPr>
        <w:pStyle w:val="ListBullet"/>
      </w:pPr>
      <w:r>
        <w:t xml:space="preserve">příklad @100 %: R=13 → </w:t>
      </w:r>
      <w:r>
        <w:rPr>
          <w:b/>
        </w:rPr>
        <w:t>1 284,92 Kč</w:t>
      </w:r>
      <w:r>
        <w:t xml:space="preserve">; D=69 → 16×148,26 + 16×144,54 + 32×140,82 + 5×137,09 = </w:t>
      </w:r>
      <w:r>
        <w:rPr>
          <w:b/>
        </w:rPr>
        <w:t>9 876,49 Kč</w:t>
      </w:r>
      <w:r>
        <w:t xml:space="preserve">; celkem </w:t>
      </w:r>
      <w:r>
        <w:rPr>
          <w:b/>
        </w:rPr>
        <w:t>11 161,41 Kč</w:t>
      </w:r>
      <w:r>
        <w:t xml:space="preserve"> (průměr ~136 Kč/cl, nikoli 2× jako předchozí model).</w:t>
      </w:r>
    </w:p>
    <w:p>
      <w:pPr>
        <w:pStyle w:val="ListBullet"/>
      </w:pPr>
      <w:r>
        <w:rPr>
          <w:b/>
        </w:rPr>
        <w:t>Využití (utilizace)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určuje počet </w:t>
      </w:r>
      <w:r>
        <w:rPr>
          <w:b/>
        </w:rPr>
        <w:t>dynamických</w:t>
      </w:r>
      <w:r>
        <w:t xml:space="preserve"> cloudletů </w:t>
      </w:r>
      <w:r>
        <w:rPr>
          <w:rFonts w:ascii="Consolas" w:hAnsi="Consolas"/>
        </w:rPr>
        <w:t>ceil(N × utilization)</w:t>
      </w:r>
      <w:r>
        <w:t>; rezervované se platí vždy beze změny. CPU/RAM v sekci se zobrazují na utilizaci (využité kapacity).</w:t>
      </w:r>
    </w:p>
    <w:p>
      <w:pPr>
        <w:pStyle w:val="ListBullet"/>
      </w:pPr>
      <w:r>
        <w:rPr>
          <w:b/>
        </w:rPr>
        <w:t>Další položky Virtuozzo</w:t>
      </w:r>
      <w:r>
        <w:t xml:space="preserve"> (přičítají se k PaaS celkem, neovlivněné utilizací):</w:t>
      </w:r>
    </w:p>
    <w:p>
      <w:pPr>
        <w:pStyle w:val="ListBullet"/>
      </w:pPr>
      <w:r>
        <w:rPr>
          <w:b/>
        </w:rPr>
        <w:t>Disk PaaS</w:t>
      </w:r>
      <w:r>
        <w:t xml:space="preserve"> = Σ diskGB všech VM × </w:t>
      </w:r>
      <w:r>
        <w:rPr>
          <w:b/>
        </w:rPr>
        <w:t>2.40 Kč/GB/měs</w:t>
      </w:r>
      <w:r>
        <w:t xml:space="preserve"> (0.003286 Kč/h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Kč/IP/měs</w:t>
      </w:r>
      <w:r>
        <w:t xml:space="preserve"> (0.1644 Kč/h × 730), jen pokud je v topologii firewall (skupina </w:t>
      </w:r>
      <w:r>
        <w:rPr>
          <w:rFonts w:ascii="Consolas" w:hAnsi="Consolas"/>
        </w:rPr>
        <w:t>opnsense</w:t>
      </w:r>
      <w:r>
        <w:t>);</w:t>
      </w:r>
    </w:p>
    <w:p>
      <w:pPr>
        <w:pStyle w:val="ListBullet"/>
      </w:pPr>
      <w:r>
        <w:rPr>
          <w:b/>
        </w:rPr>
        <w:t>External traffic</w:t>
      </w:r>
      <w:r>
        <w:t xml:space="preserve"> se nekalkuluje (nemá v topologii vstup).</w:t>
      </w:r>
    </w:p>
    <w:p>
      <w:pPr>
        <w:pStyle w:val="ListBullet"/>
      </w:pPr>
      <w:r>
        <w:rPr>
          <w:b/>
        </w:rPr>
        <w:t>Úhrn „Cena PaaS celkem"</w:t>
      </w:r>
      <w:r>
        <w:t xml:space="preserve"> = cena cloudletů (R + D) + Disk PaaS + Public IP.</w:t>
      </w:r>
    </w:p>
    <w:p>
      <w:pPr>
        <w:pStyle w:val="ListBullet"/>
      </w:pPr>
      <w:r>
        <w:rPr>
          <w:b/>
        </w:rPr>
        <w:t>Poměr závazku (PaaS)</w:t>
      </w:r>
      <w:r>
        <w:t xml:space="preserve">: </w:t>
      </w:r>
      <w:r>
        <w:rPr>
          <w:rFonts w:ascii="Consolas" w:hAnsi="Consolas"/>
        </w:rPr>
        <w:t>paasCommitRatio(cm) = sazbaCPU(cm) / sazbaCPU(12m)</w:t>
      </w:r>
      <w:r>
        <w:t>; násobí cenu cloudletů (stejná logika jako u IaaS: env override jen pro defaultní závazek). PaaS závazek se volí nezávisle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Efektivní průměrná sazba</w:t>
      </w:r>
      <w:r>
        <w:t xml:space="preserve">: </w:t>
      </w:r>
      <w:r>
        <w:rPr>
          <w:rFonts w:ascii="Consolas" w:hAnsi="Consolas"/>
        </w:rPr>
        <w:t>effRate = cenaCloudletů(N) / N</w:t>
      </w:r>
      <w:r>
        <w:t xml:space="preserve"> — per-VM řádky ji používají, aby součet seděl na celkovou cenu; per-VM „Cena PaaS"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závazek — server vs UI</w:t>
      </w:r>
      <w:r>
        <w:t xml:space="preserve">: server hlásí v </w:t>
      </w:r>
      <w:r>
        <w:rPr>
          <w:rFonts w:ascii="Consolas" w:hAnsi="Consolas"/>
        </w:rPr>
        <w:t>/api/*</w:t>
      </w:r>
      <w:r>
        <w:t xml:space="preserve"> objemovou cenu (</w:t>
      </w:r>
      <w:r>
        <w:rPr>
          <w:rFonts w:ascii="Consolas" w:hAnsi="Consolas"/>
        </w:rPr>
        <w:t>cloudletCostCZK</w:t>
      </w:r>
      <w:r>
        <w:t>, bez poměru závazku); UI aplikuje poměr závazku a utilizaci lokálně.</w:t>
      </w:r>
    </w:p>
    <w:p>
      <w:pPr>
        <w:pStyle w:val="Heading3"/>
      </w:pPr>
      <w:r>
        <w:t>3. Export Excel (.xlsx)</w:t>
      </w:r>
    </w:p>
    <w:p>
      <w:r>
        <w:t>Kliknutí „Export Excel" zrcadlí přesně web obsah (</w:t>
      </w:r>
      <w:r>
        <w:rPr>
          <w:rFonts w:ascii="Consolas" w:hAnsi="Consolas"/>
        </w:rPr>
        <w:t>exportExcel</w:t>
      </w:r>
      <w:r>
        <w:t xml:space="preserve"> v </w:t>
      </w:r>
      <w:r>
        <w:rPr>
          <w:rFonts w:ascii="Consolas" w:hAnsi="Consolas"/>
        </w:rPr>
        <w:t>public/main.js</w:t>
      </w:r>
      <w:r>
        <w:t xml:space="preserve">): oba costingy (IaaS + PaaS s utilizací), disk podle tieru, cenu podle skupiny, sazby, tabulku VM (sloupce </w:t>
      </w:r>
      <w:r>
        <w:rPr>
          <w:rFonts w:ascii="Consolas" w:hAnsi="Consolas"/>
        </w:rPr>
        <w:t>VM, Skupina, CPU GHz, RAM GiB, Disk GB, Tier, CPU, RAM, Disk, Cena IaaS, Cloudlety, Cena PaaS</w:t>
      </w:r>
      <w:r>
        <w:t xml:space="preserve">). PaaS souhrn má řádky ve stejném pořadí jako web (CPU → RAM → Cloudlety rezervované → Cloudlety dynamické → Cena cloudletů → Cena / cloudlet → Disk PaaS → Public IP → Cena PaaS celkem). Nahoře se vloží </w:t>
      </w:r>
      <w:r>
        <w:rPr>
          <w:b/>
        </w:rPr>
        <w:t>obrázek topologie</w:t>
      </w:r>
      <w:r>
        <w:t xml:space="preserve"> (html2canvas + JSZip), pokud je k dispozici; řádky se posunou tak, aby obrázek nepřekrýval text. Sloupec „Cloudlety" v tabulce VM zobrazuje rezervovaný počet cloudletů daného VM.</w:t>
      </w:r>
    </w:p>
    <w:p>
      <w:pPr>
        <w:pStyle w:val="Heading3"/>
      </w:pPr>
      <w:r>
        <w:t>4. Topologie</w:t>
      </w:r>
    </w:p>
    <w:p>
      <w:pPr>
        <w:pStyle w:val="ListBullet"/>
      </w:pPr>
      <w:r>
        <w:rPr>
          <w:b/>
        </w:rPr>
        <w:t>Defaultní topologie</w:t>
      </w:r>
      <w:r>
        <w:t xml:space="preserve"> (build-in):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Pokud existuje </w:t>
      </w:r>
      <w:r>
        <w:rPr>
          <w:rFonts w:ascii="Consolas" w:hAnsi="Consolas"/>
        </w:rPr>
        <w:t>default.topo.json</w:t>
      </w:r>
      <w:r>
        <w:t xml:space="preserve"> (formát stejný jako </w:t>
      </w:r>
      <w:r>
        <w:rPr>
          <w:rFonts w:ascii="Consolas" w:hAnsi="Consolas"/>
        </w:rPr>
        <w:t>.topo.json</w:t>
      </w:r>
      <w:r>
        <w:t xml:space="preserve"> export UI), načte se </w:t>
      </w:r>
      <w:r>
        <w:rPr>
          <w:b/>
        </w:rPr>
        <w:t>při startu serveru</w:t>
      </w:r>
      <w:r>
        <w:t xml:space="preserve"> místo ní.</w:t>
      </w:r>
    </w:p>
    <w:p>
      <w:pPr>
        <w:pStyle w:val="ListBullet"/>
      </w:pPr>
      <w:r>
        <w:t xml:space="preserve">Dodávané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skupinové labely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Skupina firewallu je v JSON </w:t>
      </w:r>
      <w:r>
        <w:rPr>
          <w:b/>
        </w:rPr>
        <w:t>`security`</w:t>
      </w:r>
      <w:r>
        <w:t xml:space="preserve"> — </w:t>
      </w:r>
      <w:r>
        <w:rPr>
          <w:rFonts w:ascii="Consolas" w:hAnsi="Consolas"/>
        </w:rPr>
        <w:t>compute()</w:t>
      </w:r>
      <w:r>
        <w:t xml:space="preserve"> v </w:t>
      </w:r>
      <w:r>
        <w:rPr>
          <w:rFonts w:ascii="Consolas" w:hAnsi="Consolas"/>
        </w:rPr>
        <w:t>lib/architecture.js</w:t>
      </w:r>
      <w:r>
        <w:t xml:space="preserve"> ji </w:t>
      </w:r>
      <w:r>
        <w:rPr>
          <w:b/>
        </w:rPr>
        <w:t>aliasuje na `opnsense`</w:t>
      </w:r>
      <w:r>
        <w:t xml:space="preserve">, takže uzel zůstává v topologii (renderuje se jako firewall s veřejnou IP na NIC). Alias platí i pro ručně nahrané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Skupiny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(Aplikační servery, APP, standard), </w:t>
      </w:r>
      <w:r>
        <w:rPr>
          <w:rFonts w:ascii="Consolas" w:hAnsi="Consolas"/>
        </w:rPr>
        <w:t>db</w:t>
      </w:r>
      <w:r>
        <w:t xml:space="preserve"> (Databázové servery, DATA, fast), </w:t>
      </w:r>
      <w:r>
        <w:rPr>
          <w:rFonts w:ascii="Consolas" w:hAnsi="Consolas"/>
        </w:rPr>
        <w:t>opnsense</w:t>
      </w:r>
      <w:r>
        <w:t xml:space="preserve"> (Bezpečnost, WAN, standard; v topologii se může objevit i jako alias </w:t>
      </w:r>
      <w:r>
        <w:rPr>
          <w:rFonts w:ascii="Consolas" w:hAnsi="Consolas"/>
        </w:rPr>
        <w:t>security</w:t>
      </w:r>
      <w:r>
        <w:t xml:space="preserve">), </w:t>
      </w:r>
      <w:r>
        <w:rPr>
          <w:rFonts w:ascii="Consolas" w:hAnsi="Consolas"/>
        </w:rPr>
        <w:t>other</w:t>
      </w:r>
      <w:r>
        <w:t xml:space="preserve"> (Ostatní servery, LAN, superfast). Defaultní disk tier skupiny se použije, když VM nemá vlastní.</w:t>
      </w:r>
    </w:p>
    <w:p>
      <w:pPr>
        <w:pStyle w:val="ListBullet"/>
      </w:pPr>
      <w:r>
        <w:rPr>
          <w:b/>
        </w:rPr>
        <w:t>Per-skupinové VLANy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každá skupina má </w:t>
      </w:r>
      <w:r>
        <w:rPr>
          <w:rFonts w:ascii="Consolas" w:hAnsi="Consolas"/>
        </w:rPr>
        <w:t>{ name, uuid }</w:t>
      </w:r>
      <w:r>
        <w:t xml:space="preserve">; UI zobrazí spojnice mezi skupinami a OPNsense — </w:t>
      </w:r>
      <w:r>
        <w:rPr>
          <w:b/>
        </w:rPr>
        <w:t>klik na spojnici otevře editor VLAN</w:t>
      </w:r>
      <w:r>
        <w:t xml:space="preserve"> (název + UUID). Server v </w:t>
      </w:r>
      <w:r>
        <w:rPr>
          <w:rFonts w:ascii="Consolas" w:hAnsi="Consolas"/>
        </w:rPr>
        <w:t>compute()</w:t>
      </w:r>
      <w:r>
        <w:t xml:space="preserve"> sloučí VLANy z topologie přes defaulty.</w:t>
      </w:r>
    </w:p>
    <w:p>
      <w:pPr>
        <w:pStyle w:val="ListBullet"/>
      </w:pPr>
      <w:r>
        <w:rPr>
          <w:b/>
        </w:rPr>
        <w:t>Perzistence je čistě klientská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klíč </w:t>
      </w:r>
      <w:r>
        <w:rPr>
          <w:rFonts w:ascii="Consolas" w:hAnsi="Consolas"/>
        </w:rPr>
        <w:t>iaas_topology</w:t>
      </w:r>
      <w:r>
        <w:t xml:space="preserve"> + JSON </w:t>
      </w:r>
      <w:r>
        <w:rPr>
          <w:rFonts w:ascii="Consolas" w:hAnsi="Consolas"/>
        </w:rPr>
        <w:t>.topo.json</w:t>
      </w:r>
      <w:r>
        <w:t xml:space="preserve"> soubor): tlačítka </w:t>
      </w:r>
      <w:r>
        <w:rPr>
          <w:b/>
        </w:rPr>
        <w:t>„Uložit topologii" / „Načíst topologii"</w:t>
      </w:r>
      <w:r>
        <w:t xml:space="preserve"> a </w:t>
      </w:r>
      <w:r>
        <w:rPr>
          <w:b/>
        </w:rPr>
        <w:t>„Stáhnout topologii" / „Nahrát topologii"</w:t>
      </w:r>
      <w:r>
        <w:t xml:space="preserve">. Ukládá se </w:t>
      </w:r>
      <w:r>
        <w:rPr>
          <w:rFonts w:ascii="Consolas" w:hAnsi="Consolas"/>
        </w:rPr>
        <w:t>state</w:t>
      </w:r>
      <w:r>
        <w:t xml:space="preserve"> (nodes, groups vč. přejmenovaných názvů, vlans, commitment, envName) a obnovuje se přes socket </w:t>
      </w:r>
      <w:r>
        <w:rPr>
          <w:rFonts w:ascii="Consolas" w:hAnsi="Consolas"/>
        </w:rPr>
        <w:t>recalc</w:t>
      </w:r>
      <w:r>
        <w:t>. Není žádný serverový úložiště.</w:t>
      </w:r>
    </w:p>
    <w:p>
      <w:pPr>
        <w:pStyle w:val="Heading3"/>
      </w:pPr>
      <w:r>
        <w:t>5. PaaS import → IaaS</w:t>
      </w:r>
    </w:p>
    <w:p>
      <w:r>
        <w:rPr>
          <w:b/>
        </w:rPr>
        <w:t>„Import PaaS → IaaS"</w:t>
      </w:r>
      <w:r>
        <w:t xml:space="preserve"> (nebo </w:t>
      </w:r>
      <w:r>
        <w:rPr>
          <w:rFonts w:ascii="Consolas" w:hAnsi="Consolas"/>
        </w:rPr>
        <w:t>POST /api/import-paas</w:t>
      </w:r>
      <w:r>
        <w:t>) převede Jelastic/Virtuozzo export na IaaS topologii (</w:t>
      </w:r>
      <w:r>
        <w:rPr>
          <w:rFonts w:ascii="Consolas" w:hAnsi="Consolas"/>
        </w:rPr>
        <w:t>fromPaaSExport</w:t>
      </w:r>
      <w:r>
        <w:t xml:space="preserve"> v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velikost z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(zaokr. 1 des.), </w:t>
      </w:r>
      <w:r>
        <w:rPr>
          <w:rFonts w:ascii="Consolas" w:hAnsi="Consolas"/>
        </w:rPr>
        <w:t>ramGB = cloudlets × 0.125</w:t>
      </w:r>
      <w:r>
        <w:t xml:space="preserve"> (zaokr. 2 des.); disk z </w:t>
      </w:r>
      <w:r>
        <w:rPr>
          <w:rFonts w:ascii="Consolas" w:hAnsi="Consolas"/>
        </w:rPr>
        <w:t>diskLimit</w:t>
      </w:r>
      <w:r>
        <w:t xml:space="preserve"> („200G"→200, „1024M"→2, „1T"→1024).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expanduje do </w:t>
      </w:r>
      <w:r>
        <w:rPr>
          <w:rFonts w:ascii="Consolas" w:hAnsi="Consolas"/>
        </w:rPr>
        <w:t>Base-01…NN</w:t>
      </w:r>
      <w:r>
        <w:t xml:space="preserve">; jednotlivé uzly používají </w:t>
      </w:r>
      <w:r>
        <w:rPr>
          <w:rFonts w:ascii="Consolas" w:hAnsi="Consolas"/>
        </w:rPr>
        <w:t>displayName</w:t>
      </w:r>
      <w:r>
        <w:t xml:space="preserve"> (nebo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skupina a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Neznámý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Vždy se zachová singleton </w:t>
      </w:r>
      <w:r>
        <w:rPr>
          <w:b/>
        </w:rPr>
        <w:t>OPNsense firewall</w:t>
      </w:r>
      <w:r>
        <w:t xml:space="preserve"> (default 4/4/20), i když export žádný nemá. </w:t>
      </w:r>
      <w:r>
        <w:rPr>
          <w:rFonts w:ascii="Consolas" w:hAnsi="Consolas"/>
        </w:rPr>
        <w:t>envName</w:t>
      </w:r>
      <w:r>
        <w:t xml:space="preserve"> z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z IaaS</w:t>
      </w:r>
    </w:p>
    <w:p>
      <w:r>
        <w:rPr>
          <w:b/>
        </w:rPr>
        <w:t>„Export PaaS"</w:t>
      </w:r>
      <w:r>
        <w:t xml:space="preserve"> (nebo </w:t>
      </w:r>
      <w:r>
        <w:rPr>
          <w:rFonts w:ascii="Consolas" w:hAnsi="Consolas"/>
        </w:rPr>
        <w:t>POST /api/export-paas</w:t>
      </w:r>
      <w:r>
        <w:t>) převede aktuální IaaS topologii zpět na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každý VM = `almalinux-vps`</w:t>
      </w:r>
      <w:r>
        <w:t xml:space="preserve"> uzel s: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z </w:t>
      </w:r>
      <w:r>
        <w:rPr>
          <w:rFonts w:ascii="Consolas" w:hAnsi="Consolas"/>
        </w:rPr>
        <w:t>diskGB</w:t>
      </w:r>
      <w:r>
        <w:t xml:space="preserve"> („50G"; ≥1024 → „1T");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sanitizovaný lowercase unikátní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Repliky </w:t>
      </w:r>
      <w:r>
        <w:rPr>
          <w:rFonts w:ascii="Consolas" w:hAnsi="Consolas"/>
        </w:rPr>
        <w:t>Base-01…NN</w:t>
      </w:r>
      <w:r>
        <w:t xml:space="preserve"> (rozdělené importerem) se sbalí zpět do jednoho uzlu s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Panel s výsledkem umožní kopírovat/stáhnout.</w:t>
      </w:r>
    </w:p>
    <w:p>
      <w:pPr>
        <w:pStyle w:val="Heading2"/>
      </w:pPr>
      <w:r>
        <w:t>T-Cloud deployment (instrukce pro nasazení)</w:t>
      </w:r>
    </w:p>
    <w:p>
      <w:r>
        <w:rPr>
          <w:i/>
        </w:rPr>
        <w:t>**Pozor:** deployment vytváří **reálné cloudové zdroje** v T-Cloudu. Nespouštěj ho bez jasného záměru.</w:t>
      </w:r>
    </w:p>
    <w:p>
      <w:pPr>
        <w:pStyle w:val="Heading3"/>
      </w:pPr>
      <w:r>
        <w:t>Přihlašovací údaje</w:t>
      </w:r>
    </w:p>
    <w:p>
      <w:r>
        <w:t xml:space="preserve">Údaje se zadávají </w:t>
      </w:r>
      <w:r>
        <w:rPr>
          <w:b/>
        </w:rPr>
        <w:t>v UI</w:t>
      </w:r>
      <w:r>
        <w:t xml:space="preserve"> (deploy panel: username / password / OTP secret) a předávají se per-login do </w:t>
      </w:r>
      <w:r>
        <w:rPr>
          <w:rFonts w:ascii="Consolas" w:hAnsi="Consolas"/>
        </w:rPr>
        <w:t>lib/tcloud.login(opts)</w:t>
      </w:r>
      <w:r>
        <w:t>. Cokoli necháš prázdné fallbackuje na env defaulty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Průběh deploymentu</w:t>
      </w:r>
    </w:p>
    <w:p>
      <w:r>
        <w:t xml:space="preserve">Tlačítko </w:t>
      </w:r>
      <w:r>
        <w:rPr>
          <w:b/>
        </w:rPr>
        <w:t>„Deploy do IaaS"</w:t>
      </w:r>
      <w:r>
        <w:t xml:space="preserve">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okno) — bez externích závislostí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Když </w:t>
      </w:r>
      <w:r>
        <w:rPr>
          <w:rFonts w:ascii="Consolas" w:hAnsi="Consolas"/>
        </w:rPr>
        <w:t>otpSecret</w:t>
      </w:r>
      <w:r>
        <w:t xml:space="preserve"> není zadaný, 2FA se přeskočí.</w:t>
      </w:r>
    </w:p>
    <w:p>
      <w:pPr>
        <w:pStyle w:val="ListNumber"/>
      </w:pPr>
      <w:r>
        <w:rPr>
          <w:b/>
        </w:rPr>
        <w:t>Auto-match VLAN</w:t>
      </w:r>
      <w:r>
        <w:t xml:space="preserve">: pokud mají skupiny prázdné UUID, načtou se VLANy přes </w:t>
      </w:r>
      <w:r>
        <w:rPr>
          <w:rFonts w:ascii="Consolas" w:hAnsi="Consolas"/>
        </w:rPr>
        <w:t>GET /vlans/detail/?limit=0</w:t>
      </w:r>
      <w:r>
        <w:t xml:space="preserve"> a spárují podle </w:t>
      </w:r>
      <w:r>
        <w:rPr>
          <w:b/>
        </w:rPr>
        <w:t>názvu</w:t>
      </w:r>
      <w:r>
        <w:t xml:space="preserve"> (např. APP, DATA, LAN — case-insensitive). Explicitně zadané UUID v topologii má </w:t>
      </w:r>
      <w:r>
        <w:rPr>
          <w:b/>
        </w:rPr>
        <w:t>vždy přednost</w:t>
      </w:r>
      <w:r>
        <w:t>.</w:t>
      </w:r>
    </w:p>
    <w:p>
      <w:pPr>
        <w:pStyle w:val="ListNumber"/>
      </w:pPr>
      <w:r>
        <w:rPr>
          <w:b/>
        </w:rPr>
        <w:t>Pro každý VM</w:t>
      </w:r>
      <w:r>
        <w:t xml:space="preserve"> (sekvenčně, progress po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vytvoří se </w:t>
      </w:r>
      <w:r>
        <w:rPr>
          <w:b/>
        </w:rPr>
        <w:t>prázdný datový disk</w:t>
      </w:r>
      <w:r>
        <w:t xml:space="preserve"> (</w:t>
      </w:r>
      <w:r>
        <w:rPr>
          <w:rFonts w:ascii="Consolas" w:hAnsi="Consolas"/>
        </w:rPr>
        <w:t>media: disk</w:t>
      </w:r>
      <w:r>
        <w:t>, velikost = diskGB),</w:t>
      </w:r>
    </w:p>
    <w:p>
      <w:pPr>
        <w:pStyle w:val="ListBullet"/>
      </w:pPr>
      <w:r>
        <w:t xml:space="preserve">pak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jeden virtio disk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normální VM → </w:t>
      </w:r>
      <w:r>
        <w:rPr>
          <w:b/>
        </w:rPr>
        <w:t>jeden NIC na VLAN své skupiny</w:t>
      </w:r>
      <w:r>
        <w:t xml:space="preserve"> (UUID z topologie / auto-match podle názvu / </w:t>
      </w:r>
      <w:r>
        <w:rPr>
          <w:rFonts w:ascii="Consolas" w:hAnsi="Consolas"/>
        </w:rPr>
        <w:t>TCLOUD_VLAN_UUID</w:t>
      </w:r>
      <w:r>
        <w:t xml:space="preserve"> z env); bez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jeden NIC s veřejnou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nikoli VLAN.</w:t>
      </w:r>
    </w:p>
    <w:p>
      <w:pPr>
        <w:pStyle w:val="ListNumber"/>
      </w:pPr>
      <w:r>
        <w:t>Po vytvoření každého serveru se zkusí získat veřejná IP firewallu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serveru s VNC</w:t>
      </w:r>
    </w:p>
    <w:p>
      <w:r>
        <w:t xml:space="preserve">Každý vytvořený VM je v UI seznamu s tlačítkem </w:t>
      </w:r>
      <w:r>
        <w:rPr>
          <w:b/>
        </w:rPr>
        <w:t>Start</w:t>
      </w:r>
      <w:r>
        <w:t xml:space="preserve">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čekání na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(nová na každé otevření),</w:t>
      </w:r>
    </w:p>
    <w:p>
      <w:pPr>
        <w:pStyle w:val="ListNumber"/>
      </w:pPr>
      <w:r>
        <w:t xml:space="preserve">pro OPNsense navíc </w:t>
      </w:r>
      <w:r>
        <w:rPr>
          <w:rFonts w:ascii="Consolas" w:hAnsi="Consolas"/>
        </w:rPr>
        <w:t>getServerPublicIp</w:t>
      </w:r>
      <w:r>
        <w:t xml:space="preserve"> → veřejná IPv4 (po prvním DHCP handshake; může být prázdné).</w:t>
      </w:r>
    </w:p>
    <w:p>
      <w:r>
        <w:t xml:space="preserve">UI zobrazí </w:t>
      </w:r>
      <w:r>
        <w:rPr>
          <w:b/>
        </w:rPr>
        <w:t>VNC URL a heslo</w:t>
      </w:r>
      <w:r>
        <w:t xml:space="preserve"> s tlačítkem copy.</w:t>
      </w:r>
    </w:p>
    <w:p>
      <w:pPr>
        <w:pStyle w:val="Heading3"/>
      </w:pPr>
      <w:r>
        <w:t>Poznámky / omezení</w:t>
      </w:r>
    </w:p>
    <w:p>
      <w:pPr>
        <w:pStyle w:val="ListBullet"/>
      </w:pPr>
      <w:r>
        <w:t xml:space="preserve">Rychlé opakované loginy na stejný účet mohou narazit na přechodnou 401 na </w:t>
      </w:r>
      <w:r>
        <w:rPr>
          <w:rFonts w:ascii="Consolas" w:hAnsi="Consolas"/>
        </w:rPr>
        <w:t>verify_otp</w:t>
      </w:r>
      <w:r>
        <w:t xml:space="preserve"> — počkej a zkus znovu.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adresa může být UUID, které se řeší přes </w:t>
      </w:r>
      <w:r>
        <w:rPr>
          <w:rFonts w:ascii="Consolas" w:hAnsi="Consolas"/>
        </w:rPr>
        <w:t>GET /ips/{uuid}/</w:t>
      </w:r>
      <w:r>
        <w:t>; bez VLAN NIC dostane DHCP.</w:t>
      </w:r>
    </w:p>
    <w:p>
      <w:pPr>
        <w:pStyle w:val="ListBullet"/>
      </w:pPr>
      <w:r>
        <w:t>Sofistikovanější nasazení (přiřazení disku jako boot disk apod.) je mimo scope klienta.</w:t>
      </w:r>
    </w:p>
    <w:p>
      <w:pPr>
        <w:pStyle w:val="Heading2"/>
      </w:pPr>
      <w:r>
        <w:t>LLM fallback (volitelné)</w:t>
      </w:r>
    </w:p>
    <w:p>
      <w:r>
        <w:t xml:space="preserve">Když RAG nemá odpověď, volá Node </w:t>
      </w:r>
      <w:r>
        <w:rPr>
          <w:rFonts w:ascii="Consolas" w:hAnsi="Consolas"/>
        </w:rPr>
        <w:t>fallback/fastapi_app.py</w:t>
      </w:r>
      <w:r>
        <w:t xml:space="preserve">, který se ptá </w:t>
      </w:r>
      <w:r>
        <w:rPr>
          <w:b/>
        </w:rPr>
        <w:t>GPT-5.5</w:t>
      </w:r>
      <w:r>
        <w:t xml:space="preserve"> přes OpenAI API.</w:t>
      </w:r>
    </w:p>
    <w:p>
      <w:pPr>
        <w:ind w:left="288"/>
      </w:pPr>
      <w:r>
        <w:rPr>
          <w:rFonts w:ascii="Consolas" w:hAnsi="Consolas"/>
          <w:sz w:val="18"/>
        </w:rPr>
        <w:t># Spuštění FastAPI fallbacku</w:t>
        <w:br/>
        <w:t>cd /home/jelastic/ai-chat &amp;&amp; python3 -m uvicorn fallback.fastapi_app:app --host 0.0.0.0 --port 8001</w:t>
        <w:br/>
        <w:br/>
        <w:t># Nebo persistentně přes screen:</w:t>
        <w:br/>
        <w:t>screen -dmS fastapi bash -c 'cd /home/jelastic/ai-chat &amp;&amp; python3 -m uvicorn fallback.fastapi_app:app --host 0.0.0.0 --port 8001'</w:t>
      </w:r>
    </w:p>
    <w:p>
      <w:r>
        <w:t xml:space="preserve">Konfigurace v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OpenAI-kompatibilní endpoint pro RAG), </w:t>
      </w:r>
      <w:r>
        <w:rPr>
          <w:rFonts w:ascii="Consolas" w:hAnsi="Consolas"/>
        </w:rPr>
        <w:t>LLM_CONTEXT_TOKENS</w:t>
      </w:r>
      <w:r>
        <w:t xml:space="preserve"> (default 8192 — server dimenzuje RAG kontext na tento budget; při 400 = context-length z vLLM ho zvyš).</w:t>
      </w:r>
    </w:p>
    <w:p>
      <w:r>
        <w:rPr>
          <w:i/>
        </w:rPr>
        <w:t>Pozn.: server auto-přepisuje `virtuozzo.com/application-management-docs/` URL v AI odpovědích na lokální `/docs/` proxy (web blokuje boty — proxy fetuje s browser User-Agentem).</w:t>
      </w:r>
    </w:p>
    <w:p>
      <w:pPr>
        <w:pStyle w:val="Heading2"/>
      </w:pPr>
      <w:r>
        <w:t>Funkce (přehled UI)</w:t>
      </w:r>
    </w:p>
    <w:p>
      <w:pPr>
        <w:pStyle w:val="ListBullet"/>
      </w:pPr>
      <w:r>
        <w:rPr>
          <w:b/>
        </w:rPr>
        <w:t>Editor topologie</w:t>
      </w:r>
      <w:r>
        <w:t xml:space="preserve"> — přidávání/odebírání skupin i VM, úprava CPU/RAM/Disk/tier v modálu, přejmenování skupin (✎), per-skupinové VLANy (klik na spojnici), interní úprava PaaS parametrů (velikost cloudletu, ceny pásem, využití, závazek).</w:t>
      </w:r>
    </w:p>
    <w:p>
      <w:pPr>
        <w:pStyle w:val="ListBullet"/>
      </w:pPr>
      <w:r>
        <w:rPr>
          <w:b/>
        </w:rPr>
        <w:t>Costing / měsíc</w:t>
      </w:r>
      <w:r>
        <w:t xml:space="preserve"> — pooled Resource Pool kalkulace s přepínačem délky závazku (IaaS i PaaS nezávisle).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viz sekce 5 a 6.</w:t>
      </w:r>
    </w:p>
    <w:p>
      <w:pPr>
        <w:pStyle w:val="ListBullet"/>
      </w:pPr>
      <w:r>
        <w:rPr>
          <w:b/>
        </w:rPr>
        <w:t>Uložit / Načíst topologii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Stáhnout / Nahrát topologii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binární </w:t>
      </w:r>
      <w:r>
        <w:rPr>
          <w:rFonts w:ascii="Consolas" w:hAnsi="Consolas"/>
        </w:rPr>
        <w:t>.xlsx</w:t>
      </w:r>
      <w:r>
        <w:t xml:space="preserve"> (SheetJS) se screenshotem topologie.</w:t>
      </w:r>
    </w:p>
    <w:p>
      <w:pPr>
        <w:pStyle w:val="ListBullet"/>
      </w:pPr>
      <w:r>
        <w:rPr>
          <w:b/>
        </w:rPr>
        <w:t>Deploy do IaaS</w:t>
      </w:r>
      <w:r>
        <w:t xml:space="preserve"> + </w:t>
      </w:r>
      <w:r>
        <w:rPr>
          <w:b/>
        </w:rPr>
        <w:t>Start</w:t>
      </w:r>
      <w:r>
        <w:t xml:space="preserve"> (VNC) — viz deployment sekce.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Metoda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defaultní architektura + spočítané uzly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počítá uzly + cenu ze zadané architektury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PaaS export na topologii IaaS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převede topologii IaaS zpět na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sazby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nasadí všechny uzly do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klient pošle architekturu → serializovaná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klient pošle architekturu → proud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serveru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zastavení serveru</w:t>
            </w:r>
          </w:p>
        </w:tc>
      </w:tr>
    </w:tbl>
    <w:p/>
    <w:p>
      <w:pPr>
        <w:pStyle w:val="Heading2"/>
      </w:pPr>
      <w:r>
        <w:t>Struktura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endpointy, default.topo.json</w:t>
        <w:br/>
        <w:t>lib/architecture.js     Model topologie VM + default architektura + PaaS import/export</w:t>
        <w:br/>
        <w:t>lib/pricing.js          Resource Pool sazby + kalkulace nákladů (IaaS i cloudlety)</w:t>
        <w:br/>
        <w:t>lib/tcloud.js           T-Cloud/CloudSigma klient (login 2FA/TOTP, drive/server, VNC, VLANy)</w:t>
        <w:br/>
        <w:t>lib/deploy.js           Deploy runner (login jednou, VM po VM, report progress)</w:t>
        <w:br/>
        <w:t>public/                 Statické UI (index.html, main.js, style.css)</w:t>
        <w:br/>
        <w:t>default.topo.json       Volitelná startovní topologie (načte se při startu místo defaultu)</w:t>
        <w:br/>
        <w:t>codenow/config/         Šablony env proměnných pro CodeNow</w:t>
      </w:r>
    </w:p>
    <w:p>
      <w:pPr>
        <w:pStyle w:val="Heading2"/>
      </w:pPr>
      <w:r>
        <w:t>Licence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