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cena Remote backup (Kč/GB/měsíc, × celkový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0,68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rezervované cloudlety = vždy placené minimum (% z celku,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rezervované sazby PaaS cloudletů (Kč/cl/měs, po pásmech, oddělené čárkou)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dynamické sazby PaaS cloudletů (Kč/cl/měs, po pásmech)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horní hranice pásem cloudletů (poslední pásmo se automaticky doplní na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cena disku (Kč/GB/měs)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(Kč/IP/měs, jen s firewallem)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Σ disk GB × 2 × 0,68 Kč        (Remote backup, 2× celkový disk × sazba)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sazbaTieru</w:t>
      </w:r>
      <w:r>
        <w:t xml:space="preserve"> — disk VM se účtuje jen sazbou svého výkonnostního tieru (žádný syntetický „Basic" svazek navíc)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disky tierů × jejich sazby).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sečtou se GB všech VM daného tieru × sazba tieru; řádek tieru se zobrazí </w:t>
      </w:r>
      <w:r>
        <w:rPr>
          <w:b/>
        </w:rPr>
        <w:t>jen když topologie reálně obsahuje VM s tímto tierem</w:t>
      </w:r>
      <w:r>
        <w:t xml:space="preserve"> (Super Fast / Fast / Standard / Basic). Žádné syntetické řádky.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rPr>
          <w:b/>
        </w:rPr>
        <w:t>Remote backup</w:t>
      </w:r>
      <w:r>
        <w:t xml:space="preserve">: </w:t>
      </w:r>
      <w:r>
        <w:rPr>
          <w:rFonts w:ascii="Consolas" w:hAnsi="Consolas"/>
        </w:rPr>
        <w:t>2 × celkový disk × 0,68 Kč</w:t>
      </w:r>
      <w:r>
        <w:t xml:space="preserve"> (nebo </w:t>
      </w:r>
      <w:r>
        <w:rPr>
          <w:rFonts w:ascii="Consolas" w:hAnsi="Consolas"/>
        </w:rPr>
        <w:t>IaaS_REMOTE_BACKUP_RATE_CZK</w:t>
      </w:r>
      <w:r>
        <w:t xml:space="preserve"> z </w:t>
      </w:r>
      <w:r>
        <w:rPr>
          <w:rFonts w:ascii="Consolas" w:hAnsi="Consolas"/>
        </w:rPr>
        <w:t>.env</w:t>
      </w:r>
      <w:r>
        <w:t>). Připočítává se k celkové ceně a zobrazuje se v IaaS panelu i v Excelu.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Fast, 4+4+50) + </w:t>
      </w:r>
      <w:r>
        <w:rPr>
          <w:rFonts w:ascii="Consolas" w:hAnsi="Consolas"/>
        </w:rPr>
        <w:t>App-01</w:t>
      </w:r>
      <w:r>
        <w:t xml:space="preserve"> (Standard, 8+4+100) + </w:t>
      </w:r>
      <w:r>
        <w:rPr>
          <w:rFonts w:ascii="Consolas" w:hAnsi="Consolas"/>
        </w:rPr>
        <w:t>Db-01</w:t>
      </w:r>
      <w:r>
        <w:t xml:space="preserve"> (Fast, 4+4+300).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""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</w:t>
      </w:r>
      <w:r>
        <w:rPr>
          <w:rFonts w:ascii="Consolas" w:hAnsi="Consolas"/>
        </w:rPr>
        <w:t>opnsense</w:t>
      </w:r>
      <w:r>
        <w:t xml:space="preserve">; u ručně nahraných </w:t>
      </w:r>
      <w:r>
        <w:rPr>
          <w:rFonts w:ascii="Consolas" w:hAnsi="Consolas"/>
        </w:rPr>
        <w:t>.topo.json</w:t>
      </w:r>
      <w:r>
        <w:t xml:space="preserve"> s </w:t>
      </w:r>
      <w:r>
        <w:rPr>
          <w:rFonts w:ascii="Consolas" w:hAnsi="Consolas"/>
        </w:rPr>
        <w:t>security</w:t>
      </w:r>
      <w:r>
        <w:t xml:space="preserve"> ji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aliasuje na `opnsense`</w:t>
      </w:r>
      <w:r>
        <w:t>, takže uzel zůstává v topologii (renderuje se jako firewall s veřejnou IP na NIC).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