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IaaS_REMOTE_BACKUP_RATE_CZK</w:t>
            </w:r>
          </w:p>
        </w:tc>
        <w:tc>
          <w:tcPr>
            <w:tcW w:type="dxa" w:w="2880"/>
          </w:tcPr>
          <w:p>
            <w:r/>
            <w:r>
              <w:t>Remote backup rate (CZK/GB/month, multiplied by total disk)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0.68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flat monthly "Public IP" fee (only with a firewall/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reserved cloudlets = always-paid minimum (% of total,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reserved PaaS cloudlet rates (CZK/cl/month, per band, comma-separated)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 PaaS cloudlet rates (CZK/cl/month, per band)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band upper limits for cloudlets (the final band auto-extends to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>PaaS disk rate (CZK/GB/month)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(CZK/IP/month, firewall only)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(flat/monthly, firewall only)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+ Σ RAM GB × ramRate</w:t>
        <w:br/>
        <w:t xml:space="preserve">            + Σ disk GB × tierRate (per-VM tier)</w:t>
        <w:br/>
        <w:t xml:space="preserve">            + Σ disk GB × 0.68     (Remote backup × total disk)</w:t>
        <w:br/>
        <w:t xml:space="preserve">            + "Public IP"              (108 Kč, only when a firewall / opnsense group is present)</w:t>
        <w:br/>
        <w:t xml:space="preserve">             + Σ RAM GB × ramRate</w:t>
        <w:br/>
        <w:t xml:space="preserve">             + Σ disk GB × rate (per each VM's tier)</w:t>
        <w:br/>
        <w:t xml:space="preserve">             + "Public IP"                           (108 CZK, only with a firewall / opnsense group)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(tierRate + basicRate)</w:t>
      </w:r>
      <w:r>
        <w:t xml:space="preserve"> — the BC calculator always adds a base </w:t>
      </w:r>
      <w:r>
        <w:rPr>
          <w:b/>
        </w:rPr>
        <w:t>"Basic" volume of the same size</w:t>
      </w:r>
      <w:r>
        <w:t xml:space="preserve"> on top of a VM's disk at its performance tier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performance tiers + total disk at the Basic rate).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for the Super Fast / Fast / Standard tiers, the GB of all VMs of that tier are summed × tier rate; a line </w:t>
      </w:r>
      <w:r>
        <w:rPr>
          <w:b/>
        </w:rPr>
        <w:t>`Basic (basis)`</w:t>
      </w:r>
      <w:r>
        <w:t xml:space="preserve"> = </w:t>
      </w:r>
      <w:r>
        <w:rPr>
          <w:b/>
        </w:rPr>
        <w:t>total disk of all VMs</w:t>
      </w:r>
      <w:r>
        <w:t xml:space="preserve"> × Basic rate is always added.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>:</w:t>
      </w:r>
    </w:p>
    <w:p>
      <w:pPr>
        <w:pStyle w:val="ListBullet"/>
      </w:pPr>
      <w:r>
        <w:rPr>
          <w:b/>
        </w:rPr>
        <w:t>Reserved cloudlets R</w:t>
      </w:r>
      <w:r>
        <w:t xml:space="preserve"> = always-paid minimum = </w:t>
      </w:r>
      <w:r>
        <w:rPr>
          <w:rFonts w:ascii="Consolas" w:hAnsi="Consolas"/>
        </w:rPr>
        <w:t>ceil(N × 15 %)</w:t>
      </w:r>
      <w:r>
        <w:t xml:space="preserve"> (e.g. 82 → 13);</w:t>
      </w:r>
    </w:p>
    <w:p>
      <w:pPr>
        <w:pStyle w:val="ListBullet"/>
      </w:pPr>
      <w:r>
        <w:rPr>
          <w:b/>
        </w:rPr>
        <w:t>Dynamic cloudlets D</w:t>
      </w:r>
      <w:r>
        <w:t xml:space="preserve"> = actually used above the reservation = </w:t>
      </w:r>
      <w:r>
        <w:rPr>
          <w:rFonts w:ascii="Consolas" w:hAnsi="Consolas"/>
        </w:rPr>
        <w:t>ceil(N × utilization) − R</w:t>
      </w:r>
      <w:r>
        <w:t xml:space="preserve"> (e.g.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Cloudlet price</w:t>
      </w:r>
      <w:r>
        <w:t xml:space="preserve"> = </w:t>
      </w:r>
      <w:r>
        <w:rPr>
          <w:rFonts w:ascii="Consolas" w:hAnsi="Consolas"/>
        </w:rPr>
        <w:t>band(R, reserved rates) + band(D, dynamic rates)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volume bands;</w:t>
      </w:r>
    </w:p>
    <w:p>
      <w:pPr>
        <w:pStyle w:val="ListBullet"/>
      </w:pPr>
      <w:r>
        <w:t xml:space="preserve">example @40 %: R=13 → 13×98.84 = </w:t>
      </w:r>
      <w:r>
        <w:rPr>
          <w:b/>
        </w:rPr>
        <w:t>1 284.92 CZK</w:t>
      </w:r>
      <w:r>
        <w:t xml:space="preserve">; D=20 → 16×148.26 + 4×144.54 = </w:t>
      </w:r>
      <w:r>
        <w:rPr>
          <w:b/>
        </w:rPr>
        <w:t>2 950.32 CZK</w:t>
      </w:r>
      <w:r>
        <w:t xml:space="preserve">; total </w:t>
      </w:r>
      <w:r>
        <w:rPr>
          <w:b/>
        </w:rPr>
        <w:t>4 235.24 CZK</w:t>
      </w:r>
      <w:r>
        <w:t>;</w:t>
      </w:r>
    </w:p>
    <w:p>
      <w:pPr>
        <w:pStyle w:val="ListBullet"/>
      </w:pPr>
      <w:r>
        <w:t xml:space="preserve">example @100 %: R=13 → </w:t>
      </w:r>
      <w:r>
        <w:rPr>
          <w:b/>
        </w:rPr>
        <w:t>1 284.92 CZK</w:t>
      </w:r>
      <w:r>
        <w:t xml:space="preserve">; D=69 → 16×148.26 + 16×144.54 + 32×140.82 + 5×137.09 = </w:t>
      </w:r>
      <w:r>
        <w:rPr>
          <w:b/>
        </w:rPr>
        <w:t>9 876.49 CZK</w:t>
      </w:r>
      <w:r>
        <w:t xml:space="preserve">; total </w:t>
      </w:r>
      <w:r>
        <w:rPr>
          <w:b/>
        </w:rPr>
        <w:t>11 161.41 CZK</w:t>
      </w:r>
      <w:r>
        <w:t xml:space="preserve"> (average ~136 CZK/cl, not 2× as in the previous model).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2.40 CZK/GB/month</w:t>
      </w:r>
      <w:r>
        <w:t xml:space="preserve"> (0.003286 CZK/h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cloudlets </w:t>
      </w:r>
      <w:r>
        <w:rPr>
          <w:b/>
        </w:rPr>
        <w:t>per utilization</w:t>
      </w:r>
      <w:r>
        <w:t xml:space="preserve"> (</w:t>
      </w:r>
      <w:r>
        <w:rPr>
          <w:rFonts w:ascii="Consolas" w:hAnsi="Consolas"/>
        </w:rPr>
        <w:t>round(cl × utilization)</w:t>
      </w:r>
      <w:r>
        <w:t>), not the maximum.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b/>
        </w:rPr>
        <w:t>`security`</w:t>
      </w:r>
      <w:r>
        <w:t xml:space="preserve"> in the JSON —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 xml:space="preserve">, so the node stays in the topology (rendered as a firewall with a public IP on its NIC). The alias also applies to manually uploaded </w:t>
      </w:r>
      <w:r>
        <w:rPr>
          <w:rFonts w:ascii="Consolas" w:hAnsi="Consolas"/>
        </w:rPr>
        <w:t>.topo.json</w:t>
      </w:r>
      <w:r>
        <w:t xml:space="preserve"> files.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