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PaaS Cost Advisor</w:t>
      </w:r>
    </w:p>
    <w:p>
      <w:r>
        <w:rPr>
          <w:b w:val="0"/>
        </w:rPr>
        <w:t xml:space="preserve">Porovnává měsíční ceny PaaS/IaaS variant mezi </w:t>
      </w:r>
      <w:r>
        <w:rPr>
          <w:b/>
        </w:rPr>
        <w:t>AWS</w:t>
      </w:r>
      <w:r>
        <w:rPr>
          <w:b w:val="0"/>
        </w:rPr>
        <w:t xml:space="preserve">, </w:t>
      </w:r>
      <w:r>
        <w:rPr>
          <w:b/>
        </w:rPr>
        <w:t>GCP</w:t>
      </w:r>
      <w:r>
        <w:rPr>
          <w:b w:val="0"/>
        </w:rPr>
        <w:t xml:space="preserve">, </w:t>
      </w:r>
      <w:r>
        <w:rPr>
          <w:b/>
        </w:rPr>
        <w:t>Azure</w:t>
      </w:r>
      <w:r>
        <w:rPr>
          <w:b w:val="0"/>
        </w:rPr>
        <w:t xml:space="preserve"> a </w:t>
      </w:r>
      <w:r>
        <w:rPr>
          <w:b/>
        </w:rPr>
        <w:t>Business Cloud</w:t>
      </w:r>
      <w:r>
        <w:rPr>
          <w:b w:val="0"/>
        </w:rPr>
        <w:t>.</w:t>
      </w:r>
    </w:p>
    <w:p>
      <w:r>
        <w:rPr>
          <w:b w:val="0"/>
        </w:rPr>
        <w:t>Dvě režimy:</w:t>
      </w:r>
    </w:p>
    <w:p>
      <w:pPr>
        <w:pStyle w:val="ListNumber"/>
      </w:pPr>
      <w:r>
        <w:rPr>
          <w:b/>
        </w:rPr>
        <w:t>Ceníkové tiery</w:t>
      </w:r>
      <w:r>
        <w:rPr>
          <w:b w:val="0"/>
        </w:rPr>
        <w:t xml:space="preserve"> – Start / Standard / Premium / Enterprise pro IaaS i PaaS (data v </w:t>
      </w:r>
      <w:r>
        <w:rPr>
          <w:rFonts w:ascii="Consolas" w:hAnsi="Consolas"/>
          <w:b w:val="0"/>
          <w:sz w:val="19"/>
        </w:rPr>
        <w:t>data/providers.json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data/tiers.json</w:t>
      </w:r>
      <w:r>
        <w:rPr>
          <w:b w:val="0"/>
        </w:rPr>
        <w:t>).</w:t>
      </w:r>
    </w:p>
    <w:p>
      <w:pPr>
        <w:pStyle w:val="ListNumber"/>
      </w:pPr>
      <w:r>
        <w:rPr>
          <w:b/>
        </w:rPr>
        <w:t>Porovnání podle topologie</w:t>
      </w:r>
      <w:r>
        <w:rPr>
          <w:b w:val="0"/>
        </w:rPr>
        <w:t xml:space="preserve"> – nahraj JSON topologie (export z </w:t>
      </w:r>
      <w:r>
        <w:rPr>
          <w:rFonts w:ascii="Consolas" w:hAnsi="Consolas"/>
          <w:b w:val="0"/>
          <w:sz w:val="19"/>
        </w:rPr>
        <w:t>iaas-api-mgmt</w:t>
      </w:r>
      <w:r>
        <w:rPr>
          <w:b w:val="0"/>
        </w:rPr>
        <w:t>) a nástroj ocení každé VM zvlášť proti Business Cloud Resource Poolu a proti nejlevnějším instancím AWS/GCP/Azure (+ PaaS varianty EB / App Engine / App Service / Business Cloud PaaS).</w:t>
      </w:r>
    </w:p>
    <w:p>
      <w:pPr>
        <w:pStyle w:val="Heading2"/>
      </w:pPr>
      <w:r>
        <w:rPr>
          <w:b w:val="0"/>
        </w:rPr>
        <w:t>Spuštění</w:t>
      </w:r>
    </w:p>
    <w:p>
      <w:pPr>
        <w:spacing w:after="0"/>
      </w:pPr>
      <w:r>
        <w:rPr>
          <w:rFonts w:ascii="Consolas" w:hAnsi="Consolas"/>
          <w:sz w:val="18"/>
        </w:rPr>
        <w:t>npm ci &amp;&amp; npm start</w:t>
      </w:r>
    </w:p>
    <w:p>
      <w:pPr>
        <w:spacing w:after="0"/>
      </w:pPr>
      <w:r>
        <w:rPr>
          <w:rFonts w:ascii="Consolas" w:hAnsi="Consolas"/>
          <w:sz w:val="18"/>
        </w:rPr>
        <w:t># http://localhost:3000  (PORT, BASE_PATH, PAAS_UTILIZATION viz .env.example)</w:t>
      </w:r>
    </w:p>
    <w:p>
      <w:pPr>
        <w:pStyle w:val="Heading2"/>
      </w:pPr>
      <w:r>
        <w:rPr>
          <w:b w:val="0"/>
        </w:rPr>
        <w:t>Cenotvorba</w:t>
      </w:r>
    </w:p>
    <w:p>
      <w:pPr>
        <w:pStyle w:val="Heading3"/>
      </w:pPr>
      <w:r>
        <w:rPr>
          <w:b w:val="0"/>
        </w:rPr>
        <w:t>Převod měn</w:t>
      </w:r>
    </w:p>
    <w:p>
      <w:r>
        <w:rPr>
          <w:b w:val="0"/>
        </w:rPr>
        <w:t xml:space="preserve">Základní měna je USD. Kurzy v </w:t>
      </w:r>
      <w:r>
        <w:rPr>
          <w:rFonts w:ascii="Consolas" w:hAnsi="Consolas"/>
          <w:b w:val="0"/>
          <w:sz w:val="19"/>
        </w:rPr>
        <w:t>lib/currency.js</w:t>
      </w:r>
      <w:r>
        <w:rPr>
          <w:b w:val="0"/>
        </w:rPr>
        <w:t xml:space="preserve">: </w:t>
      </w:r>
      <w:r>
        <w:rPr>
          <w:b/>
        </w:rPr>
        <w:t>1 USD = 23 CZK</w:t>
      </w:r>
      <w:r>
        <w:rPr>
          <w:b w:val="0"/>
        </w:rPr>
        <w:t xml:space="preserve">, </w:t>
      </w:r>
      <w:r>
        <w:rPr>
          <w:b/>
        </w:rPr>
        <w:t>1 USD = 0,92 EUR</w:t>
      </w:r>
      <w:r>
        <w:rPr>
          <w:b w:val="0"/>
        </w:rPr>
        <w:t xml:space="preserve">. Všechny ceny se zobrazují ve zvolené měně. Kurz lze v UI upravit v poli </w:t>
      </w:r>
      <w:r>
        <w:rPr>
          <w:b/>
        </w:rPr>
        <w:t>„Kurz měny"</w:t>
      </w:r>
      <w:r>
        <w:rPr>
          <w:b w:val="0"/>
        </w:rPr>
        <w:t xml:space="preserve"> (1 USD = CZK / EUR) — hodnota se použije jak pro přepočet tabulek, tak pro ocenění topologie a ceníkových tierů (odesílá se v </w:t>
      </w:r>
      <w:r>
        <w:rPr>
          <w:rFonts w:ascii="Consolas" w:hAnsi="Consolas"/>
          <w:b w:val="0"/>
          <w:sz w:val="19"/>
        </w:rPr>
        <w:t>rates</w:t>
      </w:r>
      <w:r>
        <w:rPr>
          <w:b w:val="0"/>
        </w:rPr>
        <w:t xml:space="preserve"> v </w:t>
      </w:r>
      <w:r>
        <w:rPr>
          <w:rFonts w:ascii="Consolas" w:hAnsi="Consolas"/>
          <w:b w:val="0"/>
          <w:sz w:val="19"/>
        </w:rPr>
        <w:t>POST /api/advice</w:t>
      </w:r>
      <w:r>
        <w:rPr>
          <w:b w:val="0"/>
        </w:rPr>
        <w:t xml:space="preserve"> a </w:t>
      </w:r>
      <w:r>
        <w:rPr>
          <w:rFonts w:ascii="Consolas" w:hAnsi="Consolas"/>
          <w:b w:val="0"/>
          <w:sz w:val="19"/>
        </w:rPr>
        <w:t>POST /api/topology/price</w:t>
      </w:r>
      <w:r>
        <w:rPr>
          <w:b w:val="0"/>
        </w:rPr>
        <w:t>).</w:t>
      </w:r>
    </w:p>
    <w:p>
      <w:pPr>
        <w:pStyle w:val="Heading3"/>
      </w:pPr>
      <w:r>
        <w:rPr>
          <w:b w:val="0"/>
        </w:rPr>
        <w:t>Business Cloud – IaaS Resource Pool</w:t>
      </w:r>
    </w:p>
    <w:p>
      <w:r>
        <w:rPr>
          <w:b w:val="0"/>
        </w:rPr>
        <w:t>Cena se počítá za celou architekturu jako sdílený pool (ne per-VM):</w:t>
      </w:r>
    </w:p>
    <w:p>
      <w:pPr>
        <w:spacing w:after="0"/>
      </w:pPr>
      <w:r>
        <w:rPr>
          <w:rFonts w:ascii="Consolas" w:hAnsi="Consolas"/>
          <w:sz w:val="18"/>
        </w:rPr>
        <w:t>celkem = Σ CPU GHz × sazba CPU</w:t>
      </w:r>
    </w:p>
    <w:p>
      <w:pPr>
        <w:spacing w:after="0"/>
      </w:pPr>
      <w:r>
        <w:rPr>
          <w:rFonts w:ascii="Consolas" w:hAnsi="Consolas"/>
          <w:sz w:val="18"/>
        </w:rPr>
        <w:t xml:space="preserve">       + Σ RAM GB × sazba RAM</w:t>
      </w:r>
    </w:p>
    <w:p>
      <w:pPr>
        <w:spacing w:after="0"/>
      </w:pPr>
      <w:r>
        <w:rPr>
          <w:rFonts w:ascii="Consolas" w:hAnsi="Consolas"/>
          <w:sz w:val="18"/>
        </w:rPr>
        <w:t xml:space="preserve">       + Σ disk GB × sazba podle tieru daného VM</w:t>
      </w:r>
    </w:p>
    <w:p>
      <w:pPr>
        <w:pStyle w:val="ListBullet"/>
      </w:pPr>
      <w:r>
        <w:rPr>
          <w:b/>
        </w:rPr>
        <w:t>CPU se účtuje za celkové GHz zaokrouhlené NAHORU</w:t>
      </w:r>
      <w:r>
        <w:rPr>
          <w:b w:val="0"/>
        </w:rPr>
        <w:t xml:space="preserve"> na celé číslo (např. 36,8 → 37). Per-node řádky zůstávají přesné.</w:t>
      </w:r>
    </w:p>
    <w:p>
      <w:pPr>
        <w:pStyle w:val="ListBullet"/>
      </w:pPr>
      <w:r>
        <w:rPr>
          <w:b w:val="0"/>
        </w:rPr>
        <w:t xml:space="preserve">Remote backup a public IP se v tomto modelu </w:t>
      </w:r>
      <w:r>
        <w:rPr>
          <w:b/>
        </w:rPr>
        <w:t>neúčtují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Každé VM má vlastní </w:t>
      </w:r>
      <w:r>
        <w:rPr>
          <w:b/>
        </w:rPr>
        <w:t>disk tier</w:t>
      </w:r>
      <w:r>
        <w:rPr>
          <w:b w:val="0"/>
        </w:rPr>
        <w:t xml:space="preserve"> (Super Fast / Fast / Standard / Basic).</w:t>
      </w:r>
    </w:p>
    <w:p>
      <w:pPr>
        <w:pStyle w:val="ListBullet"/>
      </w:pPr>
      <w:r>
        <w:rPr>
          <w:b w:val="0"/>
        </w:rPr>
        <w:t>Délka závazku se volí v UI (</w:t>
      </w:r>
      <w:r>
        <w:rPr>
          <w:b/>
        </w:rPr>
        <w:t>„Závazek"</w:t>
      </w:r>
      <w:r>
        <w:rPr>
          <w:b w:val="0"/>
        </w:rPr>
        <w:t xml:space="preserve">, výchozí </w:t>
      </w:r>
      <w:r>
        <w:rPr>
          <w:b/>
        </w:rPr>
        <w:t>36 měsíců</w:t>
      </w:r>
      <w:r>
        <w:rPr>
          <w:b w:val="0"/>
        </w:rPr>
        <w:t>) a přebíjí hodnotu z nahrané topologie.</w:t>
      </w:r>
    </w:p>
    <w:p>
      <w:r>
        <w:rPr>
          <w:b w:val="0"/>
        </w:rPr>
        <w:t>Sazby podle délky závazku (</w:t>
      </w:r>
      <w:r>
        <w:rPr>
          <w:rFonts w:ascii="Consolas" w:hAnsi="Consolas"/>
          <w:b w:val="0"/>
          <w:sz w:val="19"/>
        </w:rPr>
        <w:t>lib/businesscloud.js</w:t>
      </w:r>
      <w:r>
        <w:rPr>
          <w:b w:val="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Závazek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CPU (Kč/GHz/měs)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RAM (Kč/GB/měs)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Super Fast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Fast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Standard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Basic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bez závazku (0)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157,06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68,33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4,55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2,60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1,95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12 měsíců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108,73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47,30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3,15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1,80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1,35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0,90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24 měsíců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102,69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44,68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2,98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1,70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1,28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0,85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36 měsíců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96,65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42,05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2,80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1,60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1,20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0,80</w:t>
            </w:r>
          </w:p>
        </w:tc>
      </w:tr>
    </w:tbl>
    <w:p>
      <w:r>
        <w:rPr>
          <w:b w:val="0"/>
        </w:rPr>
        <w:t xml:space="preserve">Disk = Kč/GB/měs. Env override (platí </w:t>
      </w:r>
      <w:r>
        <w:rPr>
          <w:b/>
        </w:rPr>
        <w:t>jen pro závazek 12</w:t>
      </w:r>
      <w:r>
        <w:rPr>
          <w:b w:val="0"/>
        </w:rPr>
        <w:t xml:space="preserve">): </w:t>
      </w:r>
      <w:r>
        <w:rPr>
          <w:rFonts w:ascii="Consolas" w:hAnsi="Consolas"/>
          <w:b w:val="0"/>
          <w:sz w:val="19"/>
        </w:rPr>
        <w:t>IaaS_CPU_RATE_CZK_GHZ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IaaS_RAM_RATE_CZK_GB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IaaS_DISK_RATE_CZK_GB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AWS / GCP / Azure – IaaS (per-VM matching)</w:t>
      </w:r>
    </w:p>
    <w:p>
      <w:r>
        <w:rPr>
          <w:b w:val="0"/>
        </w:rPr>
        <w:t xml:space="preserve">Pro každé VM z topologie se vybere </w:t>
      </w:r>
      <w:r>
        <w:rPr>
          <w:b/>
        </w:rPr>
        <w:t>nejlevnější instance</w:t>
      </w:r>
      <w:r>
        <w:rPr>
          <w:b w:val="0"/>
        </w:rPr>
        <w:t>, která splní vCPU i RAM:</w:t>
      </w:r>
    </w:p>
    <w:p>
      <w:pPr>
        <w:spacing w:after="0"/>
      </w:pPr>
      <w:r>
        <w:rPr>
          <w:rFonts w:ascii="Consolas" w:hAnsi="Consolas"/>
          <w:sz w:val="18"/>
        </w:rPr>
        <w:t>vCPU = max(1, ceil(cpuGHz / GHZ_PER_VCPU))   # GHZ_PER_VCPU = 2,6 (env TOPO_GHZ_PER_VCPU)</w:t>
      </w:r>
    </w:p>
    <w:p>
      <w:pPr>
        <w:spacing w:after="0"/>
      </w:pPr>
      <w:r>
        <w:rPr>
          <w:rFonts w:ascii="Consolas" w:hAnsi="Consolas"/>
          <w:sz w:val="18"/>
        </w:rPr>
        <w:t>RAM  = max(1, ceil(ramGB))</w:t>
      </w:r>
    </w:p>
    <w:p>
      <w:pPr>
        <w:spacing w:after="0"/>
      </w:pPr>
      <w:r>
        <w:rPr>
          <w:rFonts w:ascii="Consolas" w:hAnsi="Consolas"/>
          <w:sz w:val="18"/>
        </w:rPr>
        <w:t>cena = usdPerHour × 730 h + diskGB × sazba storage[provider][diskTier]</w:t>
      </w:r>
    </w:p>
    <w:p>
      <w:r>
        <w:rPr>
          <w:b w:val="0"/>
        </w:rPr>
        <w:t>Sazby storage (USD/GB/měs): AWS 0,08 (basic 0,10), GCP 0,17 (basic 0,04), Azure 0,08 (basic 0,04).</w:t>
      </w:r>
    </w:p>
    <w:p>
      <w:r>
        <w:rPr>
          <w:b w:val="0"/>
        </w:rPr>
        <w:t xml:space="preserve">Hodnoty drží </w:t>
      </w:r>
      <w:r>
        <w:rPr>
          <w:rFonts w:ascii="Consolas" w:hAnsi="Consolas"/>
          <w:b w:val="0"/>
          <w:sz w:val="19"/>
        </w:rPr>
        <w:t>data/instances.json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9"/>
        </w:rPr>
        <w:t>hoursPerMonth: 730</w:t>
      </w:r>
      <w:r>
        <w:rPr>
          <w:b w:val="0"/>
        </w:rPr>
        <w:t>).</w:t>
      </w:r>
    </w:p>
    <w:p>
      <w:pPr>
        <w:pStyle w:val="Heading3"/>
      </w:pPr>
      <w:r>
        <w:rPr>
          <w:b w:val="0"/>
        </w:rPr>
        <w:t>PaaS varianty (Elastic Beanstalk / App Engine / App Service / Business Cloud PaaS)</w:t>
      </w:r>
    </w:p>
    <w:p>
      <w:r>
        <w:rPr>
          <w:b w:val="0"/>
        </w:rPr>
        <w:t>Pro PaaS se každé VM namapuje na nejmenší tier (</w:t>
      </w:r>
      <w:r>
        <w:rPr>
          <w:rFonts w:ascii="Consolas" w:hAnsi="Consolas"/>
          <w:b w:val="0"/>
          <w:sz w:val="19"/>
        </w:rPr>
        <w:t>data/tiers.json</w:t>
      </w:r>
      <w:r>
        <w:rPr>
          <w:b w:val="0"/>
        </w:rPr>
        <w:t>), který splní vCPU/RAM; když žádný nestačí, použije se největší plán × počet instancí.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PaaS tier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vCPU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Premium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8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Enterprise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16 GB</w:t>
            </w:r>
          </w:p>
        </w:tc>
      </w:tr>
    </w:tbl>
    <w:p>
      <w:r>
        <w:rPr>
          <w:b w:val="0"/>
        </w:rPr>
        <w:t xml:space="preserve">Cena = cena plánu daného poskytovatele z </w:t>
      </w:r>
      <w:r>
        <w:rPr>
          <w:rFonts w:ascii="Consolas" w:hAnsi="Consolas"/>
          <w:b w:val="0"/>
          <w:sz w:val="19"/>
        </w:rPr>
        <w:t>data/providers.json</w:t>
      </w:r>
      <w:r>
        <w:rPr>
          <w:b w:val="0"/>
        </w:rPr>
        <w:t xml:space="preserve"> (např. </w:t>
      </w:r>
      <w:r>
        <w:rPr>
          <w:rFonts w:ascii="Consolas" w:hAnsi="Consolas"/>
          <w:b w:val="0"/>
          <w:sz w:val="19"/>
        </w:rPr>
        <w:t>EB t3.xlarge + ALB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App Engine F4 730h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App Service B3 Windows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Business Cloud PaaS se násobí využitím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9"/>
        </w:rPr>
        <w:t>utilizationPct / 100</w:t>
      </w:r>
      <w:r>
        <w:rPr>
          <w:b w:val="0"/>
        </w:rPr>
        <w:t xml:space="preserve">, výchozí </w:t>
      </w:r>
      <w:r>
        <w:rPr>
          <w:b/>
        </w:rPr>
        <w:t>40 %</w:t>
      </w:r>
      <w:r>
        <w:rPr>
          <w:b w:val="0"/>
        </w:rPr>
        <w:t xml:space="preserve"> dle </w:t>
      </w:r>
      <w:r>
        <w:rPr>
          <w:rFonts w:ascii="Consolas" w:hAnsi="Consolas"/>
          <w:b w:val="0"/>
          <w:sz w:val="19"/>
        </w:rPr>
        <w:t>PAAS_UTILIZATION</w:t>
      </w:r>
      <w:r>
        <w:rPr>
          <w:b w:val="0"/>
        </w:rPr>
        <w:t xml:space="preserve"> / přepínače „Využití PaaS“).</w:t>
      </w:r>
    </w:p>
    <w:p>
      <w:pPr>
        <w:pStyle w:val="ListBullet"/>
      </w:pPr>
      <w:r>
        <w:rPr>
          <w:b w:val="0"/>
        </w:rPr>
        <w:t>PaaS u AWS/GCP/Azure se v topologii počítá v plné ceně.</w:t>
      </w:r>
    </w:p>
    <w:p>
      <w:pPr>
        <w:pStyle w:val="Heading3"/>
      </w:pPr>
      <w:r>
        <w:rPr>
          <w:b w:val="0"/>
        </w:rPr>
        <w:t>Ceníkové tiery</w:t>
      </w:r>
    </w:p>
    <w:p>
      <w:r>
        <w:rPr>
          <w:b w:val="0"/>
        </w:rPr>
        <w:t xml:space="preserve">Ceny plánů jsou v </w:t>
      </w:r>
      <w:r>
        <w:rPr>
          <w:rFonts w:ascii="Consolas" w:hAnsi="Consolas"/>
          <w:b w:val="0"/>
          <w:sz w:val="19"/>
        </w:rPr>
        <w:t>data/providers.json</w:t>
      </w:r>
      <w:r>
        <w:rPr>
          <w:b w:val="0"/>
        </w:rPr>
        <w:t xml:space="preserve"> (měna CZK); specifikace tierů v </w:t>
      </w:r>
      <w:r>
        <w:rPr>
          <w:rFonts w:ascii="Consolas" w:hAnsi="Consolas"/>
          <w:b w:val="0"/>
          <w:sz w:val="19"/>
        </w:rPr>
        <w:t>data/tiers.json</w:t>
      </w:r>
      <w:r>
        <w:rPr>
          <w:b w:val="0"/>
        </w:rPr>
        <w:t xml:space="preserve">. V tomto režimu se </w:t>
      </w:r>
      <w:r>
        <w:rPr>
          <w:b/>
        </w:rPr>
        <w:t>PaaS cena všech poskytovatelů násobí využitím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9"/>
        </w:rPr>
        <w:t>providers/index.js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9"/>
        </w:rPr>
        <w:t>getAdvice</w:t>
      </w:r>
      <w:r>
        <w:rPr>
          <w:b w:val="0"/>
        </w:rPr>
        <w:t>, výchozí 40 %).</w:t>
      </w:r>
    </w:p>
    <w:p>
      <w:pPr>
        <w:pStyle w:val="Heading2"/>
      </w:pPr>
      <w:r>
        <w:rPr>
          <w:b w:val="0"/>
        </w:rPr>
        <w:t>Dostupné instance</w:t>
      </w:r>
    </w:p>
    <w:p>
      <w:r>
        <w:rPr>
          <w:b w:val="0"/>
        </w:rPr>
        <w:t xml:space="preserve">Zdroj: </w:t>
      </w:r>
      <w:r>
        <w:rPr>
          <w:rFonts w:ascii="Consolas" w:hAnsi="Consolas"/>
          <w:b w:val="0"/>
          <w:sz w:val="19"/>
        </w:rPr>
        <w:t>data/instances.json</w:t>
      </w:r>
      <w:r>
        <w:rPr>
          <w:b w:val="0"/>
        </w:rPr>
        <w:t xml:space="preserve">. Páruje se nejlevnější vyhovující instance (on-demand, ceny USD/hod). Web i README sekce „Zdroje a metodika“ zobrazují </w:t>
      </w:r>
      <w:r>
        <w:rPr>
          <w:b/>
        </w:rPr>
        <w:t>měsíční cenu (USD/hod × 730) převedenou do zvolené měny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Obnova cen z cloudu (admin)</w:t>
      </w:r>
    </w:p>
    <w:p>
      <w:r>
        <w:rPr>
          <w:b w:val="0"/>
        </w:rPr>
        <w:t xml:space="preserve">Tlačítko </w:t>
      </w:r>
      <w:r>
        <w:rPr>
          <w:b/>
        </w:rPr>
        <w:t>„🔄 Obnovit ceny z cloudu“</w:t>
      </w:r>
      <w:r>
        <w:rPr>
          <w:b w:val="0"/>
        </w:rPr>
        <w:t xml:space="preserve"> v adminu (</w:t>
      </w:r>
      <w:r>
        <w:rPr>
          <w:rFonts w:ascii="Consolas" w:hAnsi="Consolas"/>
          <w:b w:val="0"/>
          <w:sz w:val="19"/>
        </w:rPr>
        <w:t>POST /api/admin/refresh-prices/:providerId</w:t>
      </w:r>
      <w:r>
        <w:rPr>
          <w:b w:val="0"/>
        </w:rPr>
        <w:t xml:space="preserve">) obnoví </w:t>
      </w:r>
      <w:r>
        <w:rPr>
          <w:b/>
        </w:rPr>
        <w:t>ceny plánů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9"/>
        </w:rPr>
        <w:t>data/providers.json</w:t>
      </w:r>
      <w:r>
        <w:rPr>
          <w:b w:val="0"/>
        </w:rPr>
        <w:t xml:space="preserve">) i </w:t>
      </w:r>
      <w:r>
        <w:rPr>
          <w:b/>
        </w:rPr>
        <w:t>aktuální ceny instancí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9"/>
        </w:rPr>
        <w:t>data/instances.json</w:t>
      </w:r>
      <w:r>
        <w:rPr>
          <w:b w:val="0"/>
        </w:rPr>
        <w:t xml:space="preserve">) daného poskytovatele. Specifikace instancí (vCPU/RAM) se nemění, aktualizuje se jen </w:t>
      </w:r>
      <w:r>
        <w:rPr>
          <w:rFonts w:ascii="Consolas" w:hAnsi="Consolas"/>
          <w:b w:val="0"/>
          <w:sz w:val="19"/>
        </w:rPr>
        <w:t>usdPerHour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Poskytovatel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Zdroj cen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Logika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AWS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EC2 on-demand index (</w:t>
            </w:r>
            <w:r>
              <w:rPr>
                <w:rFonts w:ascii="Consolas" w:hAnsi="Consolas"/>
                <w:b w:val="0"/>
                <w:sz w:val="19"/>
              </w:rPr>
              <w:t>pricing.us-east-1.amazonaws.com</w:t>
            </w:r>
            <w:r>
              <w:rPr>
                <w:b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Pro daný region se najde nejlepší on-demand SKU instance (Linux, Shared tenancy, OnDemand) a vezme jeho hodinová cena. Index se cachuje 10 minut (velký soubor).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Azure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Retail Prices API (</w:t>
            </w:r>
            <w:r>
              <w:rPr>
                <w:rFonts w:ascii="Consolas" w:hAnsi="Consolas"/>
                <w:b w:val="0"/>
                <w:sz w:val="19"/>
              </w:rPr>
              <w:t>prices.azure.com</w:t>
            </w:r>
            <w:r>
              <w:rPr>
                <w:b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Vytáhne se SKU dle </w:t>
            </w:r>
            <w:r>
              <w:rPr>
                <w:rFonts w:ascii="Consolas" w:hAnsi="Consolas"/>
                <w:b w:val="0"/>
                <w:sz w:val="19"/>
              </w:rPr>
              <w:t>armSkuName='Standard_&lt;typ&gt;'</w:t>
            </w:r>
            <w:r>
              <w:rPr>
                <w:b w:val="0"/>
              </w:rPr>
              <w:t xml:space="preserve"> (fallback na </w:t>
            </w:r>
            <w:r>
              <w:rPr>
                <w:rFonts w:ascii="Consolas" w:hAnsi="Consolas"/>
                <w:b w:val="0"/>
                <w:sz w:val="19"/>
              </w:rPr>
              <w:t>skuName</w:t>
            </w:r>
            <w:r>
              <w:rPr>
                <w:b w:val="0"/>
              </w:rPr>
              <w:t xml:space="preserve"> s podtržítky → mezery); vybere se položka </w:t>
            </w:r>
            <w:r>
              <w:rPr>
                <w:rFonts w:ascii="Consolas" w:hAnsi="Consolas"/>
                <w:b w:val="0"/>
                <w:sz w:val="19"/>
              </w:rPr>
              <w:t>Consumption</w:t>
            </w:r>
            <w:r>
              <w:rPr>
                <w:b w:val="0"/>
              </w:rPr>
              <w:t xml:space="preserve">, product </w:t>
            </w:r>
            <w:r>
              <w:rPr>
                <w:rFonts w:ascii="Consolas" w:hAnsi="Consolas"/>
                <w:b w:val="0"/>
                <w:sz w:val="19"/>
              </w:rPr>
              <w:t>Virtual Machines</w:t>
            </w:r>
            <w:r>
              <w:rPr>
                <w:b w:val="0"/>
              </w:rPr>
              <w:t>, bez Windows a bez Spot/Low Priority, hodinová cena.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GCP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Cloud Billing Catalog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Cena e2 instance se </w:t>
            </w:r>
            <w:r>
              <w:rPr>
                <w:b/>
              </w:rPr>
              <w:t>spočítá</w:t>
            </w:r>
            <w:r>
              <w:rPr>
                <w:b w:val="0"/>
              </w:rPr>
              <w:t xml:space="preserve"> ze dvou regionálních SKU (viz níže). Vyžaduje </w:t>
            </w:r>
            <w:r>
              <w:rPr>
                <w:rFonts w:ascii="Consolas" w:hAnsi="Consolas"/>
                <w:b w:val="0"/>
                <w:sz w:val="19"/>
              </w:rPr>
              <w:t>GCP_API_KEY</w:t>
            </w:r>
            <w:r>
              <w:rPr>
                <w:b w:val="0"/>
              </w:rPr>
              <w:t xml:space="preserve"> v </w:t>
            </w:r>
            <w:r>
              <w:rPr>
                <w:rFonts w:ascii="Consolas" w:hAnsi="Consolas"/>
                <w:b w:val="0"/>
                <w:sz w:val="19"/>
              </w:rPr>
              <w:t>.env</w:t>
            </w:r>
            <w:r>
              <w:rPr>
                <w:b w:val="0"/>
              </w:rPr>
              <w:t xml:space="preserve"> – bez klíče se GCP katalog přeskočí.</w:t>
            </w:r>
          </w:p>
        </w:tc>
      </w:tr>
    </w:tbl>
    <w:p>
      <w:r>
        <w:rPr>
          <w:b/>
        </w:rPr>
        <w:t>GCP logika</w:t>
      </w:r>
      <w:r>
        <w:rPr>
          <w:b w:val="0"/>
        </w:rPr>
        <w:t xml:space="preserve"> (Compute Engine, service id </w:t>
      </w:r>
      <w:r>
        <w:rPr>
          <w:rFonts w:ascii="Consolas" w:hAnsi="Consolas"/>
          <w:b w:val="0"/>
          <w:sz w:val="19"/>
        </w:rPr>
        <w:t>6F81-5844-456A</w:t>
      </w:r>
      <w:r>
        <w:rPr>
          <w:b w:val="0"/>
        </w:rPr>
        <w:t xml:space="preserve">, paginace přes </w:t>
      </w:r>
      <w:r>
        <w:rPr>
          <w:rFonts w:ascii="Consolas" w:hAnsi="Consolas"/>
          <w:b w:val="0"/>
          <w:sz w:val="19"/>
        </w:rPr>
        <w:t>pageToken</w:t>
      </w:r>
      <w:r>
        <w:rPr>
          <w:b w:val="0"/>
        </w:rPr>
        <w:t>, měna USD):</w:t>
      </w:r>
    </w:p>
    <w:p>
      <w:pPr>
        <w:spacing w:after="0"/>
      </w:pPr>
      <w:r>
        <w:rPr>
          <w:rFonts w:ascii="Consolas" w:hAnsi="Consolas"/>
          <w:sz w:val="18"/>
        </w:rPr>
        <w:t>cena = účetní_vCPU × core  +  ramGiB × ram</w:t>
      </w:r>
    </w:p>
    <w:p>
      <w:pPr>
        <w:spacing w:after="0"/>
      </w:pPr>
      <w:r>
        <w:rPr>
          <w:rFonts w:ascii="Consolas" w:hAnsi="Consolas"/>
          <w:sz w:val="18"/>
        </w:rPr>
        <w:t xml:space="preserve"> </w:t>
      </w:r>
    </w:p>
    <w:p>
      <w:pPr>
        <w:spacing w:after="0"/>
      </w:pPr>
      <w:r>
        <w:rPr>
          <w:rFonts w:ascii="Consolas" w:hAnsi="Consolas"/>
          <w:sz w:val="18"/>
        </w:rPr>
        <w:t>core = SKU "E2 Instance Core running in ..." s serviceRegions = &lt;region&gt;  (USD za vCPU / h)</w:t>
      </w:r>
    </w:p>
    <w:p>
      <w:pPr>
        <w:spacing w:after="0"/>
      </w:pPr>
      <w:r>
        <w:rPr>
          <w:rFonts w:ascii="Consolas" w:hAnsi="Consolas"/>
          <w:sz w:val="18"/>
        </w:rPr>
        <w:t>ram  = SKU "E2 Instance Ram running in ..."  s serviceRegions = &lt;region&gt;  (USD za GiB / h)</w:t>
      </w:r>
    </w:p>
    <w:p>
      <w:r>
        <w:rPr>
          <w:b w:val="0"/>
        </w:rPr>
        <w:t xml:space="preserve">Shared-core typy se účtují jen zlomkem vCPU (RAM celá): </w:t>
      </w:r>
      <w:r>
        <w:rPr>
          <w:rFonts w:ascii="Consolas" w:hAnsi="Consolas"/>
          <w:b w:val="0"/>
          <w:sz w:val="19"/>
        </w:rPr>
        <w:t>e2-micro</w:t>
      </w:r>
      <w:r>
        <w:rPr>
          <w:b w:val="0"/>
        </w:rPr>
        <w:t xml:space="preserve"> = </w:t>
      </w:r>
      <w:r>
        <w:rPr>
          <w:b/>
        </w:rPr>
        <w:t>0,25</w:t>
      </w:r>
      <w:r>
        <w:rPr>
          <w:b w:val="0"/>
        </w:rPr>
        <w:t xml:space="preserve"> vCPU, </w:t>
      </w:r>
      <w:r>
        <w:rPr>
          <w:rFonts w:ascii="Consolas" w:hAnsi="Consolas"/>
          <w:b w:val="0"/>
          <w:sz w:val="19"/>
        </w:rPr>
        <w:t>e2-small</w:t>
      </w:r>
      <w:r>
        <w:rPr>
          <w:b w:val="0"/>
        </w:rPr>
        <w:t xml:space="preserve"> = </w:t>
      </w:r>
      <w:r>
        <w:rPr>
          <w:b/>
        </w:rPr>
        <w:t>0,5</w:t>
      </w:r>
      <w:r>
        <w:rPr>
          <w:b w:val="0"/>
        </w:rPr>
        <w:t xml:space="preserve"> vCPU, </w:t>
      </w:r>
      <w:r>
        <w:rPr>
          <w:rFonts w:ascii="Consolas" w:hAnsi="Consolas"/>
          <w:b w:val="0"/>
          <w:sz w:val="19"/>
        </w:rPr>
        <w:t>e2-medium</w:t>
      </w:r>
      <w:r>
        <w:rPr>
          <w:b w:val="0"/>
        </w:rPr>
        <w:t xml:space="preserve"> = </w:t>
      </w:r>
      <w:r>
        <w:rPr>
          <w:b/>
        </w:rPr>
        <w:t>1,0</w:t>
      </w:r>
      <w:r>
        <w:rPr>
          <w:b w:val="0"/>
        </w:rPr>
        <w:t xml:space="preserve"> vCPU. Ostatní e2 typy používají plný </w:t>
      </w:r>
      <w:r>
        <w:rPr>
          <w:rFonts w:ascii="Consolas" w:hAnsi="Consolas"/>
          <w:b w:val="0"/>
          <w:sz w:val="19"/>
        </w:rPr>
        <w:t>vcpu</w:t>
      </w:r>
      <w:r>
        <w:rPr>
          <w:b w:val="0"/>
        </w:rPr>
        <w:t xml:space="preserve"> z katalogu. Příklad (region </w:t>
      </w:r>
      <w:r>
        <w:rPr>
          <w:rFonts w:ascii="Consolas" w:hAnsi="Consolas"/>
          <w:b w:val="0"/>
          <w:sz w:val="19"/>
        </w:rPr>
        <w:t>us-central1</w:t>
      </w:r>
      <w:r>
        <w:rPr>
          <w:b w:val="0"/>
        </w:rPr>
        <w:t xml:space="preserve">): </w:t>
      </w:r>
      <w:r>
        <w:rPr>
          <w:rFonts w:ascii="Consolas" w:hAnsi="Consolas"/>
          <w:b w:val="0"/>
          <w:sz w:val="19"/>
        </w:rPr>
        <w:t>e2-standard-2</w:t>
      </w:r>
      <w:r>
        <w:rPr>
          <w:b w:val="0"/>
        </w:rPr>
        <w:t xml:space="preserve"> = 2 × core + 8 × ram.</w:t>
      </w:r>
    </w:p>
    <w:p>
      <w:pPr>
        <w:pStyle w:val="Heading3"/>
      </w:pPr>
      <w:r>
        <w:rPr>
          <w:b w:val="0"/>
        </w:rPr>
        <w:t>Předpoklady k instancím</w:t>
      </w:r>
    </w:p>
    <w:p>
      <w:r>
        <w:rPr>
          <w:b/>
        </w:rPr>
        <w:t>Měsíční cena = hodinová cena × 730 h.</w:t>
      </w:r>
      <w:r>
        <w:rPr>
          <w:b w:val="0"/>
        </w:rPr>
        <w:t xml:space="preserve"> Všechny instance: </w:t>
      </w:r>
      <w:r>
        <w:rPr>
          <w:b/>
        </w:rPr>
        <w:t>Linux, on-demand, bez DPH, bez disků (jen compute), bez veřejné IP, bez datového přenosu</w:t>
      </w:r>
      <w:r>
        <w:rPr>
          <w:b w:val="0"/>
        </w:rPr>
        <w:t xml:space="preserve">. Ceny se liší </w:t>
      </w:r>
      <w:r>
        <w:rPr>
          <w:b/>
        </w:rPr>
        <w:t>OS a regionem</w:t>
      </w:r>
      <w:r>
        <w:rPr>
          <w:b w:val="0"/>
        </w:rPr>
        <w:t xml:space="preserve"> (uvedené regiony: AWS </w:t>
      </w:r>
      <w:r>
        <w:rPr>
          <w:rFonts w:ascii="Consolas" w:hAnsi="Consolas"/>
          <w:b w:val="0"/>
          <w:sz w:val="19"/>
        </w:rPr>
        <w:t>us-east-1</w:t>
      </w:r>
      <w:r>
        <w:rPr>
          <w:b w:val="0"/>
        </w:rPr>
        <w:t xml:space="preserve">, GCP </w:t>
      </w:r>
      <w:r>
        <w:rPr>
          <w:rFonts w:ascii="Consolas" w:hAnsi="Consolas"/>
          <w:b w:val="0"/>
          <w:sz w:val="19"/>
        </w:rPr>
        <w:t>us-central1</w:t>
      </w:r>
      <w:r>
        <w:rPr>
          <w:b w:val="0"/>
        </w:rPr>
        <w:t xml:space="preserve">, Azure </w:t>
      </w:r>
      <w:r>
        <w:rPr>
          <w:rFonts w:ascii="Consolas" w:hAnsi="Consolas"/>
          <w:b w:val="0"/>
          <w:sz w:val="19"/>
        </w:rPr>
        <w:t>eastus</w:t>
      </w:r>
      <w:r>
        <w:rPr>
          <w:b w:val="0"/>
        </w:rPr>
        <w:t xml:space="preserve">). AWS účtuje EC2 po instance-hours a samostatně </w:t>
      </w:r>
      <w:r>
        <w:rPr>
          <w:b/>
        </w:rPr>
        <w:t>EBS, veřejné IPv4 adresy a datový přenos</w:t>
      </w:r>
      <w:r>
        <w:rPr>
          <w:b w:val="0"/>
        </w:rPr>
        <w:t xml:space="preserve"> (AWS EC2 pricing); Azure má samostatný ceník </w:t>
      </w:r>
      <w:r>
        <w:rPr>
          <w:b/>
        </w:rPr>
        <w:t>Managed Disks</w:t>
      </w:r>
      <w:r>
        <w:rPr>
          <w:b w:val="0"/>
        </w:rPr>
        <w:t xml:space="preserve"> (Azure Managed Disks pricing). Tabulky jsou tedy </w:t>
      </w:r>
      <w:r>
        <w:rPr>
          <w:b/>
        </w:rPr>
        <w:t>orientační kalkulace compute + raw storage</w:t>
      </w:r>
      <w:r>
        <w:rPr>
          <w:b w:val="0"/>
        </w:rPr>
        <w:t>, ne oficiální nabídka.</w:t>
      </w:r>
    </w:p>
    <w:p>
      <w:pPr>
        <w:pStyle w:val="Heading3"/>
      </w:pPr>
      <w:r>
        <w:rPr>
          <w:b w:val="0"/>
        </w:rPr>
        <w:t>AWS – us-east-1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Instance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vCPU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RAM (GiB)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USD/h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t3.micro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0,0096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t3.small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0,0208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t3.medium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0,0416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t3.large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0,0832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t3.xlarge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0,1664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t3.2xlarge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0,3328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m5.large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0,0960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m5.xlarge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0,1920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m5.2xlarge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0,3840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m5.4xlarge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0,7680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m5.8xlarge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1,5360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m5.16xlarge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3,0720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m5.24xlarge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4,6080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c5.large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0,0850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c5.xlarge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0,1700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c5.2xlarge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0,3400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c5.4xlarge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0,6800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c5.9xlarge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1,5300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r5.xlarge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0,2520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r5.2xlarge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0,5040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r5.4xlarge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1,0080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r5.8xlarge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2,0160</w:t>
            </w:r>
          </w:p>
        </w:tc>
      </w:tr>
    </w:tbl>
    <w:p>
      <w:pPr>
        <w:pStyle w:val="Heading3"/>
      </w:pPr>
      <w:r>
        <w:rPr>
          <w:b w:val="0"/>
        </w:rPr>
        <w:t>GCP – us-central1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Instance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vCPU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RAM (GiB)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USD/h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e2-micro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0,0085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e2-small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0,0168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0,0335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e2-standard-2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0,0670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e2-standard-4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0,1340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e2-standard-8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0,2680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e2-standard-16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0,5360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e2-standard-32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1,0720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e2-highmem-2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0,0808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e2-highmem-4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0,1616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e2-highmem-8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0,3232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e2-highmem-16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0,6464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e2-highcpu-2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0,0416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e2-highcpu-4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0,0832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e2-highcpu-8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0,1664</w:t>
            </w:r>
          </w:p>
        </w:tc>
      </w:tr>
    </w:tbl>
    <w:p>
      <w:pPr>
        <w:pStyle w:val="Heading3"/>
      </w:pPr>
      <w:r>
        <w:rPr>
          <w:b w:val="0"/>
        </w:rPr>
        <w:t>Azure – eastus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Instance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vCPU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RAM (GiB)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USD/h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B1s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0,0126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B1ms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0,0252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B2s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0,0504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B2ms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B4ms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0,2016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B8ms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0,4032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B12ms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0,6526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B16ms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0,8702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B20ms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1,0877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D2as_v5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0,0960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D4as_v5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0,1920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D8as_v5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0,3840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D16as_v5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0,7680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D32as_v5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1,5360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F4s_v2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0,2154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F8s_v2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0,4308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E4as_v5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0,2520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E8as_v5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0,5040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E16as_v5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1,0080</w:t>
            </w:r>
          </w:p>
        </w:tc>
      </w:tr>
    </w:tbl>
    <w:p>
      <w:pPr>
        <w:pStyle w:val="Heading3"/>
      </w:pPr>
      <w:r>
        <w:rPr>
          <w:b w:val="0"/>
        </w:rPr>
        <w:t>Storage disků (Kč/GB/měs bez DPH, kurz 1 USD = 23 Kč)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Provider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Super Fast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Fast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Basic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AWS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1,84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1,84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1,84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2,30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GCP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3,91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3,91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3,91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0,92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Azure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1,84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1,84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1,84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0,92</w:t>
            </w:r>
          </w:p>
        </w:tc>
      </w:tr>
    </w:tbl>
    <w:p>
      <w:r>
        <w:rPr>
          <w:b w:val="0"/>
        </w:rPr>
        <w:t xml:space="preserve">Reálné diskové typy (mapování vnitřních tierů): </w:t>
      </w:r>
      <w:r>
        <w:rPr>
          <w:b/>
        </w:rPr>
        <w:t>AWS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9"/>
        </w:rPr>
        <w:t>gp3</w:t>
      </w:r>
      <w:r>
        <w:rPr>
          <w:b w:val="0"/>
        </w:rPr>
        <w:t xml:space="preserve"> (Super Fast, Fast, Standard) a </w:t>
      </w:r>
      <w:r>
        <w:rPr>
          <w:rFonts w:ascii="Consolas" w:hAnsi="Consolas"/>
          <w:b w:val="0"/>
          <w:sz w:val="19"/>
        </w:rPr>
        <w:t>gp2</w:t>
      </w:r>
      <w:r>
        <w:rPr>
          <w:b w:val="0"/>
        </w:rPr>
        <w:t xml:space="preserve"> (Basic); </w:t>
      </w:r>
      <w:r>
        <w:rPr>
          <w:b/>
        </w:rPr>
        <w:t>GCP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9"/>
        </w:rPr>
        <w:t>pd-ssd</w:t>
      </w:r>
      <w:r>
        <w:rPr>
          <w:b w:val="0"/>
        </w:rPr>
        <w:t xml:space="preserve"> (Super Fast, Fast, Standard) a </w:t>
      </w:r>
      <w:r>
        <w:rPr>
          <w:rFonts w:ascii="Consolas" w:hAnsi="Consolas"/>
          <w:b w:val="0"/>
          <w:sz w:val="19"/>
        </w:rPr>
        <w:t>pd-standard</w:t>
      </w:r>
      <w:r>
        <w:rPr>
          <w:b w:val="0"/>
        </w:rPr>
        <w:t xml:space="preserve"> (Basic); </w:t>
      </w:r>
      <w:r>
        <w:rPr>
          <w:b/>
        </w:rPr>
        <w:t>Azure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9"/>
        </w:rPr>
        <w:t>Premium SSD</w:t>
      </w:r>
      <w:r>
        <w:rPr>
          <w:b w:val="0"/>
        </w:rPr>
        <w:t xml:space="preserve"> (Super Fast, Fast), </w:t>
      </w:r>
      <w:r>
        <w:rPr>
          <w:rFonts w:ascii="Consolas" w:hAnsi="Consolas"/>
          <w:b w:val="0"/>
          <w:sz w:val="19"/>
        </w:rPr>
        <w:t>Standard SSD</w:t>
      </w:r>
      <w:r>
        <w:rPr>
          <w:b w:val="0"/>
        </w:rPr>
        <w:t xml:space="preserve"> (Standard), </w:t>
      </w:r>
      <w:r>
        <w:rPr>
          <w:rFonts w:ascii="Consolas" w:hAnsi="Consolas"/>
          <w:b w:val="0"/>
          <w:sz w:val="19"/>
        </w:rPr>
        <w:t>Standard HDD</w:t>
      </w:r>
      <w:r>
        <w:rPr>
          <w:b w:val="0"/>
        </w:rPr>
        <w:t xml:space="preserve"> (Basic).</w:t>
      </w:r>
    </w:p>
    <w:p>
      <w:r>
        <w:rPr>
          <w:b w:val="0"/>
        </w:rPr>
        <w:t xml:space="preserve">Ceny storage </w:t>
      </w:r>
      <w:r>
        <w:rPr>
          <w:b/>
        </w:rPr>
        <w:t>nejsou přímo srovnatelné napříč cloudy</w:t>
      </w:r>
      <w:r>
        <w:rPr>
          <w:b w:val="0"/>
        </w:rPr>
        <w:t xml:space="preserve">: AWS může účtovat také </w:t>
      </w:r>
      <w:r>
        <w:rPr>
          <w:b/>
        </w:rPr>
        <w:t>IOPS a throughput</w:t>
      </w:r>
      <w:r>
        <w:rPr>
          <w:b w:val="0"/>
        </w:rPr>
        <w:t xml:space="preserve">, Azure účtuje </w:t>
      </w:r>
      <w:r>
        <w:rPr>
          <w:b/>
        </w:rPr>
        <w:t>předdefinované velikosti disků</w:t>
      </w:r>
      <w:r>
        <w:rPr>
          <w:b w:val="0"/>
        </w:rPr>
        <w:t xml:space="preserve"> (ne přesně za každý GB), GCP rozlišuje </w:t>
      </w:r>
      <w:r>
        <w:rPr>
          <w:b/>
        </w:rPr>
        <w:t>typ disku, region a provisionovanou kapacitu</w:t>
      </w:r>
      <w:r>
        <w:rPr>
          <w:b w:val="0"/>
        </w:rPr>
        <w:t>. Nezahrnuto: snapshoty, zálohy, I/O operace, veřejné IP, datový přenos ani DPH. Kurz viz „Převod měn“.</w:t>
      </w:r>
    </w:p>
    <w:p>
      <w:pPr>
        <w:pStyle w:val="Heading2"/>
      </w:pPr>
      <w:r>
        <w:rPr>
          <w:b w:val="0"/>
        </w:rPr>
        <w:t>API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GET /api/plans?currency=</w:t>
      </w:r>
      <w:r>
        <w:rPr>
          <w:b w:val="0"/>
        </w:rPr>
        <w:t xml:space="preserve"> – ceníkové plány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POST /api/advice</w:t>
      </w:r>
      <w:r>
        <w:rPr>
          <w:b w:val="0"/>
        </w:rPr>
        <w:t xml:space="preserve"> – </w:t>
      </w:r>
      <w:r>
        <w:rPr>
          <w:rFonts w:ascii="Consolas" w:hAnsi="Consolas"/>
          <w:b w:val="0"/>
          <w:sz w:val="19"/>
        </w:rPr>
        <w:t>{ maxBudget, currency, utilizationPct }</w:t>
      </w:r>
      <w:r>
        <w:rPr>
          <w:b w:val="0"/>
        </w:rPr>
        <w:t xml:space="preserve"> → doporučení podle tierů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GET /api/topology/sample</w:t>
      </w:r>
      <w:r>
        <w:rPr>
          <w:b w:val="0"/>
        </w:rPr>
        <w:t xml:space="preserve"> – vzorová topologie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POST /api/topology/price</w:t>
      </w:r>
      <w:r>
        <w:rPr>
          <w:b w:val="0"/>
        </w:rPr>
        <w:t xml:space="preserve"> – </w:t>
      </w:r>
      <w:r>
        <w:rPr>
          <w:rFonts w:ascii="Consolas" w:hAnsi="Consolas"/>
          <w:b w:val="0"/>
          <w:sz w:val="19"/>
        </w:rPr>
        <w:t>{ topology, currency, utilizationPct }</w:t>
      </w:r>
      <w:r>
        <w:rPr>
          <w:b w:val="0"/>
        </w:rPr>
        <w:t xml:space="preserve"> → ocenění topologie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GET|PUT|POST|DELETE /api/admin/...</w:t>
      </w:r>
      <w:r>
        <w:rPr>
          <w:b w:val="0"/>
        </w:rPr>
        <w:t xml:space="preserve"> – správa plánů, tierů a providerů (admin UI)</w:t>
      </w:r>
    </w:p>
    <w:p>
      <w:pPr>
        <w:pStyle w:val="ListBullet"/>
      </w:pPr>
      <w:r>
        <w:rPr>
          <w:b w:val="0"/>
        </w:rPr>
        <w:t xml:space="preserve">Socket.IO </w:t>
      </w:r>
      <w:r>
        <w:rPr>
          <w:rFonts w:ascii="Consolas" w:hAnsi="Consolas"/>
          <w:b w:val="0"/>
          <w:sz w:val="19"/>
        </w:rPr>
        <w:t>getAdvice</w:t>
      </w:r>
      <w:r>
        <w:rPr>
          <w:b w:val="0"/>
        </w:rPr>
        <w:t xml:space="preserve"> (a </w:t>
      </w:r>
      <w:r>
        <w:rPr>
          <w:rFonts w:ascii="Consolas" w:hAnsi="Consolas"/>
          <w:b w:val="0"/>
          <w:sz w:val="19"/>
        </w:rPr>
        <w:t>recalc</w:t>
      </w:r>
      <w:r>
        <w:rPr>
          <w:b w:val="0"/>
        </w:rPr>
        <w:t xml:space="preserve"> na klientu) – stejné doporučení přes websocket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