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SECOND QUARTERLY EXAMINATION: RADICALS &amp; EXPONENTS</w:t>
      </w:r>
    </w:p>
    <w:p>
      <w:pPr>
        <w:spacing w:after="4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sz w:val="18"/>
          <w:szCs w:val="18"/>
        </w:rPr>
        <w:t xml:space="preserve">Name: ____________________________________   Section: ______________   Date: __________   Score: ______</w:t>
      </w:r>
    </w:p>
    <w:p>
      <w:pPr>
        <w:spacing w:after="2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i/>
          <w:iCs/>
          <w:sz w:val="18"/>
          <w:szCs w:val="18"/>
        </w:rPr>
        <w:t xml:space="preserve">Directions: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Read each item carefully. Choose the letter corresponding to the correct answer and write it on your answer sheet in capital letters.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300" w:right="720" w:bottom="1100" w:left="720" w:header="280" w:footer="200" w:gutter="0"/>
          <w:pgNumType/>
          <w:docGrid w:linePitch="360"/>
        </w:sectPr>
      </w:pPr>
    </w:p>
    <w:p>
      <w:pPr>
        <w:keepNext/>
        <w:shd w:fill="E7E6E6" w:color="auto" w:val="clear"/>
        <w:spacing w:after="10" w:before="7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PART I: Laws of Fractional Exponents and Radicals (Items 1–10)</w:t>
      </w:r>
    </w:p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1.  </w:t>
      </w:r>
      <w:r>
        <w:rPr>
          <w:rFonts w:ascii="Arial" w:cs="Arial" w:eastAsia="Arial" w:hAnsi="Arial"/>
          <w:sz w:val="18"/>
          <w:szCs w:val="18"/>
        </w:rPr>
        <w:t xml:space="preserve">A scientist finds that a bacteria culture grows by a factor of </w:t>
      </w:r>
      <m:oMath>
        <m:sSup>
          <m:sSupPr/>
          <m:e>
            <m:r>
              <w:rPr>
                <w:rFonts w:ascii="Cambria Math" w:hAnsi="Cambria Math"/>
                <w:sz w:val="18"/>
                <w:szCs w:val="18"/>
              </w:rPr>
              <m:t>x</m:t>
            </m:r>
          </m:e>
          <m:sup>
            <m:f>
              <m:num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den>
            </m:f>
          </m:sup>
        </m:sSup>
        <m:r>
          <w:rPr>
            <w:rFonts w:ascii="Cambria Math" w:hAnsi="Cambria Math"/>
            <w:sz w:val="18"/>
            <w:szCs w:val="18"/>
          </w:rPr>
          <m:t>·</m:t>
        </m:r>
        <m:sSup>
          <m:sSupPr/>
          <m:e>
            <m:r>
              <w:rPr>
                <w:rFonts w:ascii="Cambria Math" w:hAnsi="Cambria Math"/>
                <w:sz w:val="18"/>
                <w:szCs w:val="18"/>
              </w:rPr>
              <m:t>x</m:t>
            </m:r>
          </m:e>
          <m:sup>
            <m:f>
              <m:num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18"/>
                    <w:szCs w:val="18"/>
                  </w:rPr>
                  <m:t>3</m:t>
                </m:r>
              </m:den>
            </m:f>
          </m:sup>
        </m:sSup>
      </m:oMath>
      <w:r>
        <w:rPr>
          <w:rFonts w:ascii="Arial" w:cs="Arial" w:eastAsia="Arial" w:hAnsi="Arial"/>
          <w:sz w:val="18"/>
          <w:szCs w:val="18"/>
        </w:rPr>
        <w:t xml:space="preserve"> every hour. Simplify this growth factor.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47"/>
        <w:gridCol w:w="1247"/>
        <w:gridCol w:w="1247"/>
        <w:gridCol w:w="1249"/>
      </w:tblGrid>
      <w:tr>
        <w:trPr>
          <w:cantSplit/>
        </w:trPr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f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den>
                  </m:f>
                </m:sup>
              </m:sSup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f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den>
                  </m:f>
                </m:sup>
              </m:sSup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f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5</m:t>
                      </m:r>
                    </m:den>
                  </m:f>
                </m:sup>
              </m:sSup>
            </m:oMath>
          </w:p>
        </w:tc>
        <w:tc>
          <w:tcPr>
            <w:tcW w:type="dxa" w:w="1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f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5</m:t>
                      </m:r>
                    </m:den>
                  </m:f>
                </m:sup>
              </m:sSup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2.  </w:t>
      </w:r>
      <w:r>
        <w:rPr>
          <w:rFonts w:ascii="Arial" w:cs="Arial" w:eastAsia="Arial" w:hAnsi="Arial"/>
          <w:sz w:val="18"/>
          <w:szCs w:val="18"/>
        </w:rPr>
        <w:t xml:space="preserve">An engineer calculates the structural load of a beam using the expression </w:t>
      </w:r>
      <m:oMath>
        <m:sSup>
          <m:sSupPr/>
          <m:e>
            <m:d>
              <m:dPr/>
              <m:e>
                <m:sSup>
                  <m:sSupPr/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y</m:t>
                    </m:r>
                  </m:e>
                  <m:sup>
                    <m:f>
                      <m:nu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3</m:t>
                        </m:r>
                      </m:den>
                    </m:f>
                  </m:sup>
                </m:sSup>
              </m:e>
            </m:d>
          </m:e>
          <m:sup>
            <m:r>
              <w:rPr>
                <w:rFonts w:ascii="Cambria Math" w:hAnsi="Cambria Math"/>
                <w:sz w:val="18"/>
                <w:szCs w:val="18"/>
              </w:rPr>
              <m:t>3</m:t>
            </m:r>
          </m:sup>
        </m:sSup>
      </m:oMath>
      <w:r>
        <w:rPr>
          <w:rFonts w:ascii="Arial" w:cs="Arial" w:eastAsia="Arial" w:hAnsi="Arial"/>
          <w:sz w:val="18"/>
          <w:szCs w:val="18"/>
        </w:rPr>
        <w:t xml:space="preserve">. What is its simplified form?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90"/>
        <w:gridCol w:w="1290"/>
        <w:gridCol w:w="1204"/>
        <w:gridCol w:w="1206"/>
      </w:tblGrid>
      <w:tr>
        <w:trPr>
          <w:cantSplit/>
        </w:trPr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f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9</m:t>
                      </m:r>
                    </m:den>
                  </m:f>
                </m:sup>
              </m:sSup>
            </m:oMath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f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den>
                  </m:f>
                </m:sup>
              </m:sSup>
            </m:oMath>
          </w:p>
        </w:tc>
        <w:tc>
          <w:tcPr>
            <w:tcW w:type="dxa" w:w="1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9</m:t>
                  </m:r>
                </m:sup>
              </m:sSup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3.  </w:t>
      </w:r>
      <w:r>
        <w:rPr>
          <w:rFonts w:ascii="Arial" w:cs="Arial" w:eastAsia="Arial" w:hAnsi="Arial"/>
          <w:sz w:val="18"/>
          <w:szCs w:val="18"/>
        </w:rPr>
        <w:t xml:space="preserve">A computer algorithm scales data throughput by a factor of </w:t>
      </w:r>
      <m:oMath>
        <m:f>
          <m:num>
            <m:sSup>
              <m:sSupPr/>
              <m:e>
                <m:r>
                  <w:rPr>
                    <w:rFonts w:ascii="Cambria Math" w:hAnsi="Cambria Math"/>
                    <w:sz w:val="18"/>
                    <w:szCs w:val="18"/>
                  </w:rPr>
                  <m:t>a</m:t>
                </m:r>
              </m:e>
              <m:sup>
                <m:f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4</m:t>
                    </m:r>
                  </m:den>
                </m:f>
              </m:sup>
            </m:sSup>
          </m:num>
          <m:den>
            <m:sSup>
              <m:sSupPr/>
              <m:e>
                <m:r>
                  <w:rPr>
                    <w:rFonts w:ascii="Cambria Math" w:hAnsi="Cambria Math"/>
                    <w:sz w:val="18"/>
                    <w:szCs w:val="18"/>
                  </w:rPr>
                  <m:t>a</m:t>
                </m:r>
              </m:e>
              <m:sup>
                <m:f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4</m:t>
                    </m:r>
                  </m:den>
                </m:f>
              </m:sup>
            </m:sSup>
          </m:den>
        </m:f>
      </m:oMath>
      <w:r>
        <w:rPr>
          <w:rFonts w:ascii="Arial" w:cs="Arial" w:eastAsia="Arial" w:hAnsi="Arial"/>
          <w:sz w:val="18"/>
          <w:szCs w:val="18"/>
        </w:rPr>
        <w:t xml:space="preserve">. What is the net scaling factor?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4"/>
        <w:gridCol w:w="1290"/>
        <w:gridCol w:w="1290"/>
        <w:gridCol w:w="1206"/>
      </w:tblGrid>
      <w:tr>
        <w:trPr>
          <w:cantSplit/>
        </w:trPr>
        <w:tc>
          <w:tcPr>
            <w:tcW w:type="dxa" w:w="1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</m:oMath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p>
                  <m:f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4</m:t>
                      </m:r>
                    </m:den>
                  </m:f>
                </m:sup>
              </m:sSup>
            </m:oMath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p>
                  <m:f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</m:sup>
              </m:sSup>
            </m:oMath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sup>
              </m:sSup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4.  </w:t>
      </w:r>
      <w:r>
        <w:rPr>
          <w:rFonts w:ascii="Arial" w:cs="Arial" w:eastAsia="Arial" w:hAnsi="Arial"/>
          <w:sz w:val="18"/>
          <w:szCs w:val="18"/>
        </w:rPr>
        <w:t xml:space="preserve">The volume of a cube is represented by </w:t>
      </w:r>
      <m:oMath>
        <m:sSup>
          <m:sSupPr/>
          <m:e>
            <m:d>
              <m:dPr/>
              <m:e>
                <m:r>
                  <w:rPr>
                    <w:rFonts w:ascii="Cambria Math" w:hAnsi="Cambria Math"/>
                    <w:sz w:val="18"/>
                    <w:szCs w:val="18"/>
                  </w:rPr>
                  <m:t>27</m:t>
                </m:r>
                <m:sSup>
                  <m:sSupPr/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3</m:t>
                    </m:r>
                  </m:sup>
                </m:sSup>
              </m:e>
            </m:d>
          </m:e>
          <m:sup>
            <m:f>
              <m:num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18"/>
                    <w:szCs w:val="18"/>
                  </w:rPr>
                  <m:t>3</m:t>
                </m:r>
              </m:den>
            </m:f>
          </m:sup>
        </m:sSup>
      </m:oMath>
      <w:r>
        <w:rPr>
          <w:rFonts w:ascii="Arial" w:cs="Arial" w:eastAsia="Arial" w:hAnsi="Arial"/>
          <w:sz w:val="18"/>
          <w:szCs w:val="18"/>
        </w:rPr>
        <w:t xml:space="preserve">. Find the simplified expression for the side length of the cube.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84"/>
        <w:gridCol w:w="1184"/>
        <w:gridCol w:w="1437"/>
        <w:gridCol w:w="1185"/>
      </w:tblGrid>
      <w:tr>
        <w:trPr>
          <w:cantSplit/>
        </w:trPr>
        <w:tc>
          <w:tcPr>
            <w:tcW w:type="dxa" w:w="11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</w:p>
        </w:tc>
        <w:tc>
          <w:tcPr>
            <w:tcW w:type="dxa" w:w="11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9</m:t>
              </m:r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</w:p>
        </w:tc>
        <w:tc>
          <w:tcPr>
            <w:tcW w:type="dxa" w:w="14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f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den>
                  </m:f>
                </m:sup>
              </m:sSup>
            </m:oMath>
          </w:p>
        </w:tc>
        <w:tc>
          <w:tcPr>
            <w:tcW w:type="dxa" w:w="11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27</m:t>
              </m:r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5.  </w:t>
      </w:r>
      <w:r>
        <w:rPr>
          <w:rFonts w:ascii="Arial" w:cs="Arial" w:eastAsia="Arial" w:hAnsi="Arial"/>
          <w:sz w:val="18"/>
          <w:szCs w:val="18"/>
        </w:rPr>
        <w:t xml:space="preserve">A finance model updates monthly returns using the formula </w:t>
      </w:r>
      <m:oMath>
        <m:sSup>
          <m:sSupPr/>
          <m:e>
            <m:d>
              <m:dPr/>
              <m:e>
                <m:sSup>
                  <m:sSupPr/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−</m:t>
                    </m:r>
                    <m:f>
                      <m:nu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5</m:t>
                        </m:r>
                      </m:den>
                    </m:f>
                  </m:sup>
                </m:sSup>
              </m:e>
            </m:d>
          </m:e>
          <m:sup>
            <m:r>
              <w:rPr>
                <w:rFonts w:ascii="Cambria Math" w:hAnsi="Cambria Math"/>
                <w:sz w:val="18"/>
                <w:szCs w:val="18"/>
              </w:rPr>
              <m:t>−</m:t>
            </m:r>
            <m:r>
              <w:rPr>
                <w:rFonts w:ascii="Cambria Math" w:hAnsi="Cambria Math"/>
                <w:sz w:val="18"/>
                <w:szCs w:val="18"/>
              </w:rPr>
              <m:t>5</m:t>
            </m:r>
          </m:sup>
        </m:sSup>
      </m:oMath>
      <w:r>
        <w:rPr>
          <w:rFonts w:ascii="Arial" w:cs="Arial" w:eastAsia="Arial" w:hAnsi="Arial"/>
          <w:sz w:val="18"/>
          <w:szCs w:val="18"/>
        </w:rPr>
        <w:t xml:space="preserve">. Simplify the expression.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64"/>
        <w:gridCol w:w="1164"/>
        <w:gridCol w:w="1247"/>
        <w:gridCol w:w="1415"/>
      </w:tblGrid>
      <w:tr>
        <w:trPr>
          <w:cantSplit/>
        </w:trPr>
        <w:tc>
          <w:tcPr>
            <w:tcW w:type="dxa" w:w="11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−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</w:p>
        </w:tc>
        <w:tc>
          <w:tcPr>
            <w:tcW w:type="dxa" w:w="11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p>
                  <m:f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</m:sup>
              </m:sSup>
            </m:oMath>
          </w:p>
        </w:tc>
        <w:tc>
          <w:tcPr>
            <w:tcW w:type="dxa" w:w="1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−</m:t>
                  </m:r>
                  <m:f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</m:sup>
              </m:sSup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6.  </w:t>
      </w:r>
      <w:r>
        <w:rPr>
          <w:rFonts w:ascii="Arial" w:cs="Arial" w:eastAsia="Arial" w:hAnsi="Arial"/>
          <w:sz w:val="18"/>
          <w:szCs w:val="18"/>
        </w:rPr>
        <w:t xml:space="preserve">The energy dissipation in a circuit is governed by </w:t>
      </w:r>
      <m:oMath>
        <m:sSup>
          <m:sSupPr/>
          <m:e>
            <m:d>
              <m:dPr/>
              <m:e>
                <m:sSup>
                  <m:sSupPr/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p>
                </m:sSup>
                <m:sSup>
                  <m:sSupPr/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4</m:t>
                    </m:r>
                  </m:sup>
                </m:sSup>
              </m:e>
            </m:d>
          </m:e>
          <m:sup>
            <m:f>
              <m:num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den>
            </m:f>
          </m:sup>
        </m:sSup>
      </m:oMath>
      <w:r>
        <w:rPr>
          <w:rFonts w:ascii="Arial" w:cs="Arial" w:eastAsia="Arial" w:hAnsi="Arial"/>
          <w:sz w:val="18"/>
          <w:szCs w:val="18"/>
        </w:rPr>
        <w:t xml:space="preserve">. Which of the following is equivalent to this expression?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4"/>
        <w:gridCol w:w="1290"/>
        <w:gridCol w:w="1204"/>
        <w:gridCol w:w="1292"/>
      </w:tblGrid>
      <w:tr>
        <w:trPr>
          <w:cantSplit/>
        </w:trPr>
        <w:tc>
          <w:tcPr>
            <w:tcW w:type="dxa" w:w="1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</w:p>
        </w:tc>
        <w:tc>
          <w:tcPr>
            <w:tcW w:type="dxa" w:w="1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r>
                <w:rPr>
                  <w:rFonts w:ascii="Cambria Math" w:hAnsi="Cambria Math"/>
                  <w:sz w:val="18"/>
                  <w:szCs w:val="18"/>
                </w:rPr>
                <m:t>q</m:t>
              </m:r>
            </m:oMath>
          </w:p>
        </w:tc>
        <w:tc>
          <w:tcPr>
            <w:tcW w:type="dxa" w:w="12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sup>
              </m:sSup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8</m:t>
                  </m:r>
                </m:sup>
              </m:sSup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7.  </w:t>
      </w:r>
      <w:r>
        <w:rPr>
          <w:rFonts w:ascii="Arial" w:cs="Arial" w:eastAsia="Arial" w:hAnsi="Arial"/>
          <w:sz w:val="18"/>
          <w:szCs w:val="18"/>
        </w:rPr>
        <w:t xml:space="preserve">A drone’s altitude change is modeled by the expression </w:t>
      </w:r>
      <m:oMath>
        <m:sSup>
          <m:sSupPr/>
          <m:e>
            <m:d>
              <m:dPr/>
              <m:e>
                <m:f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16</m:t>
                    </m:r>
                  </m:num>
                  <m:den>
                    <m:sSup>
                      <m:sSupPr/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4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/>
                <w:sz w:val="18"/>
                <w:szCs w:val="18"/>
              </w:rPr>
              <m:t>−</m:t>
            </m:r>
            <m:f>
              <m:num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18"/>
                    <w:szCs w:val="18"/>
                  </w:rPr>
                  <m:t>4</m:t>
                </m:r>
              </m:den>
            </m:f>
          </m:sup>
        </m:sSup>
      </m:oMath>
      <w:r>
        <w:rPr>
          <w:rFonts w:ascii="Arial" w:cs="Arial" w:eastAsia="Arial" w:hAnsi="Arial"/>
          <w:sz w:val="18"/>
          <w:szCs w:val="18"/>
        </w:rPr>
        <w:t xml:space="preserve">. Simplify this model for safe navigation.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47"/>
        <w:gridCol w:w="1247"/>
        <w:gridCol w:w="1247"/>
        <w:gridCol w:w="1249"/>
      </w:tblGrid>
      <w:tr>
        <w:trPr>
          <w:cantSplit/>
        </w:trPr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f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den>
              </m:f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f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den>
              </m:f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f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</m:oMath>
          </w:p>
        </w:tc>
        <w:tc>
          <w:tcPr>
            <w:tcW w:type="dxa" w:w="1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f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den>
              </m:f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8.  </w:t>
      </w:r>
      <w:r>
        <w:rPr>
          <w:rFonts w:ascii="Arial" w:cs="Arial" w:eastAsia="Arial" w:hAnsi="Arial"/>
          <w:sz w:val="18"/>
          <w:szCs w:val="18"/>
        </w:rPr>
        <w:t xml:space="preserve">A field’s dimensions are scaled by </w:t>
      </w:r>
      <m:oMath>
        <m:sSup>
          <m:sSupPr/>
          <m:e>
            <m:d>
              <m:dPr/>
              <m:e>
                <m:sSup>
                  <m:sSupPr/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x</m:t>
                    </m:r>
                  </m:e>
                  <m:sup>
                    <m:f>
                      <m:nu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>·</m:t>
                </m:r>
                <m:sSup>
                  <m:sSupPr/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−</m:t>
                    </m:r>
                    <m:f>
                      <m:nu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</m:sup>
                </m:sSup>
              </m:e>
            </m:d>
          </m:e>
          <m:sup>
            <m:r>
              <w:rPr>
                <w:rFonts w:ascii="Cambria Math" w:hAnsi="Cambria Math"/>
                <w:sz w:val="18"/>
                <w:szCs w:val="18"/>
              </w:rPr>
              <m:t>2</m:t>
            </m:r>
          </m:sup>
        </m:sSup>
      </m:oMath>
      <w:r>
        <w:rPr>
          <w:rFonts w:ascii="Arial" w:cs="Arial" w:eastAsia="Arial" w:hAnsi="Arial"/>
          <w:sz w:val="18"/>
          <w:szCs w:val="18"/>
        </w:rPr>
        <w:t xml:space="preserve">. What is the resulting simplified scaling factor?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25"/>
        <w:gridCol w:w="1225"/>
        <w:gridCol w:w="1313"/>
        <w:gridCol w:w="1227"/>
      </w:tblGrid>
      <w:tr>
        <w:trPr>
          <w:cantSplit/>
        </w:trPr>
        <w:tc>
          <w:tcPr>
            <w:tcW w:type="dxa" w:w="1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</w:p>
        </w:tc>
        <w:tc>
          <w:tcPr>
            <w:tcW w:type="dxa" w:w="1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</w:p>
        </w:tc>
        <w:tc>
          <w:tcPr>
            <w:tcW w:type="dxa" w:w="13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f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</m:sup>
              </m:sSup>
            </m:oMath>
          </w:p>
        </w:tc>
        <w:tc>
          <w:tcPr>
            <w:tcW w:type="dxa" w:w="12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sup>
              </m:sSup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9.  </w:t>
      </w:r>
      <w:r>
        <w:rPr>
          <w:rFonts w:ascii="Arial" w:cs="Arial" w:eastAsia="Arial" w:hAnsi="Arial"/>
          <w:sz w:val="18"/>
          <w:szCs w:val="18"/>
        </w:rPr>
        <w:t xml:space="preserve">A physicist evaluates an atomic radius ratio using </w:t>
      </w:r>
      <m:oMath>
        <m:f>
          <m:num>
            <m:sSup>
              <m:sSupPr/>
              <m:e>
                <m:d>
                  <m:dPr/>
                  <m:e>
                    <m:sSup>
                      <m:sSupPr/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f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3</m:t>
                    </m:r>
                  </m:den>
                </m:f>
              </m:sup>
            </m:sSup>
          </m:num>
          <m:den>
            <m:sSup>
              <m:sSupPr/>
              <m:e>
                <m:r>
                  <w:rPr>
                    <w:rFonts w:ascii="Cambria Math" w:hAnsi="Cambria Math"/>
                    <w:sz w:val="18"/>
                    <w:szCs w:val="18"/>
                  </w:rPr>
                  <m:t>x</m:t>
                </m:r>
              </m:e>
              <m:sup>
                <m:f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6</m:t>
                    </m:r>
                  </m:den>
                </m:f>
              </m:sup>
            </m:sSup>
          </m:den>
        </m:f>
      </m:oMath>
      <w:r>
        <w:rPr>
          <w:rFonts w:ascii="Arial" w:cs="Arial" w:eastAsia="Arial" w:hAnsi="Arial"/>
          <w:sz w:val="18"/>
          <w:szCs w:val="18"/>
        </w:rPr>
        <w:t xml:space="preserve">. What is the final simplified index?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47"/>
        <w:gridCol w:w="1247"/>
        <w:gridCol w:w="1247"/>
        <w:gridCol w:w="1249"/>
      </w:tblGrid>
      <w:tr>
        <w:trPr>
          <w:cantSplit/>
        </w:trPr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f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</m:sup>
              </m:sSup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f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den>
                  </m:f>
                </m:sup>
              </m:sSup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f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den>
                  </m:f>
                </m:sup>
              </m:sSup>
            </m:oMath>
          </w:p>
        </w:tc>
        <w:tc>
          <w:tcPr>
            <w:tcW w:type="dxa" w:w="1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f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den>
                  </m:f>
                </m:sup>
              </m:sSup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10.  </w:t>
      </w:r>
      <w:r>
        <w:rPr>
          <w:rFonts w:ascii="Arial" w:cs="Arial" w:eastAsia="Arial" w:hAnsi="Arial"/>
          <w:sz w:val="18"/>
          <w:szCs w:val="18"/>
        </w:rPr>
        <w:t xml:space="preserve">A land developer determines an area ratio to be </w:t>
      </w:r>
      <m:oMath>
        <m:sSup>
          <m:sSupPr/>
          <m:e>
            <m:d>
              <m:dPr/>
              <m:e>
                <m:r>
                  <w:rPr>
                    <w:rFonts w:ascii="Cambria Math" w:hAnsi="Cambria Math"/>
                    <w:sz w:val="18"/>
                    <w:szCs w:val="18"/>
                  </w:rPr>
                  <m:t>81</m:t>
                </m:r>
                <m:sSup>
                  <m:sSupPr/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8</m:t>
                    </m:r>
                  </m:sup>
                </m:sSup>
              </m:e>
            </m:d>
          </m:e>
          <m:sup>
            <m:f>
              <m:num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18"/>
                    <w:szCs w:val="18"/>
                  </w:rPr>
                  <m:t>4</m:t>
                </m:r>
              </m:den>
            </m:f>
          </m:sup>
        </m:sSup>
      </m:oMath>
      <w:r>
        <w:rPr>
          <w:rFonts w:ascii="Arial" w:cs="Arial" w:eastAsia="Arial" w:hAnsi="Arial"/>
          <w:sz w:val="18"/>
          <w:szCs w:val="18"/>
        </w:rPr>
        <w:t xml:space="preserve">. Which choice simplifies this metric?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25"/>
        <w:gridCol w:w="1225"/>
        <w:gridCol w:w="1225"/>
        <w:gridCol w:w="1315"/>
      </w:tblGrid>
      <w:tr>
        <w:trPr>
          <w:cantSplit/>
        </w:trPr>
        <w:tc>
          <w:tcPr>
            <w:tcW w:type="dxa" w:w="1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9</m:t>
              </m:r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</w:p>
        </w:tc>
        <w:tc>
          <w:tcPr>
            <w:tcW w:type="dxa" w:w="1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</w:p>
        </w:tc>
        <w:tc>
          <w:tcPr>
            <w:tcW w:type="dxa" w:w="1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sup>
              </m:sSup>
            </m:oMath>
          </w:p>
        </w:tc>
        <w:tc>
          <w:tcPr>
            <w:tcW w:type="dxa" w:w="13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27</m:t>
              </m:r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</w:p>
        </w:tc>
      </w:tr>
    </w:tbl>
    <w:p>
      <w:pPr>
        <w:keepNext/>
        <w:shd w:fill="E7E6E6" w:color="auto" w:val="clear"/>
        <w:spacing w:after="10" w:before="7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PART II: Changing Radicals to Exponential Form and Vice Versa (Items 11–15)</w:t>
      </w:r>
    </w:p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11.  </w:t>
      </w:r>
      <w:r>
        <w:rPr>
          <w:rFonts w:ascii="Arial" w:cs="Arial" w:eastAsia="Arial" w:hAnsi="Arial"/>
          <w:sz w:val="18"/>
          <w:szCs w:val="18"/>
        </w:rPr>
        <w:t xml:space="preserve">A standard architectural blueprint denotes a foundation depth of </w:t>
      </w:r>
      <m:oMath>
        <m:rad>
          <m:radPr>
            <m:degHide m:val="1"/>
          </m:radPr>
          <m:deg/>
          <m:e>
            <m:sSup>
              <m:sSupPr/>
              <m:e>
                <m:r>
                  <w:rPr>
                    <w:rFonts w:ascii="Cambria Math" w:hAnsi="Cambria Math"/>
                    <w:sz w:val="18"/>
                    <w:szCs w:val="1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18"/>
                    <w:szCs w:val="18"/>
                  </w:rPr>
                  <m:t>5</m:t>
                </m:r>
              </m:sup>
            </m:sSup>
          </m:e>
        </m:rad>
      </m:oMath>
      <w:r>
        <w:rPr>
          <w:rFonts w:ascii="Arial" w:cs="Arial" w:eastAsia="Arial" w:hAnsi="Arial"/>
          <w:sz w:val="18"/>
          <w:szCs w:val="18"/>
        </w:rPr>
        <w:t xml:space="preserve"> meters. Rewrite this value in exponential form.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90"/>
        <w:gridCol w:w="1290"/>
        <w:gridCol w:w="1204"/>
        <w:gridCol w:w="1206"/>
      </w:tblGrid>
      <w:tr>
        <w:trPr>
          <w:cantSplit/>
        </w:trPr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f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5</m:t>
                      </m:r>
                    </m:den>
                  </m:f>
                </m:sup>
              </m:sSup>
            </m:oMath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f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</m:sup>
              </m:sSup>
            </m:oMath>
          </w:p>
        </w:tc>
        <w:tc>
          <w:tcPr>
            <w:tcW w:type="dxa" w:w="1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15</m:t>
                  </m:r>
                </m:sup>
              </m:sSup>
            </m:oMath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12.  </w:t>
      </w:r>
      <w:r>
        <w:rPr>
          <w:rFonts w:ascii="Arial" w:cs="Arial" w:eastAsia="Arial" w:hAnsi="Arial"/>
          <w:sz w:val="18"/>
          <w:szCs w:val="18"/>
        </w:rPr>
        <w:t xml:space="preserve">A global positioning system (GPS) processes signal delays using the parameter </w:t>
      </w:r>
      <m:oMath>
        <m:sSup>
          <m:sSupPr/>
          <m:e>
            <m:r>
              <w:rPr>
                <w:rFonts w:ascii="Cambria Math" w:hAnsi="Cambria Math"/>
                <w:sz w:val="18"/>
                <w:szCs w:val="18"/>
              </w:rPr>
              <m:t>w</m:t>
            </m:r>
          </m:e>
          <m:sup>
            <m:f>
              <m:num>
                <m:r>
                  <w:rPr>
                    <w:rFonts w:ascii="Cambria Math" w:hAnsi="Cambria Math"/>
                    <w:sz w:val="18"/>
                    <w:szCs w:val="18"/>
                  </w:rPr>
                  <m:t>4</m:t>
                </m:r>
              </m:num>
              <m:den>
                <m:r>
                  <w:rPr>
                    <w:rFonts w:ascii="Cambria Math" w:hAnsi="Cambria Math"/>
                    <w:sz w:val="18"/>
                    <w:szCs w:val="18"/>
                  </w:rPr>
                  <m:t>7</m:t>
                </m:r>
              </m:den>
            </m:f>
          </m:sup>
        </m:sSup>
      </m:oMath>
      <w:r>
        <w:rPr>
          <w:rFonts w:ascii="Arial" w:cs="Arial" w:eastAsia="Arial" w:hAnsi="Arial"/>
          <w:sz w:val="18"/>
          <w:szCs w:val="18"/>
        </w:rPr>
        <w:t xml:space="preserve">. Represent this parameter as a radical expression.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25"/>
        <w:gridCol w:w="1225"/>
        <w:gridCol w:w="1225"/>
        <w:gridCol w:w="1315"/>
      </w:tblGrid>
      <w:tr>
        <w:trPr>
          <w:cantSplit/>
        </w:trPr>
        <w:tc>
          <w:tcPr>
            <w:tcW w:type="dxa" w:w="1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rad>
                <m:radPr/>
                <m:deg>
                  <m:r>
                    <w:rPr>
                      <w:rFonts w:ascii="Cambria Math" w:hAnsi="Cambria Math"/>
                      <w:sz w:val="18"/>
                      <w:szCs w:val="18"/>
                    </w:rPr>
                    <m:t>7</m:t>
                  </m:r>
                </m:deg>
                <m:e>
                  <m:sSup>
                    <m:sSupPr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4</m:t>
                      </m:r>
                    </m:sup>
                  </m:sSup>
                </m:e>
              </m:rad>
            </m:oMath>
          </w:p>
        </w:tc>
        <w:tc>
          <w:tcPr>
            <w:tcW w:type="dxa" w:w="1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rad>
                <m:radPr/>
                <m:deg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deg>
                <m:e>
                  <m:sSup>
                    <m:sSupPr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7</m:t>
                      </m:r>
                    </m:sup>
                  </m:sSup>
                </m:e>
              </m:rad>
            </m:oMath>
          </w:p>
        </w:tc>
        <w:tc>
          <w:tcPr>
            <w:tcW w:type="dxa" w:w="1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rad>
            </m:oMath>
          </w:p>
        </w:tc>
        <w:tc>
          <w:tcPr>
            <w:tcW w:type="dxa" w:w="13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rad>
                <m:radPr>
                  <m:degHide m:val="1"/>
                </m:radPr>
                <m:deg/>
                <m:e>
                  <m:sSup>
                    <m:sSupPr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f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7</m:t>
                          </m:r>
                        </m:den>
                      </m:f>
                    </m:sup>
                  </m:sSup>
                </m:e>
              </m:rad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13.  </w:t>
      </w:r>
      <w:r>
        <w:rPr>
          <w:rFonts w:ascii="Arial" w:cs="Arial" w:eastAsia="Arial" w:hAnsi="Arial"/>
          <w:sz w:val="18"/>
          <w:szCs w:val="18"/>
        </w:rPr>
        <w:t xml:space="preserve">The frequency variation of an acoustic wave is measured as 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12</m:t>
            </m:r>
            <m:sSup>
              <m:sSupPr/>
              <m:e>
                <m:r>
                  <w:rPr>
                    <w:rFonts w:ascii="Cambria Math" w:hAnsi="Cambria Math"/>
                    <w:sz w:val="18"/>
                    <w:szCs w:val="1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18"/>
                    <w:szCs w:val="18"/>
                  </w:rPr>
                  <m:t>3</m:t>
                </m:r>
              </m:sup>
            </m:sSup>
          </m:e>
        </m:rad>
      </m:oMath>
      <w:r>
        <w:rPr>
          <w:rFonts w:ascii="Arial" w:cs="Arial" w:eastAsia="Arial" w:hAnsi="Arial"/>
          <w:sz w:val="18"/>
          <w:szCs w:val="18"/>
        </w:rPr>
        <w:t xml:space="preserve">. Convert this entirely into exponential form.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56"/>
        <w:gridCol w:w="1277"/>
        <w:gridCol w:w="1034"/>
        <w:gridCol w:w="1523"/>
      </w:tblGrid>
      <w:tr>
        <w:trPr>
          <w:cantSplit/>
        </w:trPr>
        <w:tc>
          <w:tcPr>
            <w:tcW w:type="dxa" w:w="1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12</m:t>
              </m:r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f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</m:sup>
              </m:sSup>
            </m:oMath>
          </w:p>
        </w:tc>
        <w:tc>
          <w:tcPr>
            <w:tcW w:type="dxa" w:w="12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12</m:t>
                  </m:r>
                </m:e>
                <m:sup>
                  <m:f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</m:sup>
              </m:sSup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sup>
              </m:sSup>
            </m:oMath>
          </w:p>
        </w:tc>
        <w:tc>
          <w:tcPr>
            <w:tcW w:type="dxa" w:w="1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6</m:t>
              </m:r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f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</m:sup>
              </m:sSup>
            </m:oMath>
          </w:p>
        </w:tc>
        <w:tc>
          <w:tcPr>
            <w:tcW w:type="dxa" w:w="15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sSup>
                <m:sSupPr/>
                <m:e>
                  <m:d>
                    <m:dPr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12</m:t>
                      </m:r>
                      <m:sSup>
                        <m:sSupPr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f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</m:sup>
              </m:sSup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14.  </w:t>
      </w:r>
      <w:r>
        <w:rPr>
          <w:rFonts w:ascii="Arial" w:cs="Arial" w:eastAsia="Arial" w:hAnsi="Arial"/>
          <w:sz w:val="18"/>
          <w:szCs w:val="18"/>
        </w:rPr>
        <w:t xml:space="preserve">A manufacturing plant designs a spherical valve with a radius calculation of </w:t>
      </w:r>
      <m:oMath>
        <m:sSup>
          <m:sSupPr/>
          <m:e>
            <m:d>
              <m:dPr/>
              <m:e>
                <m:r>
                  <w:rPr>
                    <w:rFonts w:ascii="Cambria Math" w:hAnsi="Cambria Math"/>
                    <w:sz w:val="18"/>
                    <w:szCs w:val="18"/>
                  </w:rPr>
                  <m:t>5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b</m:t>
                </m:r>
              </m:e>
            </m:d>
          </m:e>
          <m:sup>
            <m:f>
              <m:num>
                <m: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18"/>
                    <w:szCs w:val="18"/>
                  </w:rPr>
                  <m:t>3</m:t>
                </m:r>
              </m:den>
            </m:f>
          </m:sup>
        </m:sSup>
      </m:oMath>
      <w:r>
        <w:rPr>
          <w:rFonts w:ascii="Arial" w:cs="Arial" w:eastAsia="Arial" w:hAnsi="Arial"/>
          <w:sz w:val="18"/>
          <w:szCs w:val="18"/>
        </w:rPr>
        <w:t xml:space="preserve">. Convert this to a radical expression.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47"/>
        <w:gridCol w:w="1394"/>
        <w:gridCol w:w="1100"/>
        <w:gridCol w:w="1249"/>
      </w:tblGrid>
      <w:tr>
        <w:trPr>
          <w:cantSplit/>
        </w:trPr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rad>
                <m:radPr/>
                <m:deg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25</m:t>
                  </m:r>
                  <m:sSup>
                    <m:sSupPr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rad>
            </m:oMath>
          </w:p>
        </w:tc>
        <w:tc>
          <w:tcPr>
            <w:tcW w:type="dxa" w:w="1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rad>
                <m:radPr/>
                <m:deg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125</m:t>
                  </m:r>
                  <m:sSup>
                    <m:sSupPr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sup>
                  </m:sSup>
                </m:e>
              </m:rad>
            </m:oMath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ad>
                <m:radPr/>
                <m:deg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  <m:sSup>
                    <m:sSupPr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rad>
            </m:oMath>
          </w:p>
        </w:tc>
        <w:tc>
          <w:tcPr>
            <w:tcW w:type="dxa" w:w="1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rad>
                <m:radPr/>
                <m:deg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  <m:sSup>
                    <m:sSupPr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rad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15.  </w:t>
      </w:r>
      <w:r>
        <w:rPr>
          <w:rFonts w:ascii="Arial" w:cs="Arial" w:eastAsia="Arial" w:hAnsi="Arial"/>
          <w:sz w:val="18"/>
          <w:szCs w:val="18"/>
        </w:rPr>
        <w:t xml:space="preserve">A solar panel’s peak output efficiency curve involves the expression </w:t>
      </w:r>
      <m:oMath>
        <m:rad>
          <m:radPr/>
          <m:deg>
            <m:r>
              <w:rPr>
                <w:rFonts w:ascii="Cambria Math" w:hAnsi="Cambria Math"/>
                <w:sz w:val="18"/>
                <w:szCs w:val="18"/>
              </w:rPr>
              <m:t>5</m:t>
            </m:r>
          </m:deg>
          <m:e>
            <m:sSup>
              <m:sSupPr/>
              <m:e>
                <m:d>
                  <m:dPr/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x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y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p>
            </m:sSup>
          </m:e>
        </m:rad>
      </m:oMath>
      <w:r>
        <w:rPr>
          <w:rFonts w:ascii="Arial" w:cs="Arial" w:eastAsia="Arial" w:hAnsi="Arial"/>
          <w:sz w:val="18"/>
          <w:szCs w:val="18"/>
        </w:rPr>
        <w:t xml:space="preserve">. What is its exponential counterpart?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16"/>
        <w:gridCol w:w="1011"/>
        <w:gridCol w:w="1416"/>
        <w:gridCol w:w="1147"/>
      </w:tblGrid>
      <w:tr>
        <w:trPr>
          <w:cantSplit/>
        </w:trPr>
        <w:tc>
          <w:tcPr>
            <w:tcW w:type="dxa" w:w="14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sSup>
                <m:sSupPr/>
                <m:e>
                  <m:d>
                    <m:dPr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</m:e>
                <m:sup>
                  <m:f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</m:sup>
              </m:sSup>
            </m:oMath>
          </w:p>
        </w:tc>
        <w:tc>
          <w:tcPr>
            <w:tcW w:type="dxa" w:w="10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sup>
              </m:sSup>
            </m:oMath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sSup>
                <m:sSupPr/>
                <m:e>
                  <m:d>
                    <m:dPr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</m:e>
                <m:sup>
                  <m:f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5</m:t>
                      </m:r>
                    </m:den>
                  </m:f>
                </m:sup>
              </m:sSup>
            </m:oMath>
          </w:p>
        </w:tc>
        <w:tc>
          <w:tcPr>
            <w:tcW w:type="dxa" w:w="11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f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5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oMath>
          </w:p>
        </w:tc>
      </w:tr>
    </w:tbl>
    <w:p>
      <w:pPr>
        <w:keepNext/>
        <w:shd w:fill="E7E6E6" w:color="auto" w:val="clear"/>
        <w:spacing w:after="10" w:before="7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PART III: Simplifying Radicals and Rationalizing the Denominator (Items 16–25)</w:t>
      </w:r>
    </w:p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16.  </w:t>
      </w:r>
      <w:r>
        <w:rPr>
          <w:rFonts w:ascii="Arial" w:cs="Arial" w:eastAsia="Arial" w:hAnsi="Arial"/>
          <w:sz w:val="18"/>
          <w:szCs w:val="18"/>
        </w:rPr>
        <w:t xml:space="preserve">The velocity of a falling object on a certain planet is modeled by 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72</m:t>
            </m:r>
            <m:sSup>
              <m:sSupPr/>
              <m:e>
                <m:r>
                  <w:rPr>
                    <w:rFonts w:ascii="Cambria Math" w:hAnsi="Cambria Math"/>
                    <w:sz w:val="18"/>
                    <w:szCs w:val="1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18"/>
                    <w:szCs w:val="18"/>
                  </w:rPr>
                  <m:t>5</m:t>
                </m:r>
              </m:sup>
            </m:sSup>
          </m:e>
        </m:rad>
      </m:oMath>
      <w:r>
        <w:rPr>
          <w:rFonts w:ascii="Arial" w:cs="Arial" w:eastAsia="Arial" w:hAnsi="Arial"/>
          <w:sz w:val="18"/>
          <w:szCs w:val="18"/>
        </w:rPr>
        <w:t xml:space="preserve">. Simplify this radical to its standard form.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11"/>
        <w:gridCol w:w="1354"/>
        <w:gridCol w:w="1211"/>
        <w:gridCol w:w="1214"/>
      </w:tblGrid>
      <w:tr>
        <w:trPr>
          <w:cantSplit/>
        </w:trPr>
        <w:tc>
          <w:tcPr>
            <w:tcW w:type="dxa" w:w="12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6</m:t>
              </m:r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rad>
            </m:oMath>
          </w:p>
        </w:tc>
        <w:tc>
          <w:tcPr>
            <w:tcW w:type="dxa" w:w="13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36</m:t>
              </m:r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rad>
            </m:oMath>
          </w:p>
        </w:tc>
        <w:tc>
          <w:tcPr>
            <w:tcW w:type="dxa" w:w="12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6</m:t>
              </m:r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sup>
              </m:sSup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rad>
            </m:oMath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6</m:t>
                  </m:r>
                  <m:sSup>
                    <m:sSupPr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rad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17.  </w:t>
      </w:r>
      <w:r>
        <w:rPr>
          <w:rFonts w:ascii="Arial" w:cs="Arial" w:eastAsia="Arial" w:hAnsi="Arial"/>
          <w:sz w:val="18"/>
          <w:szCs w:val="18"/>
        </w:rPr>
        <w:t xml:space="preserve">To balance a structural column, an engineer must simplify the exact value represented by 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40</m:t>
            </m:r>
            <m:sSup>
              <m:sSupPr/>
              <m:e>
                <m:r>
                  <w:rPr>
                    <w:rFonts w:ascii="Cambria Math" w:hAnsi="Cambria Math"/>
                    <w:sz w:val="18"/>
                    <w:szCs w:val="1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18"/>
                    <w:szCs w:val="18"/>
                  </w:rPr>
                  <m:t>4</m:t>
                </m:r>
              </m:sup>
            </m:sSup>
          </m:e>
        </m:rad>
      </m:oMath>
      <w:r>
        <w:rPr>
          <w:rFonts w:ascii="Arial" w:cs="Arial" w:eastAsia="Arial" w:hAnsi="Arial"/>
          <w:sz w:val="18"/>
          <w:szCs w:val="18"/>
        </w:rPr>
        <w:t xml:space="preserve">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69"/>
        <w:gridCol w:w="1325"/>
        <w:gridCol w:w="1325"/>
        <w:gridCol w:w="1171"/>
      </w:tblGrid>
      <w:tr>
        <w:trPr>
          <w:cantSplit/>
        </w:trPr>
        <w:tc>
          <w:tcPr>
            <w:tcW w:type="dxa" w:w="11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rad>
            </m:oMath>
          </w:p>
        </w:tc>
        <w:tc>
          <w:tcPr>
            <w:tcW w:type="dxa" w:w="13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</m:rad>
            </m:oMath>
          </w:p>
        </w:tc>
        <w:tc>
          <w:tcPr>
            <w:tcW w:type="dxa" w:w="13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rad>
            </m:oMath>
          </w:p>
        </w:tc>
        <w:tc>
          <w:tcPr>
            <w:tcW w:type="dxa" w:w="11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8</m:t>
              </m:r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rad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18.  </w:t>
      </w:r>
      <w:r>
        <w:rPr>
          <w:rFonts w:ascii="Arial" w:cs="Arial" w:eastAsia="Arial" w:hAnsi="Arial"/>
          <w:sz w:val="18"/>
          <w:szCs w:val="18"/>
        </w:rPr>
        <w:t xml:space="preserve">A standard design ratio yields the expression </w:t>
      </w:r>
      <m:oMath>
        <m:f>
          <m:num>
            <m:r>
              <w:rPr>
                <w:rFonts w:ascii="Cambria Math" w:hAnsi="Cambria Math"/>
                <w:sz w:val="18"/>
                <w:szCs w:val="18"/>
              </w:rPr>
              <m:t>5</m:t>
            </m:r>
          </m:num>
          <m:den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  <w:sz w:val="18"/>
                    <w:szCs w:val="18"/>
                  </w:rPr>
                  <m:t>3</m:t>
                </m:r>
              </m:e>
            </m:rad>
          </m:den>
        </m:f>
      </m:oMath>
      <w:r>
        <w:rPr>
          <w:rFonts w:ascii="Arial" w:cs="Arial" w:eastAsia="Arial" w:hAnsi="Arial"/>
          <w:sz w:val="18"/>
          <w:szCs w:val="18"/>
        </w:rPr>
        <w:t xml:space="preserve">. Rationalize the denominator to ensure accurate measurements.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47"/>
        <w:gridCol w:w="1247"/>
        <w:gridCol w:w="1247"/>
        <w:gridCol w:w="1249"/>
      </w:tblGrid>
      <w:tr>
        <w:trPr>
          <w:cantSplit/>
        </w:trPr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f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  <m:rad>
                    <m:radPr>
                      <m:degHide m:val="1"/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9</m:t>
                  </m:r>
                </m:den>
              </m:f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den>
              </m:f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5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e>
              </m:rad>
            </m:oMath>
          </w:p>
        </w:tc>
        <w:tc>
          <w:tcPr>
            <w:tcW w:type="dxa" w:w="1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f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  <m:rad>
                    <m:radPr>
                      <m:degHide m:val="1"/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den>
              </m:f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19.  </w:t>
      </w:r>
      <w:r>
        <w:rPr>
          <w:rFonts w:ascii="Arial" w:cs="Arial" w:eastAsia="Arial" w:hAnsi="Arial"/>
          <w:sz w:val="18"/>
          <w:szCs w:val="18"/>
        </w:rPr>
        <w:t xml:space="preserve">A surveying team calculates a boundary segment to be exactly </w:t>
      </w:r>
      <m:oMath>
        <m:rad>
          <m:radPr>
            <m:degHide m:val="1"/>
          </m:radPr>
          <m:deg/>
          <m:e>
            <m:f>
              <m:num>
                <m:r>
                  <w:rPr>
                    <w:rFonts w:ascii="Cambria Math" w:hAnsi="Cambria Math"/>
                    <w:sz w:val="18"/>
                    <w:szCs w:val="18"/>
                  </w:rPr>
                  <m:t>18</m:t>
                </m:r>
              </m:num>
              <m:den>
                <m:r>
                  <w:rPr>
                    <w:rFonts w:ascii="Cambria Math" w:hAnsi="Cambria Math"/>
                    <w:sz w:val="18"/>
                    <w:szCs w:val="18"/>
                  </w:rPr>
                  <m:t>5</m:t>
                </m:r>
              </m:den>
            </m:f>
          </m:e>
        </m:rad>
      </m:oMath>
      <w:r>
        <w:rPr>
          <w:rFonts w:ascii="Arial" w:cs="Arial" w:eastAsia="Arial" w:hAnsi="Arial"/>
          <w:sz w:val="18"/>
          <w:szCs w:val="18"/>
        </w:rPr>
        <w:t xml:space="preserve">. Simplify and rationalize the distance.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90"/>
        <w:gridCol w:w="1204"/>
        <w:gridCol w:w="1204"/>
        <w:gridCol w:w="1292"/>
      </w:tblGrid>
      <w:tr>
        <w:trPr>
          <w:cantSplit/>
        </w:trPr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f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  <m:rad>
                    <m:radPr>
                      <m:degHide m:val="1"/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10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den>
              </m:f>
            </m:oMath>
          </w:p>
        </w:tc>
        <w:tc>
          <w:tcPr>
            <w:tcW w:type="dxa" w:w="1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f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9</m:t>
                  </m:r>
                  <m:rad>
                    <m:radPr>
                      <m:degHide m:val="1"/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den>
              </m:f>
            </m:oMath>
          </w:p>
        </w:tc>
        <w:tc>
          <w:tcPr>
            <w:tcW w:type="dxa" w:w="1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f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  <m:rad>
                    <m:radPr>
                      <m:degHide m:val="1"/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den>
              </m:f>
            </m:oMath>
          </w:p>
        </w:tc>
        <w:tc>
          <w:tcPr>
            <w:tcW w:type="dxa" w:w="12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90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25</m:t>
                  </m:r>
                </m:den>
              </m:f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20.  </w:t>
      </w:r>
      <w:r>
        <w:rPr>
          <w:rFonts w:ascii="Arial" w:cs="Arial" w:eastAsia="Arial" w:hAnsi="Arial"/>
          <w:sz w:val="18"/>
          <w:szCs w:val="18"/>
        </w:rPr>
        <w:t xml:space="preserve">A lens manufacturer determines a focal adjustment factor of </w:t>
      </w:r>
      <m:oMath>
        <m:f>
          <m:num>
            <m:r>
              <w:rPr>
                <w:rFonts w:ascii="Cambria Math" w:hAnsi="Cambria Math"/>
                <w:sz w:val="18"/>
                <w:szCs w:val="18"/>
              </w:rPr>
              <m:t>6</m:t>
            </m:r>
          </m:num>
          <m:den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x</m:t>
                </m:r>
              </m:e>
            </m:rad>
          </m:den>
        </m:f>
      </m:oMath>
      <w:r>
        <w:rPr>
          <w:rFonts w:ascii="Arial" w:cs="Arial" w:eastAsia="Arial" w:hAnsi="Arial"/>
          <w:sz w:val="18"/>
          <w:szCs w:val="18"/>
        </w:rPr>
        <w:t xml:space="preserve">. Rationalize this expression.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27"/>
        <w:gridCol w:w="1227"/>
        <w:gridCol w:w="1390"/>
        <w:gridCol w:w="1146"/>
      </w:tblGrid>
      <w:tr>
        <w:trPr>
          <w:cantSplit/>
        </w:trPr>
        <w:tc>
          <w:tcPr>
            <w:tcW w:type="dxa" w:w="12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f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6</m:t>
                  </m:r>
                  <m:rad>
                    <m:radPr>
                      <m:degHide m:val="1"/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den>
              </m:f>
            </m:oMath>
          </w:p>
        </w:tc>
        <w:tc>
          <w:tcPr>
            <w:tcW w:type="dxa" w:w="12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f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  <m:rad>
                    <m:radPr>
                      <m:degHide m:val="1"/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den>
              </m:f>
            </m:oMath>
          </w:p>
        </w:tc>
        <w:tc>
          <w:tcPr>
            <w:tcW w:type="dxa" w:w="13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12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den>
              </m:f>
            </m:oMath>
          </w:p>
        </w:tc>
        <w:tc>
          <w:tcPr>
            <w:tcW w:type="dxa" w:w="1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rad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21.  </w:t>
      </w:r>
      <w:r>
        <w:rPr>
          <w:rFonts w:ascii="Arial" w:cs="Arial" w:eastAsia="Arial" w:hAnsi="Arial"/>
          <w:sz w:val="18"/>
          <w:szCs w:val="18"/>
        </w:rPr>
        <w:t xml:space="preserve">A chemical solution’s decay rate constant simplifies from the expression 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32</m:t>
            </m:r>
            <m:sSup>
              <m:sSupPr/>
              <m:e>
                <m:r>
                  <w:rPr>
                    <w:rFonts w:ascii="Cambria Math" w:hAnsi="Cambria Math"/>
                    <w:sz w:val="18"/>
                    <w:szCs w:val="1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18"/>
                    <w:szCs w:val="18"/>
                  </w:rPr>
                  <m:t>7</m:t>
                </m:r>
              </m:sup>
            </m:sSup>
          </m:e>
        </m:rad>
      </m:oMath>
      <w:r>
        <w:rPr>
          <w:rFonts w:ascii="Arial" w:cs="Arial" w:eastAsia="Arial" w:hAnsi="Arial"/>
          <w:sz w:val="18"/>
          <w:szCs w:val="18"/>
        </w:rPr>
        <w:t xml:space="preserve">. What is its simplest form?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47"/>
        <w:gridCol w:w="1247"/>
        <w:gridCol w:w="1247"/>
        <w:gridCol w:w="1249"/>
      </w:tblGrid>
      <w:tr>
        <w:trPr>
          <w:cantSplit/>
        </w:trPr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  <m:sSup>
                    <m:sSupPr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sup>
                  </m:sSup>
                </m:e>
              </m:rad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sup>
              </m:sSup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rad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rad>
            </m:oMath>
          </w:p>
        </w:tc>
        <w:tc>
          <w:tcPr>
            <w:tcW w:type="dxa" w:w="1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4</m:t>
              </m:r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sup>
              </m:sSup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rad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22.  </w:t>
      </w:r>
      <w:r>
        <w:rPr>
          <w:rFonts w:ascii="Arial" w:cs="Arial" w:eastAsia="Arial" w:hAnsi="Arial"/>
          <w:sz w:val="18"/>
          <w:szCs w:val="18"/>
        </w:rPr>
        <w:t xml:space="preserve">The aspect ratio of a microchip component is given by </w:t>
      </w:r>
      <m:oMath>
        <m:f>
          <m:num>
            <m:r>
              <w:rPr>
                <w:rFonts w:ascii="Cambria Math" w:hAnsi="Cambria Math"/>
                <w:sz w:val="18"/>
                <w:szCs w:val="18"/>
              </w:rPr>
              <m:t>2</m:t>
            </m:r>
          </m:num>
          <m:den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  <w:sz w:val="18"/>
                    <w:szCs w:val="18"/>
                  </w:rPr>
                  <m:t>5</m:t>
                </m:r>
              </m:e>
            </m:rad>
            <m:r>
              <w:rPr>
                <w:rFonts w:ascii="Cambria Math" w:hAnsi="Cambria Math"/>
                <w:sz w:val="18"/>
                <w:szCs w:val="18"/>
              </w:rPr>
              <m:t>−</m:t>
            </m:r>
            <m:r>
              <w:rPr>
                <w:rFonts w:ascii="Cambria Math" w:hAnsi="Cambria Math"/>
                <w:sz w:val="18"/>
                <w:szCs w:val="18"/>
              </w:rPr>
              <m:t>1</m:t>
            </m:r>
          </m:den>
        </m:f>
      </m:oMath>
      <w:r>
        <w:rPr>
          <w:rFonts w:ascii="Arial" w:cs="Arial" w:eastAsia="Arial" w:hAnsi="Arial"/>
          <w:sz w:val="18"/>
          <w:szCs w:val="18"/>
        </w:rPr>
        <w:t xml:space="preserve">. Rationalize the denominator.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68"/>
        <w:gridCol w:w="1268"/>
        <w:gridCol w:w="1268"/>
        <w:gridCol w:w="1186"/>
      </w:tblGrid>
      <w:tr>
        <w:trPr>
          <w:cantSplit/>
        </w:trP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5</m:t>
                      </m:r>
                    </m:e>
                  </m:rad>
                  <m:r>
                    <w:rPr>
                      <w:rFonts w:ascii="Cambria Math" w:hAnsi="Cambria Math"/>
                      <w:sz w:val="18"/>
                      <w:szCs w:val="18"/>
                    </w:rPr>
                    <m:t>−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</m:oMath>
          </w:p>
        </w:tc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5</m:t>
                      </m:r>
                    </m:e>
                  </m:rad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den>
              </m:f>
            </m:oMath>
          </w:p>
        </w:tc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5</m:t>
                      </m:r>
                    </m:e>
                  </m:rad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</m:oMath>
          </w:p>
        </w:tc>
        <w:tc>
          <w:tcPr>
            <w:tcW w:type="dxa" w:w="1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23.  </w:t>
      </w:r>
      <w:r>
        <w:rPr>
          <w:rFonts w:ascii="Arial" w:cs="Arial" w:eastAsia="Arial" w:hAnsi="Arial"/>
          <w:sz w:val="18"/>
          <w:szCs w:val="18"/>
        </w:rPr>
        <w:t xml:space="preserve">A satellite orbit correction requires simplifying the transmission variable </w:t>
      </w:r>
      <m:oMath>
        <m:f>
          <m:num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  <w:sz w:val="18"/>
                    <w:szCs w:val="18"/>
                  </w:rPr>
                  <m:t>3</m:t>
                </m:r>
              </m:e>
            </m:rad>
          </m:num>
          <m:den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  <w:sz w:val="18"/>
                    <w:szCs w:val="18"/>
                  </w:rPr>
                  <m:t>6</m:t>
                </m:r>
              </m:e>
            </m:rad>
          </m:den>
        </m:f>
      </m:oMath>
      <w:r>
        <w:rPr>
          <w:rFonts w:ascii="Arial" w:cs="Arial" w:eastAsia="Arial" w:hAnsi="Arial"/>
          <w:sz w:val="18"/>
          <w:szCs w:val="18"/>
        </w:rPr>
        <w:t xml:space="preserve">. Find its simplest form.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25"/>
        <w:gridCol w:w="1313"/>
        <w:gridCol w:w="1225"/>
        <w:gridCol w:w="1227"/>
      </w:tblGrid>
      <w:tr>
        <w:trPr>
          <w:cantSplit/>
        </w:trPr>
        <w:tc>
          <w:tcPr>
            <w:tcW w:type="dxa" w:w="1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</m:oMath>
          </w:p>
        </w:tc>
        <w:tc>
          <w:tcPr>
            <w:tcW w:type="dxa" w:w="13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18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12</m:t>
                  </m:r>
                </m:den>
              </m:f>
            </m:oMath>
          </w:p>
        </w:tc>
        <w:tc>
          <w:tcPr>
            <w:tcW w:type="dxa" w:w="1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f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</m:oMath>
          </w:p>
        </w:tc>
        <w:tc>
          <w:tcPr>
            <w:tcW w:type="dxa" w:w="12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</m:rad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24.  </w:t>
      </w:r>
      <w:r>
        <w:rPr>
          <w:rFonts w:ascii="Arial" w:cs="Arial" w:eastAsia="Arial" w:hAnsi="Arial"/>
          <w:sz w:val="18"/>
          <w:szCs w:val="18"/>
        </w:rPr>
        <w:t xml:space="preserve">A graphic designer scales a geometric layout using the ratio </w:t>
      </w:r>
      <m:oMath>
        <m:f>
          <m:num>
            <m:r>
              <w:rPr>
                <w:rFonts w:ascii="Cambria Math" w:hAnsi="Cambria Math"/>
                <w:sz w:val="18"/>
                <w:szCs w:val="18"/>
              </w:rPr>
              <m:t>7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3</m:t>
            </m:r>
            <m:r>
              <w:rPr>
                <w:rFonts w:ascii="Cambria Math" w:hAnsi="Cambria Math"/>
                <w:sz w:val="18"/>
                <w:szCs w:val="18"/>
              </w:rPr>
              <m:t>+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e>
            </m:rad>
          </m:den>
        </m:f>
      </m:oMath>
      <w:r>
        <w:rPr>
          <w:rFonts w:ascii="Arial" w:cs="Arial" w:eastAsia="Arial" w:hAnsi="Arial"/>
          <w:sz w:val="18"/>
          <w:szCs w:val="18"/>
        </w:rPr>
        <w:t xml:space="preserve">. Rationalize this scaling factor.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98"/>
        <w:gridCol w:w="1435"/>
        <w:gridCol w:w="956"/>
        <w:gridCol w:w="1301"/>
      </w:tblGrid>
      <w:tr>
        <w:trPr>
          <w:cantSplit/>
        </w:trPr>
        <w:tc>
          <w:tcPr>
            <w:tcW w:type="dxa" w:w="12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f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21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−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7</m:t>
                  </m:r>
                  <m:rad>
                    <m:radPr>
                      <m:degHide m:val="1"/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9</m:t>
                  </m:r>
                </m:den>
              </m:f>
            </m:oMath>
          </w:p>
        </w:tc>
        <w:tc>
          <w:tcPr>
            <w:tcW w:type="dxa" w:w="1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f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21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−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7</m:t>
                  </m:r>
                  <m:rad>
                    <m:radPr>
                      <m:degHide m:val="1"/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11</m:t>
                  </m:r>
                </m:den>
              </m:f>
            </m:oMath>
          </w:p>
        </w:tc>
        <w:tc>
          <w:tcPr>
            <w:tcW w:type="dxa" w:w="9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  <m:r>
                <w:rPr>
                  <w:rFonts w:ascii="Cambria Math" w:hAnsi="Cambria Math"/>
                  <w:sz w:val="18"/>
                  <w:szCs w:val="18"/>
                </w:rPr>
                <m:t>−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</m:rad>
            </m:oMath>
          </w:p>
        </w:tc>
        <w:tc>
          <w:tcPr>
            <w:tcW w:type="dxa" w:w="13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f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21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7</m:t>
                  </m:r>
                  <m:rad>
                    <m:radPr>
                      <m:degHide m:val="1"/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7</m:t>
                  </m:r>
                </m:den>
              </m:f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25.  </w:t>
      </w:r>
      <w:r>
        <w:rPr>
          <w:rFonts w:ascii="Arial" w:cs="Arial" w:eastAsia="Arial" w:hAnsi="Arial"/>
          <w:sz w:val="18"/>
          <w:szCs w:val="18"/>
        </w:rPr>
        <w:t xml:space="preserve">The thermal conductivity index of an alloy reduces to </w:t>
      </w:r>
      <m:oMath>
        <m:rad>
          <m:radPr>
            <m:degHide m:val="1"/>
          </m:radPr>
          <m:deg/>
          <m:e>
            <m:f>
              <m:num>
                <m:r>
                  <w:rPr>
                    <w:rFonts w:ascii="Cambria Math" w:hAnsi="Cambria Math"/>
                    <w:sz w:val="18"/>
                    <w:szCs w:val="18"/>
                  </w:rPr>
                  <m:t>4</m:t>
                </m:r>
                <m:sSup>
                  <m:sSupPr/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18"/>
                    <w:szCs w:val="18"/>
                  </w:rPr>
                  <m:t>9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y</m:t>
                </m:r>
              </m:den>
            </m:f>
          </m:e>
        </m:rad>
      </m:oMath>
      <w:r>
        <w:rPr>
          <w:rFonts w:ascii="Arial" w:cs="Arial" w:eastAsia="Arial" w:hAnsi="Arial"/>
          <w:sz w:val="18"/>
          <w:szCs w:val="18"/>
        </w:rPr>
        <w:t xml:space="preserve">. What is its fully rationalized form?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11"/>
        <w:gridCol w:w="1211"/>
        <w:gridCol w:w="1211"/>
        <w:gridCol w:w="1357"/>
      </w:tblGrid>
      <w:tr>
        <w:trPr>
          <w:cantSplit/>
        </w:trPr>
        <w:tc>
          <w:tcPr>
            <w:tcW w:type="dxa" w:w="12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f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  <m:rad>
                    <m:radPr>
                      <m:degHide m:val="1"/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den>
              </m:f>
            </m:oMath>
          </w:p>
        </w:tc>
        <w:tc>
          <w:tcPr>
            <w:tcW w:type="dxa" w:w="12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f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  <m:rad>
                    <m:radPr>
                      <m:degHide m:val="1"/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9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den>
              </m:f>
            </m:oMath>
          </w:p>
        </w:tc>
        <w:tc>
          <w:tcPr>
            <w:tcW w:type="dxa" w:w="12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f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  <m:rad>
                    <m:radPr>
                      <m:degHide m:val="1"/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den>
              </m:f>
            </m:oMath>
          </w:p>
        </w:tc>
        <w:tc>
          <w:tcPr>
            <w:tcW w:type="dxa" w:w="13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f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  <m:rad>
                    <m:radPr>
                      <m:degHide m:val="1"/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den>
              </m:f>
            </m:oMath>
          </w:p>
        </w:tc>
      </w:tr>
    </w:tbl>
    <w:p>
      <w:pPr>
        <w:keepNext/>
        <w:shd w:fill="E7E6E6" w:color="auto" w:val="clear"/>
        <w:spacing w:after="10" w:before="7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PART IV: Operations Involving Radical Expressions (Items 26–50)</w:t>
      </w:r>
    </w:p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26.  </w:t>
      </w:r>
      <w:r>
        <w:rPr>
          <w:rFonts w:ascii="Arial" w:cs="Arial" w:eastAsia="Arial" w:hAnsi="Arial"/>
          <w:sz w:val="18"/>
          <w:szCs w:val="18"/>
        </w:rPr>
        <w:t xml:space="preserve">Two plot measurements are combined during a survey: </w:t>
      </w:r>
      <m:oMath>
        <m:r>
          <w:rPr>
            <w:rFonts w:ascii="Cambria Math" w:hAnsi="Cambria Math"/>
            <w:sz w:val="18"/>
            <w:szCs w:val="18"/>
          </w:rPr>
          <m:t>3</m:t>
        </m:r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5</m:t>
            </m:r>
          </m:e>
        </m:rad>
        <m:r>
          <w:rPr>
            <w:rFonts w:ascii="Cambria Math" w:hAnsi="Cambria Math"/>
            <w:sz w:val="18"/>
            <w:szCs w:val="18"/>
          </w:rPr>
          <m:t>+</m:t>
        </m:r>
        <m:r>
          <w:rPr>
            <w:rFonts w:ascii="Cambria Math" w:hAnsi="Cambria Math"/>
            <w:sz w:val="18"/>
            <w:szCs w:val="18"/>
          </w:rPr>
          <m:t>7</m:t>
        </m:r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5</m:t>
            </m:r>
          </m:e>
        </m:rad>
      </m:oMath>
      <w:r>
        <w:rPr>
          <w:rFonts w:ascii="Arial" w:cs="Arial" w:eastAsia="Arial" w:hAnsi="Arial"/>
          <w:sz w:val="18"/>
          <w:szCs w:val="18"/>
        </w:rPr>
        <w:t xml:space="preserve">. What is the total distance?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13"/>
        <w:gridCol w:w="1225"/>
        <w:gridCol w:w="1225"/>
        <w:gridCol w:w="1227"/>
      </w:tblGrid>
      <w:tr>
        <w:trPr>
          <w:cantSplit/>
        </w:trPr>
        <w:tc>
          <w:tcPr>
            <w:tcW w:type="dxa" w:w="13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10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</m:rad>
            </m:oMath>
          </w:p>
        </w:tc>
        <w:tc>
          <w:tcPr>
            <w:tcW w:type="dxa" w:w="1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10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e>
              </m:rad>
            </m:oMath>
          </w:p>
        </w:tc>
        <w:tc>
          <w:tcPr>
            <w:tcW w:type="dxa" w:w="1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21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e>
              </m:rad>
            </m:oMath>
          </w:p>
        </w:tc>
        <w:tc>
          <w:tcPr>
            <w:tcW w:type="dxa" w:w="12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4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e>
              </m:rad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27.  </w:t>
      </w:r>
      <w:r>
        <w:rPr>
          <w:rFonts w:ascii="Arial" w:cs="Arial" w:eastAsia="Arial" w:hAnsi="Arial"/>
          <w:sz w:val="18"/>
          <w:szCs w:val="18"/>
        </w:rPr>
        <w:t xml:space="preserve">Calculate the remaining clearance area of a machinery bracket modeled by </w:t>
      </w:r>
      <m:oMath>
        <m:r>
          <w:rPr>
            <w:rFonts w:ascii="Cambria Math" w:hAnsi="Cambria Math"/>
            <w:sz w:val="18"/>
            <w:szCs w:val="18"/>
          </w:rPr>
          <m:t>12</m:t>
        </m:r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2</m:t>
            </m:r>
          </m:e>
        </m:rad>
        <m:r>
          <w:rPr>
            <w:rFonts w:ascii="Cambria Math" w:hAnsi="Cambria Math"/>
            <w:sz w:val="18"/>
            <w:szCs w:val="18"/>
          </w:rPr>
          <m:t>−</m:t>
        </m:r>
        <m:r>
          <w:rPr>
            <w:rFonts w:ascii="Cambria Math" w:hAnsi="Cambria Math"/>
            <w:sz w:val="18"/>
            <w:szCs w:val="18"/>
          </w:rPr>
          <m:t>5</m:t>
        </m:r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2</m:t>
            </m:r>
          </m:e>
        </m:rad>
      </m:oMath>
      <w:r>
        <w:rPr>
          <w:rFonts w:ascii="Arial" w:cs="Arial" w:eastAsia="Arial" w:hAnsi="Arial"/>
          <w:sz w:val="18"/>
          <w:szCs w:val="18"/>
        </w:rPr>
        <w:t xml:space="preserve">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47"/>
        <w:gridCol w:w="1247"/>
        <w:gridCol w:w="1247"/>
        <w:gridCol w:w="1249"/>
      </w:tblGrid>
      <w:tr>
        <w:trPr>
          <w:cantSplit/>
        </w:trPr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7</m:t>
              </m:r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17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</m:rad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7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</m:rad>
            </m:oMath>
          </w:p>
        </w:tc>
        <w:tc>
          <w:tcPr>
            <w:tcW w:type="dxa" w:w="1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14</m:t>
              </m:r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28.  </w:t>
      </w:r>
      <w:r>
        <w:rPr>
          <w:rFonts w:ascii="Arial" w:cs="Arial" w:eastAsia="Arial" w:hAnsi="Arial"/>
          <w:sz w:val="18"/>
          <w:szCs w:val="18"/>
        </w:rPr>
        <w:t xml:space="preserve">An electrical current calculation yields the expression 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12</m:t>
            </m:r>
          </m:e>
        </m:rad>
        <m:r>
          <w:rPr>
            <w:rFonts w:ascii="Cambria Math" w:hAnsi="Cambria Math"/>
            <w:sz w:val="18"/>
            <w:szCs w:val="18"/>
          </w:rPr>
          <m:t>+</m:t>
        </m:r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27</m:t>
            </m:r>
          </m:e>
        </m:rad>
      </m:oMath>
      <w:r>
        <w:rPr>
          <w:rFonts w:ascii="Arial" w:cs="Arial" w:eastAsia="Arial" w:hAnsi="Arial"/>
          <w:sz w:val="18"/>
          <w:szCs w:val="18"/>
        </w:rPr>
        <w:t xml:space="preserve">. Simplify the total value.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47"/>
        <w:gridCol w:w="1247"/>
        <w:gridCol w:w="1247"/>
        <w:gridCol w:w="1249"/>
      </w:tblGrid>
      <w:tr>
        <w:trPr>
          <w:cantSplit/>
        </w:trPr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5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e>
              </m:rad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39</m:t>
                  </m:r>
                </m:e>
              </m:rad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13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e>
              </m:rad>
            </m:oMath>
          </w:p>
        </w:tc>
        <w:tc>
          <w:tcPr>
            <w:tcW w:type="dxa" w:w="1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6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e>
              </m:rad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29.  </w:t>
      </w:r>
      <w:r>
        <w:rPr>
          <w:rFonts w:ascii="Arial" w:cs="Arial" w:eastAsia="Arial" w:hAnsi="Arial"/>
          <w:sz w:val="18"/>
          <w:szCs w:val="18"/>
        </w:rPr>
        <w:t xml:space="preserve">A civil engineer combines soil sample weights represented by 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50</m:t>
            </m:r>
          </m:e>
        </m:rad>
        <m:r>
          <w:rPr>
            <w:rFonts w:ascii="Cambria Math" w:hAnsi="Cambria Math"/>
            <w:sz w:val="18"/>
            <w:szCs w:val="18"/>
          </w:rPr>
          <m:t>−</m:t>
        </m:r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18</m:t>
            </m:r>
          </m:e>
        </m:rad>
      </m:oMath>
      <w:r>
        <w:rPr>
          <w:rFonts w:ascii="Arial" w:cs="Arial" w:eastAsia="Arial" w:hAnsi="Arial"/>
          <w:sz w:val="18"/>
          <w:szCs w:val="18"/>
        </w:rPr>
        <w:t xml:space="preserve">. Find the net weight.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47"/>
        <w:gridCol w:w="1247"/>
        <w:gridCol w:w="1247"/>
        <w:gridCol w:w="1249"/>
      </w:tblGrid>
      <w:tr>
        <w:trPr>
          <w:cantSplit/>
        </w:trPr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4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</m:rad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8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</m:rad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32</m:t>
                  </m:r>
                </m:e>
              </m:rad>
            </m:oMath>
          </w:p>
        </w:tc>
        <w:tc>
          <w:tcPr>
            <w:tcW w:type="dxa" w:w="1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</m:rad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30.  </w:t>
      </w:r>
      <w:r>
        <w:rPr>
          <w:rFonts w:ascii="Arial" w:cs="Arial" w:eastAsia="Arial" w:hAnsi="Arial"/>
          <w:sz w:val="18"/>
          <w:szCs w:val="18"/>
        </w:rPr>
        <w:t xml:space="preserve">Find the perimeter of a triangular bracing template with side lengths 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8</m:t>
            </m:r>
          </m:e>
        </m:rad>
      </m:oMath>
      <w:r>
        <w:rPr>
          <w:rFonts w:ascii="Arial" w:cs="Arial" w:eastAsia="Arial" w:hAnsi="Arial"/>
          <w:sz w:val="18"/>
          <w:szCs w:val="18"/>
        </w:rPr>
        <w:t xml:space="preserve">, 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18</m:t>
            </m:r>
          </m:e>
        </m:rad>
      </m:oMath>
      <w:r>
        <w:rPr>
          <w:rFonts w:ascii="Arial" w:cs="Arial" w:eastAsia="Arial" w:hAnsi="Arial"/>
          <w:sz w:val="18"/>
          <w:szCs w:val="18"/>
        </w:rPr>
        <w:t xml:space="preserve">, and 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32</m:t>
            </m:r>
          </m:e>
        </m:rad>
      </m:oMath>
      <w:r>
        <w:rPr>
          <w:rFonts w:ascii="Arial" w:cs="Arial" w:eastAsia="Arial" w:hAnsi="Arial"/>
          <w:sz w:val="18"/>
          <w:szCs w:val="18"/>
        </w:rPr>
        <w:t xml:space="preserve">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47"/>
        <w:gridCol w:w="1247"/>
        <w:gridCol w:w="1247"/>
        <w:gridCol w:w="1249"/>
      </w:tblGrid>
      <w:tr>
        <w:trPr>
          <w:cantSplit/>
        </w:trPr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9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</m:rad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14</m:t>
                  </m:r>
                </m:e>
              </m:rad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12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</m:rad>
            </m:oMath>
          </w:p>
        </w:tc>
        <w:tc>
          <w:tcPr>
            <w:tcW w:type="dxa" w:w="1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58</m:t>
                  </m:r>
                </m:e>
              </m:rad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31.  </w:t>
      </w:r>
      <w:r>
        <w:rPr>
          <w:rFonts w:ascii="Arial" w:cs="Arial" w:eastAsia="Arial" w:hAnsi="Arial"/>
          <w:sz w:val="18"/>
          <w:szCs w:val="18"/>
        </w:rPr>
        <w:t xml:space="preserve">Calculate the area of a rectangular solar cell array whose dimensions are 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3</m:t>
            </m:r>
          </m:e>
        </m:rad>
      </m:oMath>
      <w:r>
        <w:rPr>
          <w:rFonts w:ascii="Arial" w:cs="Arial" w:eastAsia="Arial" w:hAnsi="Arial"/>
          <w:sz w:val="18"/>
          <w:szCs w:val="18"/>
        </w:rPr>
        <w:t xml:space="preserve"> meters by 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12</m:t>
            </m:r>
          </m:e>
        </m:rad>
      </m:oMath>
      <w:r>
        <w:rPr>
          <w:rFonts w:ascii="Arial" w:cs="Arial" w:eastAsia="Arial" w:hAnsi="Arial"/>
          <w:sz w:val="18"/>
          <w:szCs w:val="18"/>
        </w:rPr>
        <w:t xml:space="preserve"> meters.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47"/>
        <w:gridCol w:w="1247"/>
        <w:gridCol w:w="1247"/>
        <w:gridCol w:w="1249"/>
      </w:tblGrid>
      <w:tr>
        <w:trPr>
          <w:cantSplit/>
        </w:trPr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</m:rad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6</m:t>
              </m:r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15</m:t>
                  </m:r>
                </m:e>
              </m:rad>
            </m:oMath>
          </w:p>
        </w:tc>
        <w:tc>
          <w:tcPr>
            <w:tcW w:type="dxa" w:w="1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32.  </w:t>
      </w:r>
      <w:r>
        <w:rPr>
          <w:rFonts w:ascii="Arial" w:cs="Arial" w:eastAsia="Arial" w:hAnsi="Arial"/>
          <w:sz w:val="18"/>
          <w:szCs w:val="18"/>
        </w:rPr>
        <w:t xml:space="preserve">A logistics model tracks shipping variances using the product operation: </w:t>
      </w:r>
      <m:oMath>
        <m:r>
          <w:rPr>
            <w:rFonts w:ascii="Cambria Math" w:hAnsi="Cambria Math"/>
            <w:sz w:val="18"/>
            <w:szCs w:val="18"/>
          </w:rPr>
          <m:t>2</m:t>
        </m:r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5</m:t>
            </m:r>
          </m:e>
        </m:rad>
        <m:r>
          <w:rPr>
            <w:rFonts w:ascii="Cambria Math" w:hAnsi="Cambria Math"/>
            <w:sz w:val="18"/>
            <w:szCs w:val="18"/>
          </w:rPr>
          <m:t>·</m:t>
        </m:r>
        <m:r>
          <w:rPr>
            <w:rFonts w:ascii="Cambria Math" w:hAnsi="Cambria Math"/>
            <w:sz w:val="18"/>
            <w:szCs w:val="18"/>
          </w:rPr>
          <m:t>3</m:t>
        </m:r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2</m:t>
            </m:r>
          </m:e>
        </m:rad>
      </m:oMath>
      <w:r>
        <w:rPr>
          <w:rFonts w:ascii="Arial" w:cs="Arial" w:eastAsia="Arial" w:hAnsi="Arial"/>
          <w:sz w:val="18"/>
          <w:szCs w:val="18"/>
        </w:rPr>
        <w:t xml:space="preserve">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47"/>
        <w:gridCol w:w="1247"/>
        <w:gridCol w:w="1247"/>
        <w:gridCol w:w="1249"/>
      </w:tblGrid>
      <w:tr>
        <w:trPr>
          <w:cantSplit/>
        </w:trPr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6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7</m:t>
                  </m:r>
                </m:e>
              </m:rad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5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</m:rad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30</m:t>
              </m:r>
            </m:oMath>
          </w:p>
        </w:tc>
        <w:tc>
          <w:tcPr>
            <w:tcW w:type="dxa" w:w="1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6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</m:rad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33.  </w:t>
      </w:r>
      <w:r>
        <w:rPr>
          <w:rFonts w:ascii="Arial" w:cs="Arial" w:eastAsia="Arial" w:hAnsi="Arial"/>
          <w:sz w:val="18"/>
          <w:szCs w:val="18"/>
        </w:rPr>
        <w:t xml:space="preserve">Find the total volume of a storage container if its cross-sectional expression expands as 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2</m:t>
            </m:r>
          </m:e>
        </m:rad>
        <m:d>
          <m:dPr/>
          <m:e>
            <m:r>
              <w:rPr>
                <w:rFonts w:ascii="Cambria Math" w:hAnsi="Cambria Math"/>
                <w:sz w:val="18"/>
                <w:szCs w:val="18"/>
              </w:rPr>
              <m:t>3</m:t>
            </m:r>
            <m:r>
              <w:rPr>
                <w:rFonts w:ascii="Cambria Math" w:hAnsi="Cambria Math"/>
                <w:sz w:val="18"/>
                <w:szCs w:val="18"/>
              </w:rPr>
              <m:t>+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  <w:sz w:val="18"/>
                    <w:szCs w:val="18"/>
                  </w:rPr>
                  <m:t>8</m:t>
                </m:r>
              </m:e>
            </m:rad>
          </m:e>
        </m:d>
      </m:oMath>
      <w:r>
        <w:rPr>
          <w:rFonts w:ascii="Arial" w:cs="Arial" w:eastAsia="Arial" w:hAnsi="Arial"/>
          <w:sz w:val="18"/>
          <w:szCs w:val="18"/>
        </w:rPr>
        <w:t xml:space="preserve">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90"/>
        <w:gridCol w:w="1145"/>
        <w:gridCol w:w="1227"/>
        <w:gridCol w:w="1228"/>
      </w:tblGrid>
      <w:tr>
        <w:trPr>
          <w:cantSplit/>
        </w:trPr>
        <w:tc>
          <w:tcPr>
            <w:tcW w:type="dxa" w:w="13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>
                <w:rPr>
                  <w:rFonts w:ascii="Cambria Math" w:hAnsi="Cambria Math"/>
                  <w:sz w:val="18"/>
                  <w:szCs w:val="18"/>
                </w:rPr>
                <m:t>16</m:t>
              </m:r>
            </m:oMath>
          </w:p>
        </w:tc>
        <w:tc>
          <w:tcPr>
            <w:tcW w:type="dxa" w:w="11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7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</m:rad>
            </m:oMath>
          </w:p>
        </w:tc>
        <w:tc>
          <w:tcPr>
            <w:tcW w:type="dxa" w:w="12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oMath>
          </w:p>
        </w:tc>
        <w:tc>
          <w:tcPr>
            <w:tcW w:type="dxa" w:w="12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>
                <w:rPr>
                  <w:rFonts w:ascii="Cambria Math" w:hAnsi="Cambria Math"/>
                  <w:sz w:val="18"/>
                  <w:szCs w:val="18"/>
                </w:rPr>
                <m:t>4</m:t>
              </m:r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34.  </w:t>
      </w:r>
      <w:r>
        <w:rPr>
          <w:rFonts w:ascii="Arial" w:cs="Arial" w:eastAsia="Arial" w:hAnsi="Arial"/>
          <w:sz w:val="18"/>
          <w:szCs w:val="18"/>
        </w:rPr>
        <w:t xml:space="preserve">A mechanical arm moves along a path defined by the expansion of </w:t>
      </w:r>
      <m:oMath>
        <m:d>
          <m:dPr/>
          <m:e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  <w:sz w:val="18"/>
                    <w:szCs w:val="18"/>
                  </w:rPr>
                  <m:t>5</m:t>
                </m:r>
              </m:e>
            </m:rad>
            <m:r>
              <w:rPr>
                <w:rFonts w:ascii="Cambria Math" w:hAnsi="Cambria Math"/>
                <w:sz w:val="18"/>
                <w:szCs w:val="18"/>
              </w:rPr>
              <m:t>+</m:t>
            </m:r>
            <m:r>
              <w:rPr>
                <w:rFonts w:ascii="Cambria Math" w:hAnsi="Cambria Math"/>
                <w:sz w:val="18"/>
                <w:szCs w:val="18"/>
              </w:rPr>
              <m:t>2</m:t>
            </m:r>
          </m:e>
        </m:d>
        <m:d>
          <m:dPr/>
          <m:e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  <w:sz w:val="18"/>
                    <w:szCs w:val="18"/>
                  </w:rPr>
                  <m:t>5</m:t>
                </m:r>
              </m:e>
            </m:rad>
            <m:r>
              <w:rPr>
                <w:rFonts w:ascii="Cambria Math" w:hAnsi="Cambria Math"/>
                <w:sz w:val="18"/>
                <w:szCs w:val="18"/>
              </w:rPr>
              <m:t>−</m:t>
            </m:r>
            <m:r>
              <w:rPr>
                <w:rFonts w:ascii="Cambria Math" w:hAnsi="Cambria Math"/>
                <w:sz w:val="18"/>
                <w:szCs w:val="18"/>
              </w:rPr>
              <m:t>2</m:t>
            </m:r>
          </m:e>
        </m:d>
      </m:oMath>
      <w:r>
        <w:rPr>
          <w:rFonts w:ascii="Arial" w:cs="Arial" w:eastAsia="Arial" w:hAnsi="Arial"/>
          <w:sz w:val="18"/>
          <w:szCs w:val="18"/>
        </w:rPr>
        <w:t xml:space="preserve">. Determine the net path length.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25"/>
        <w:gridCol w:w="1225"/>
        <w:gridCol w:w="1225"/>
        <w:gridCol w:w="1315"/>
      </w:tblGrid>
      <w:tr>
        <w:trPr>
          <w:cantSplit/>
        </w:trPr>
        <w:tc>
          <w:tcPr>
            <w:tcW w:type="dxa" w:w="1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</m:oMath>
          </w:p>
        </w:tc>
        <w:tc>
          <w:tcPr>
            <w:tcW w:type="dxa" w:w="1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oMath>
          </w:p>
        </w:tc>
        <w:tc>
          <w:tcPr>
            <w:tcW w:type="dxa" w:w="1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9</m:t>
              </m:r>
            </m:oMath>
          </w:p>
        </w:tc>
        <w:tc>
          <w:tcPr>
            <w:tcW w:type="dxa" w:w="13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5</m:t>
              </m:r>
              <m:r>
                <w:rPr>
                  <w:rFonts w:ascii="Cambria Math" w:hAnsi="Cambria Math"/>
                  <w:sz w:val="18"/>
                  <w:szCs w:val="18"/>
                </w:rPr>
                <m:t>−</m:t>
              </m:r>
              <m:r>
                <w:rPr>
                  <w:rFonts w:ascii="Cambria Math" w:hAnsi="Cambria Math"/>
                  <w:sz w:val="18"/>
                  <w:szCs w:val="18"/>
                </w:rPr>
                <m:t>4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e>
              </m:rad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35.  </w:t>
      </w:r>
      <w:r>
        <w:rPr>
          <w:rFonts w:ascii="Arial" w:cs="Arial" w:eastAsia="Arial" w:hAnsi="Arial"/>
          <w:sz w:val="18"/>
          <w:szCs w:val="18"/>
        </w:rPr>
        <w:t xml:space="preserve">The stress distribution on an airplane wing simplifies to </w:t>
      </w:r>
      <m:oMath>
        <m:f>
          <m:num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  <w:sz w:val="18"/>
                    <w:szCs w:val="18"/>
                  </w:rPr>
                  <m:t>40</m:t>
                </m:r>
              </m:e>
            </m:rad>
          </m:num>
          <m:den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  <w:sz w:val="18"/>
                    <w:szCs w:val="18"/>
                  </w:rPr>
                  <m:t>5</m:t>
                </m:r>
              </m:e>
            </m:rad>
          </m:den>
        </m:f>
      </m:oMath>
      <w:r>
        <w:rPr>
          <w:rFonts w:ascii="Arial" w:cs="Arial" w:eastAsia="Arial" w:hAnsi="Arial"/>
          <w:sz w:val="18"/>
          <w:szCs w:val="18"/>
        </w:rPr>
        <w:t xml:space="preserve">. What is the scalar stress factor?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47"/>
        <w:gridCol w:w="1247"/>
        <w:gridCol w:w="1247"/>
        <w:gridCol w:w="1249"/>
      </w:tblGrid>
      <w:tr>
        <w:trPr>
          <w:cantSplit/>
        </w:trPr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8</m:t>
              </m:r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4</m:t>
              </m:r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oMath>
          </w:p>
        </w:tc>
        <w:tc>
          <w:tcPr>
            <w:tcW w:type="dxa" w:w="1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</m:rad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36.  </w:t>
      </w:r>
      <w:r>
        <w:rPr>
          <w:rFonts w:ascii="Arial" w:cs="Arial" w:eastAsia="Arial" w:hAnsi="Arial"/>
          <w:sz w:val="18"/>
          <w:szCs w:val="18"/>
        </w:rPr>
        <w:t xml:space="preserve">An agricultural plot yields a crop ratio modeled by </w:t>
      </w:r>
      <m:oMath>
        <m:f>
          <m:num>
            <m:r>
              <w:rPr>
                <w:rFonts w:ascii="Cambria Math" w:hAnsi="Cambria Math"/>
                <w:sz w:val="18"/>
                <w:szCs w:val="18"/>
              </w:rPr>
              <m:t>6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  <w:sz w:val="18"/>
                    <w:szCs w:val="18"/>
                  </w:rPr>
                  <m:t>15</m:t>
                </m:r>
              </m:e>
            </m:rad>
          </m:num>
          <m:den>
            <m:r>
              <w:rPr>
                <w:rFonts w:ascii="Cambria Math" w:hAnsi="Cambria Math"/>
                <w:sz w:val="18"/>
                <w:szCs w:val="18"/>
              </w:rPr>
              <m:t>2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  <w:sz w:val="18"/>
                    <w:szCs w:val="18"/>
                  </w:rPr>
                  <m:t>3</m:t>
                </m:r>
              </m:e>
            </m:rad>
          </m:den>
        </m:f>
      </m:oMath>
      <w:r>
        <w:rPr>
          <w:rFonts w:ascii="Arial" w:cs="Arial" w:eastAsia="Arial" w:hAnsi="Arial"/>
          <w:sz w:val="18"/>
          <w:szCs w:val="18"/>
        </w:rPr>
        <w:t xml:space="preserve">. Simplify this ratio.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47"/>
        <w:gridCol w:w="1247"/>
        <w:gridCol w:w="1247"/>
        <w:gridCol w:w="1249"/>
      </w:tblGrid>
      <w:tr>
        <w:trPr>
          <w:cantSplit/>
        </w:trPr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12</m:t>
                  </m:r>
                </m:e>
              </m:rad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e>
              </m:rad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4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e>
              </m:rad>
            </m:oMath>
          </w:p>
        </w:tc>
        <w:tc>
          <w:tcPr>
            <w:tcW w:type="dxa" w:w="1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9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e>
              </m:rad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37.  </w:t>
      </w:r>
      <w:r>
        <w:rPr>
          <w:rFonts w:ascii="Arial" w:cs="Arial" w:eastAsia="Arial" w:hAnsi="Arial"/>
          <w:sz w:val="18"/>
          <w:szCs w:val="18"/>
        </w:rPr>
        <w:t xml:space="preserve">A structural design team adds three directional vectors: 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20</m:t>
            </m:r>
          </m:e>
        </m:rad>
        <m:r>
          <w:rPr>
            <w:rFonts w:ascii="Cambria Math" w:hAnsi="Cambria Math"/>
            <w:sz w:val="18"/>
            <w:szCs w:val="18"/>
          </w:rPr>
          <m:t>+</m:t>
        </m:r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45</m:t>
            </m:r>
          </m:e>
        </m:rad>
        <m:r>
          <w:rPr>
            <w:rFonts w:ascii="Cambria Math" w:hAnsi="Cambria Math"/>
            <w:sz w:val="18"/>
            <w:szCs w:val="18"/>
          </w:rPr>
          <m:t>−</m:t>
        </m:r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5</m:t>
            </m:r>
          </m:e>
        </m:rad>
      </m:oMath>
      <w:r>
        <w:rPr>
          <w:rFonts w:ascii="Arial" w:cs="Arial" w:eastAsia="Arial" w:hAnsi="Arial"/>
          <w:sz w:val="18"/>
          <w:szCs w:val="18"/>
        </w:rPr>
        <w:t xml:space="preserve">. Find the resultant force.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47"/>
        <w:gridCol w:w="1247"/>
        <w:gridCol w:w="1247"/>
        <w:gridCol w:w="1249"/>
      </w:tblGrid>
      <w:tr>
        <w:trPr>
          <w:cantSplit/>
        </w:trPr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4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e>
              </m:rad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5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e>
              </m:rad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6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e>
              </m:rad>
            </m:oMath>
          </w:p>
        </w:tc>
        <w:tc>
          <w:tcPr>
            <w:tcW w:type="dxa" w:w="1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60</m:t>
                  </m:r>
                </m:e>
              </m:rad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38.  </w:t>
      </w:r>
      <w:r>
        <w:rPr>
          <w:rFonts w:ascii="Arial" w:cs="Arial" w:eastAsia="Arial" w:hAnsi="Arial"/>
          <w:sz w:val="18"/>
          <w:szCs w:val="18"/>
        </w:rPr>
        <w:t xml:space="preserve">Expand and simplify the quadratic spatial metric represented by </w:t>
      </w:r>
      <m:oMath>
        <m:sSup>
          <m:sSupPr/>
          <m:e>
            <m:d>
              <m:dPr/>
              <m:e>
                <m:rad>
                  <m:radPr>
                    <m:degHide m:val="1"/>
                  </m:radPr>
                  <m:deg/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  <w:sz w:val="18"/>
                    <w:szCs w:val="18"/>
                  </w:rPr>
                  <m:t>+</m:t>
                </m:r>
                <m:rad>
                  <m:radPr>
                    <m:degHide m:val="1"/>
                  </m:radPr>
                  <m:deg/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e>
                </m:rad>
              </m:e>
            </m:d>
          </m:e>
          <m:sup>
            <m:r>
              <w:rPr>
                <w:rFonts w:ascii="Cambria Math" w:hAnsi="Cambria Math"/>
                <w:sz w:val="18"/>
                <w:szCs w:val="18"/>
              </w:rPr>
              <m:t>2</m:t>
            </m:r>
          </m:sup>
        </m:sSup>
      </m:oMath>
      <w:r>
        <w:rPr>
          <w:rFonts w:ascii="Arial" w:cs="Arial" w:eastAsia="Arial" w:hAnsi="Arial"/>
          <w:sz w:val="18"/>
          <w:szCs w:val="18"/>
        </w:rPr>
        <w:t xml:space="preserve">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25"/>
        <w:gridCol w:w="1225"/>
        <w:gridCol w:w="1225"/>
        <w:gridCol w:w="1315"/>
      </w:tblGrid>
      <w:tr>
        <w:trPr>
          <w:cantSplit/>
        </w:trPr>
        <w:tc>
          <w:tcPr>
            <w:tcW w:type="dxa" w:w="1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5</m:t>
              </m:r>
            </m:oMath>
          </w:p>
        </w:tc>
        <w:tc>
          <w:tcPr>
            <w:tcW w:type="dxa" w:w="1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5</m:t>
              </m:r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6</m:t>
                  </m:r>
                </m:e>
              </m:rad>
            </m:oMath>
          </w:p>
        </w:tc>
        <w:tc>
          <w:tcPr>
            <w:tcW w:type="dxa" w:w="1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12</m:t>
              </m:r>
            </m:oMath>
          </w:p>
        </w:tc>
        <w:tc>
          <w:tcPr>
            <w:tcW w:type="dxa" w:w="13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5</m:t>
              </m:r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6</m:t>
                  </m:r>
                </m:e>
              </m:rad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39.  </w:t>
      </w:r>
      <w:r>
        <w:rPr>
          <w:rFonts w:ascii="Arial" w:cs="Arial" w:eastAsia="Arial" w:hAnsi="Arial"/>
          <w:sz w:val="18"/>
          <w:szCs w:val="18"/>
        </w:rPr>
        <w:t xml:space="preserve">Determine the total power output from two connected backup sub-stations: </w:t>
      </w:r>
      <m:oMath>
        <m:r>
          <w:rPr>
            <w:rFonts w:ascii="Cambria Math" w:hAnsi="Cambria Math"/>
            <w:sz w:val="18"/>
            <w:szCs w:val="18"/>
          </w:rPr>
          <m:t>4</m:t>
        </m:r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24</m:t>
            </m:r>
          </m:e>
        </m:rad>
        <m:r>
          <w:rPr>
            <w:rFonts w:ascii="Cambria Math" w:hAnsi="Cambria Math"/>
            <w:sz w:val="18"/>
            <w:szCs w:val="18"/>
          </w:rPr>
          <m:t>+</m:t>
        </m:r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54</m:t>
            </m:r>
          </m:e>
        </m:rad>
      </m:oMath>
      <w:r>
        <w:rPr>
          <w:rFonts w:ascii="Arial" w:cs="Arial" w:eastAsia="Arial" w:hAnsi="Arial"/>
          <w:sz w:val="18"/>
          <w:szCs w:val="18"/>
        </w:rPr>
        <w:t xml:space="preserve">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47"/>
        <w:gridCol w:w="1247"/>
        <w:gridCol w:w="1247"/>
        <w:gridCol w:w="1249"/>
      </w:tblGrid>
      <w:tr>
        <w:trPr>
          <w:cantSplit/>
        </w:trPr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5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78</m:t>
                  </m:r>
                </m:e>
              </m:rad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14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6</m:t>
                  </m:r>
                </m:e>
              </m:rad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7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6</m:t>
                  </m:r>
                </m:e>
              </m:rad>
            </m:oMath>
          </w:p>
        </w:tc>
        <w:tc>
          <w:tcPr>
            <w:tcW w:type="dxa" w:w="1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11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6</m:t>
                  </m:r>
                </m:e>
              </m:rad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40.  </w:t>
      </w:r>
      <w:r>
        <w:rPr>
          <w:rFonts w:ascii="Arial" w:cs="Arial" w:eastAsia="Arial" w:hAnsi="Arial"/>
          <w:sz w:val="18"/>
          <w:szCs w:val="18"/>
        </w:rPr>
        <w:t xml:space="preserve">A computer graphics engine scales an object’s width using the division operation </w:t>
      </w:r>
      <m:oMath>
        <m:f>
          <m:num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  <w:sz w:val="18"/>
                    <w:szCs w:val="18"/>
                  </w:rPr>
                  <m:t>18</m:t>
                </m:r>
                <m:sSup>
                  <m:sSupPr/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3</m:t>
                    </m:r>
                  </m:sup>
                </m:sSup>
              </m:e>
            </m:rad>
          </m:num>
          <m:den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x</m:t>
                </m:r>
              </m:e>
            </m:rad>
          </m:den>
        </m:f>
      </m:oMath>
      <w:r>
        <w:rPr>
          <w:rFonts w:ascii="Arial" w:cs="Arial" w:eastAsia="Arial" w:hAnsi="Arial"/>
          <w:sz w:val="18"/>
          <w:szCs w:val="18"/>
        </w:rPr>
        <w:t xml:space="preserve">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47"/>
        <w:gridCol w:w="1247"/>
        <w:gridCol w:w="1247"/>
        <w:gridCol w:w="1249"/>
      </w:tblGrid>
      <w:tr>
        <w:trPr>
          <w:cantSplit/>
        </w:trPr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9</m:t>
              </m:r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</w:p>
        </w:tc>
        <w:tc>
          <w:tcPr>
            <w:tcW w:type="dxa" w:w="1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41.  </w:t>
      </w:r>
      <w:r>
        <w:rPr>
          <w:rFonts w:ascii="Arial" w:cs="Arial" w:eastAsia="Arial" w:hAnsi="Arial"/>
          <w:sz w:val="18"/>
          <w:szCs w:val="18"/>
        </w:rPr>
        <w:t xml:space="preserve">A hydraulic system computes pressure drops using the expression </w:t>
      </w:r>
      <m:oMath>
        <m:r>
          <w:rPr>
            <w:rFonts w:ascii="Cambria Math" w:hAnsi="Cambria Math"/>
            <w:sz w:val="18"/>
            <w:szCs w:val="18"/>
          </w:rPr>
          <m:t>3</m:t>
        </m:r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3</m:t>
            </m:r>
          </m:e>
        </m:rad>
        <m:d>
          <m:dPr/>
          <m:e>
            <m:r>
              <w:rPr>
                <w:rFonts w:ascii="Cambria Math" w:hAnsi="Cambria Math"/>
                <w:sz w:val="18"/>
                <w:szCs w:val="18"/>
              </w:rPr>
              <m:t>2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  <w:sz w:val="18"/>
                    <w:szCs w:val="18"/>
                  </w:rPr>
                  <m:t>6</m:t>
                </m:r>
              </m:e>
            </m:rad>
            <m:r>
              <w:rPr>
                <w:rFonts w:ascii="Cambria Math" w:hAnsi="Cambria Math"/>
                <w:sz w:val="18"/>
                <w:szCs w:val="18"/>
              </w:rPr>
              <m:t>−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  <w:sz w:val="18"/>
                    <w:szCs w:val="18"/>
                  </w:rPr>
                  <m:t>3</m:t>
                </m:r>
              </m:e>
            </m:rad>
          </m:e>
        </m:d>
      </m:oMath>
      <w:r>
        <w:rPr>
          <w:rFonts w:ascii="Arial" w:cs="Arial" w:eastAsia="Arial" w:hAnsi="Arial"/>
          <w:sz w:val="18"/>
          <w:szCs w:val="18"/>
        </w:rPr>
        <w:t xml:space="preserve">. Simplify this calculation.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85"/>
        <w:gridCol w:w="1285"/>
        <w:gridCol w:w="1285"/>
        <w:gridCol w:w="1135"/>
      </w:tblGrid>
      <w:tr>
        <w:trPr>
          <w:cantSplit/>
        </w:trPr>
        <w:tc>
          <w:tcPr>
            <w:tcW w:type="dxa" w:w="1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6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18</m:t>
                  </m:r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>
                <w:rPr>
                  <w:rFonts w:ascii="Cambria Math" w:hAnsi="Cambria Math"/>
                  <w:sz w:val="18"/>
                  <w:szCs w:val="18"/>
                </w:rPr>
                <m:t>9</m:t>
              </m:r>
            </m:oMath>
          </w:p>
        </w:tc>
        <w:tc>
          <w:tcPr>
            <w:tcW w:type="dxa" w:w="1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18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−</m:t>
              </m:r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</m:oMath>
          </w:p>
        </w:tc>
        <w:tc>
          <w:tcPr>
            <w:tcW w:type="dxa" w:w="1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18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−</m:t>
              </m:r>
              <m:r>
                <w:rPr>
                  <w:rFonts w:ascii="Cambria Math" w:hAnsi="Cambria Math"/>
                  <w:sz w:val="18"/>
                  <w:szCs w:val="18"/>
                </w:rPr>
                <m:t>9</m:t>
              </m:r>
            </m:oMath>
          </w:p>
        </w:tc>
        <w:tc>
          <w:tcPr>
            <w:tcW w:type="dxa" w:w="1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9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−</m:t>
              </m:r>
              <m:r>
                <w:rPr>
                  <w:rFonts w:ascii="Cambria Math" w:hAnsi="Cambria Math"/>
                  <w:sz w:val="18"/>
                  <w:szCs w:val="18"/>
                </w:rPr>
                <m:t>9</m:t>
              </m:r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42.  </w:t>
      </w:r>
      <w:r>
        <w:rPr>
          <w:rFonts w:ascii="Arial" w:cs="Arial" w:eastAsia="Arial" w:hAnsi="Arial"/>
          <w:sz w:val="18"/>
          <w:szCs w:val="18"/>
        </w:rPr>
        <w:t xml:space="preserve">A communication link measures background noise waves as </w:t>
      </w:r>
      <m:oMath>
        <m:r>
          <w:rPr>
            <w:rFonts w:ascii="Cambria Math" w:hAnsi="Cambria Math"/>
            <w:sz w:val="18"/>
            <w:szCs w:val="18"/>
          </w:rPr>
          <m:t>2</m:t>
        </m:r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28</m:t>
            </m:r>
          </m:e>
        </m:rad>
        <m:r>
          <w:rPr>
            <w:rFonts w:ascii="Cambria Math" w:hAnsi="Cambria Math"/>
            <w:sz w:val="18"/>
            <w:szCs w:val="18"/>
          </w:rPr>
          <m:t>−</m:t>
        </m:r>
        <m:r>
          <w:rPr>
            <w:rFonts w:ascii="Cambria Math" w:hAnsi="Cambria Math"/>
            <w:sz w:val="18"/>
            <w:szCs w:val="18"/>
          </w:rPr>
          <m:t>3</m:t>
        </m:r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7</m:t>
            </m:r>
          </m:e>
        </m:rad>
        <m:r>
          <w:rPr>
            <w:rFonts w:ascii="Cambria Math" w:hAnsi="Cambria Math"/>
            <w:sz w:val="18"/>
            <w:szCs w:val="18"/>
          </w:rPr>
          <m:t>+</m:t>
        </m:r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63</m:t>
            </m:r>
          </m:e>
        </m:rad>
      </m:oMath>
      <w:r>
        <w:rPr>
          <w:rFonts w:ascii="Arial" w:cs="Arial" w:eastAsia="Arial" w:hAnsi="Arial"/>
          <w:sz w:val="18"/>
          <w:szCs w:val="18"/>
        </w:rPr>
        <w:t xml:space="preserve">. Simplify the expression.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47"/>
        <w:gridCol w:w="1247"/>
        <w:gridCol w:w="1247"/>
        <w:gridCol w:w="1249"/>
      </w:tblGrid>
      <w:tr>
        <w:trPr>
          <w:cantSplit/>
        </w:trPr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7</m:t>
                  </m:r>
                </m:e>
              </m:rad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5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7</m:t>
                  </m:r>
                </m:e>
              </m:rad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oMath>
          </w:p>
        </w:tc>
        <w:tc>
          <w:tcPr>
            <w:tcW w:type="dxa" w:w="1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4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7</m:t>
                  </m:r>
                </m:e>
              </m:rad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43.  </w:t>
      </w:r>
      <w:r>
        <w:rPr>
          <w:rFonts w:ascii="Arial" w:cs="Arial" w:eastAsia="Arial" w:hAnsi="Arial"/>
          <w:sz w:val="18"/>
          <w:szCs w:val="18"/>
        </w:rPr>
        <w:t xml:space="preserve">An optimization code performs the following product calculation: </w:t>
      </w:r>
      <m:oMath>
        <m:d>
          <m:dPr/>
          <m:e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  <w:sz w:val="18"/>
                    <w:szCs w:val="18"/>
                  </w:rPr>
                  <m:t>7</m:t>
                </m:r>
              </m:e>
            </m:rad>
            <m:r>
              <w:rPr>
                <w:rFonts w:ascii="Cambria Math" w:hAnsi="Cambria Math"/>
                <w:sz w:val="18"/>
                <w:szCs w:val="18"/>
              </w:rPr>
              <m:t>+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  <w:sz w:val="18"/>
                    <w:szCs w:val="18"/>
                  </w:rPr>
                  <m:t>3</m:t>
                </m:r>
              </m:e>
            </m:rad>
          </m:e>
        </m:d>
        <m:d>
          <m:dPr/>
          <m:e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  <w:sz w:val="18"/>
                    <w:szCs w:val="18"/>
                  </w:rPr>
                  <m:t>7</m:t>
                </m:r>
              </m:e>
            </m:rad>
            <m:r>
              <w:rPr>
                <w:rFonts w:ascii="Cambria Math" w:hAnsi="Cambria Math"/>
                <w:sz w:val="18"/>
                <w:szCs w:val="18"/>
              </w:rPr>
              <m:t>−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  <w:sz w:val="18"/>
                    <w:szCs w:val="18"/>
                  </w:rPr>
                  <m:t>3</m:t>
                </m:r>
              </m:e>
            </m:rad>
          </m:e>
        </m:d>
      </m:oMath>
      <w:r>
        <w:rPr>
          <w:rFonts w:ascii="Arial" w:cs="Arial" w:eastAsia="Arial" w:hAnsi="Arial"/>
          <w:sz w:val="18"/>
          <w:szCs w:val="18"/>
        </w:rPr>
        <w:t xml:space="preserve">. What is the result?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84"/>
        <w:gridCol w:w="1437"/>
        <w:gridCol w:w="1184"/>
        <w:gridCol w:w="1185"/>
      </w:tblGrid>
      <w:tr>
        <w:trPr>
          <w:cantSplit/>
        </w:trPr>
        <w:tc>
          <w:tcPr>
            <w:tcW w:type="dxa" w:w="11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10</m:t>
              </m:r>
            </m:oMath>
          </w:p>
        </w:tc>
        <w:tc>
          <w:tcPr>
            <w:tcW w:type="dxa" w:w="14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21</m:t>
                  </m:r>
                </m:e>
              </m:rad>
            </m:oMath>
          </w:p>
        </w:tc>
        <w:tc>
          <w:tcPr>
            <w:tcW w:type="dxa" w:w="11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4</m:t>
              </m:r>
            </m:oMath>
          </w:p>
        </w:tc>
        <w:tc>
          <w:tcPr>
            <w:tcW w:type="dxa" w:w="11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40</m:t>
              </m:r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44.  </w:t>
      </w:r>
      <w:r>
        <w:rPr>
          <w:rFonts w:ascii="Arial" w:cs="Arial" w:eastAsia="Arial" w:hAnsi="Arial"/>
          <w:sz w:val="18"/>
          <w:szCs w:val="18"/>
        </w:rPr>
        <w:t xml:space="preserve">A sound engineer monitors a dual frequency interference pattern modeled by </w:t>
      </w:r>
      <m:oMath>
        <m:r>
          <w:rPr>
            <w:rFonts w:ascii="Cambria Math" w:hAnsi="Cambria Math"/>
            <w:sz w:val="18"/>
            <w:szCs w:val="18"/>
          </w:rPr>
          <m:t>5</m:t>
        </m:r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2</m:t>
            </m:r>
          </m:e>
        </m:rad>
        <m:r>
          <w:rPr>
            <w:rFonts w:ascii="Cambria Math" w:hAnsi="Cambria Math"/>
            <w:sz w:val="18"/>
            <w:szCs w:val="18"/>
          </w:rPr>
          <m:t>+</m:t>
        </m:r>
        <m:r>
          <w:rPr>
            <w:rFonts w:ascii="Cambria Math" w:hAnsi="Cambria Math"/>
            <w:sz w:val="18"/>
            <w:szCs w:val="18"/>
          </w:rPr>
          <m:t>4</m:t>
        </m:r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2</m:t>
            </m:r>
          </m:e>
        </m:rad>
      </m:oMath>
      <w:r>
        <w:rPr>
          <w:rFonts w:ascii="Arial" w:cs="Arial" w:eastAsia="Arial" w:hAnsi="Arial"/>
          <w:sz w:val="18"/>
          <w:szCs w:val="18"/>
        </w:rPr>
        <w:t xml:space="preserve">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47"/>
        <w:gridCol w:w="1247"/>
        <w:gridCol w:w="1247"/>
        <w:gridCol w:w="1249"/>
      </w:tblGrid>
      <w:tr>
        <w:trPr>
          <w:cantSplit/>
        </w:trPr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9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e>
              </m:rad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20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</m:rad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10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</m:rad>
            </m:oMath>
          </w:p>
        </w:tc>
        <w:tc>
          <w:tcPr>
            <w:tcW w:type="dxa" w:w="1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9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</m:rad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45.  </w:t>
      </w:r>
      <w:r>
        <w:rPr>
          <w:rFonts w:ascii="Arial" w:cs="Arial" w:eastAsia="Arial" w:hAnsi="Arial"/>
          <w:sz w:val="18"/>
          <w:szCs w:val="18"/>
        </w:rPr>
        <w:t xml:space="preserve">Find the value of a high-precision calibration vector given by the operation </w:t>
      </w:r>
      <m:oMath>
        <m:f>
          <m:num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  <w:sz w:val="18"/>
                    <w:szCs w:val="18"/>
                  </w:rPr>
                  <m:t>75</m:t>
                </m:r>
                <m:sSup>
                  <m:sSupPr/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5</m:t>
                    </m:r>
                  </m:sup>
                </m:sSup>
              </m:e>
            </m:rad>
          </m:num>
          <m:den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  <w:sz w:val="18"/>
                    <w:szCs w:val="18"/>
                  </w:rPr>
                  <m:t>3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x</m:t>
                </m:r>
              </m:e>
            </m:rad>
          </m:den>
        </m:f>
      </m:oMath>
      <w:r>
        <w:rPr>
          <w:rFonts w:ascii="Arial" w:cs="Arial" w:eastAsia="Arial" w:hAnsi="Arial"/>
          <w:sz w:val="18"/>
          <w:szCs w:val="18"/>
        </w:rPr>
        <w:t xml:space="preserve">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90"/>
        <w:gridCol w:w="1204"/>
        <w:gridCol w:w="1290"/>
        <w:gridCol w:w="1206"/>
      </w:tblGrid>
      <w:tr>
        <w:trPr>
          <w:cantSplit/>
        </w:trPr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25</m:t>
              </m:r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sup>
              </m:sSup>
            </m:oMath>
          </w:p>
        </w:tc>
        <w:tc>
          <w:tcPr>
            <w:tcW w:type="dxa" w:w="1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5</m:t>
              </m:r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sup>
              </m:sSup>
            </m:oMath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25</m:t>
              </m:r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5</m:t>
              </m:r>
              <m:sSup>
                <m:sSupPr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46.  </w:t>
      </w:r>
      <w:r>
        <w:rPr>
          <w:rFonts w:ascii="Arial" w:cs="Arial" w:eastAsia="Arial" w:hAnsi="Arial"/>
          <w:sz w:val="18"/>
          <w:szCs w:val="18"/>
        </w:rPr>
        <w:t xml:space="preserve">A physics simulation determines the kinetic energy change of a particle to be 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98</m:t>
            </m:r>
          </m:e>
        </m:rad>
        <m:r>
          <w:rPr>
            <w:rFonts w:ascii="Cambria Math" w:hAnsi="Cambria Math"/>
            <w:sz w:val="18"/>
            <w:szCs w:val="18"/>
          </w:rPr>
          <m:t>−</m:t>
        </m:r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50</m:t>
            </m:r>
          </m:e>
        </m:rad>
      </m:oMath>
      <w:r>
        <w:rPr>
          <w:rFonts w:ascii="Arial" w:cs="Arial" w:eastAsia="Arial" w:hAnsi="Arial"/>
          <w:sz w:val="18"/>
          <w:szCs w:val="18"/>
        </w:rPr>
        <w:t xml:space="preserve">. Simplify the value.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47"/>
        <w:gridCol w:w="1247"/>
        <w:gridCol w:w="1247"/>
        <w:gridCol w:w="1249"/>
      </w:tblGrid>
      <w:tr>
        <w:trPr>
          <w:cantSplit/>
        </w:trPr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12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</m:rad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</m:rad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4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</m:rad>
            </m:oMath>
          </w:p>
        </w:tc>
        <w:tc>
          <w:tcPr>
            <w:tcW w:type="dxa" w:w="1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47.  </w:t>
      </w:r>
      <w:r>
        <w:rPr>
          <w:rFonts w:ascii="Arial" w:cs="Arial" w:eastAsia="Arial" w:hAnsi="Arial"/>
          <w:sz w:val="18"/>
          <w:szCs w:val="18"/>
        </w:rPr>
        <w:t xml:space="preserve">The volume expansion rate of an industrial furnace chamber is </w:t>
      </w:r>
      <m:oMath>
        <m:d>
          <m:dPr/>
          <m:e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  <w:sz w:val="18"/>
                    <w:szCs w:val="18"/>
                  </w:rPr>
                  <m:t>6</m:t>
                </m:r>
              </m:e>
            </m:rad>
            <m:r>
              <w:rPr>
                <w:rFonts w:ascii="Cambria Math" w:hAnsi="Cambria Math"/>
                <w:sz w:val="18"/>
                <w:szCs w:val="18"/>
              </w:rPr>
              <m:t>+</m:t>
            </m:r>
            <m:r>
              <w:rPr>
                <w:rFonts w:ascii="Cambria Math" w:hAnsi="Cambria Math"/>
                <w:sz w:val="18"/>
                <w:szCs w:val="18"/>
              </w:rPr>
              <m:t>3</m:t>
            </m:r>
          </m:e>
        </m:d>
        <m:d>
          <m:dPr/>
          <m:e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  <w:sz w:val="18"/>
                    <w:szCs w:val="18"/>
                  </w:rPr>
                  <m:t>6</m:t>
                </m:r>
              </m:e>
            </m:rad>
            <m:r>
              <w:rPr>
                <w:rFonts w:ascii="Cambria Math" w:hAnsi="Cambria Math"/>
                <w:sz w:val="18"/>
                <w:szCs w:val="18"/>
              </w:rPr>
              <m:t>+</m:t>
            </m:r>
            <m:r>
              <w:rPr>
                <w:rFonts w:ascii="Cambria Math" w:hAnsi="Cambria Math"/>
                <w:sz w:val="18"/>
                <w:szCs w:val="18"/>
              </w:rPr>
              <m:t>1</m:t>
            </m:r>
          </m:e>
        </m:d>
      </m:oMath>
      <w:r>
        <w:rPr>
          <w:rFonts w:ascii="Arial" w:cs="Arial" w:eastAsia="Arial" w:hAnsi="Arial"/>
          <w:sz w:val="18"/>
          <w:szCs w:val="18"/>
        </w:rPr>
        <w:t xml:space="preserve">. Expand the terms.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47"/>
        <w:gridCol w:w="1247"/>
        <w:gridCol w:w="1247"/>
        <w:gridCol w:w="1249"/>
      </w:tblGrid>
      <w:tr>
        <w:trPr>
          <w:cantSplit/>
        </w:trPr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9</m:t>
              </m:r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>
                <w:rPr>
                  <w:rFonts w:ascii="Cambria Math" w:hAnsi="Cambria Math"/>
                  <w:sz w:val="18"/>
                  <w:szCs w:val="18"/>
                </w:rPr>
                <m:t>4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6</m:t>
                  </m:r>
                </m:e>
              </m:rad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9</m:t>
              </m:r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6</m:t>
                  </m:r>
                </m:e>
              </m:rad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6</m:t>
              </m:r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>
                <w:rPr>
                  <w:rFonts w:ascii="Cambria Math" w:hAnsi="Cambria Math"/>
                  <w:sz w:val="18"/>
                  <w:szCs w:val="18"/>
                </w:rPr>
                <m:t>4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6</m:t>
                  </m:r>
                </m:e>
              </m:rad>
            </m:oMath>
          </w:p>
        </w:tc>
        <w:tc>
          <w:tcPr>
            <w:tcW w:type="dxa" w:w="1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7</m:t>
              </m:r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>
                <w:rPr>
                  <w:rFonts w:ascii="Cambria Math" w:hAnsi="Cambria Math"/>
                  <w:sz w:val="18"/>
                  <w:szCs w:val="18"/>
                </w:rPr>
                <m:t>4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6</m:t>
                  </m:r>
                </m:e>
              </m:rad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48.  </w:t>
      </w:r>
      <w:r>
        <w:rPr>
          <w:rFonts w:ascii="Arial" w:cs="Arial" w:eastAsia="Arial" w:hAnsi="Arial"/>
          <w:sz w:val="18"/>
          <w:szCs w:val="18"/>
        </w:rPr>
        <w:t xml:space="preserve">Simplify the audio equalizer gain parameter represented by the sum </w:t>
      </w:r>
      <m:oMath>
        <m:r>
          <w:rPr>
            <w:rFonts w:ascii="Cambria Math" w:hAnsi="Cambria Math"/>
            <w:sz w:val="18"/>
            <w:szCs w:val="18"/>
          </w:rPr>
          <m:t>2</m:t>
        </m:r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12</m:t>
            </m:r>
          </m:e>
        </m:rad>
        <m:r>
          <w:rPr>
            <w:rFonts w:ascii="Cambria Math" w:hAnsi="Cambria Math"/>
            <w:sz w:val="18"/>
            <w:szCs w:val="18"/>
          </w:rPr>
          <m:t>+</m:t>
        </m:r>
        <m:r>
          <w:rPr>
            <w:rFonts w:ascii="Cambria Math" w:hAnsi="Cambria Math"/>
            <w:sz w:val="18"/>
            <w:szCs w:val="18"/>
          </w:rPr>
          <m:t>3</m:t>
        </m:r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48</m:t>
            </m:r>
          </m:e>
        </m:rad>
        <m:r>
          <w:rPr>
            <w:rFonts w:ascii="Cambria Math" w:hAnsi="Cambria Math"/>
            <w:sz w:val="18"/>
            <w:szCs w:val="18"/>
          </w:rPr>
          <m:t>−</m:t>
        </m:r>
        <m:rad>
          <m:radPr>
            <m:degHide m:val="1"/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75</m:t>
            </m:r>
          </m:e>
        </m:rad>
      </m:oMath>
      <w:r>
        <w:rPr>
          <w:rFonts w:ascii="Arial" w:cs="Arial" w:eastAsia="Arial" w:hAnsi="Arial"/>
          <w:sz w:val="18"/>
          <w:szCs w:val="18"/>
        </w:rPr>
        <w:t xml:space="preserve">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47"/>
        <w:gridCol w:w="1247"/>
        <w:gridCol w:w="1247"/>
        <w:gridCol w:w="1249"/>
      </w:tblGrid>
      <w:tr>
        <w:trPr>
          <w:cantSplit/>
        </w:trPr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9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e>
              </m:rad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19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e>
              </m:rad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11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e>
              </m:rad>
            </m:oMath>
          </w:p>
        </w:tc>
        <w:tc>
          <w:tcPr>
            <w:tcW w:type="dxa" w:w="1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12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e>
              </m:rad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49.  </w:t>
      </w:r>
      <w:r>
        <w:rPr>
          <w:rFonts w:ascii="Arial" w:cs="Arial" w:eastAsia="Arial" w:hAnsi="Arial"/>
          <w:sz w:val="18"/>
          <w:szCs w:val="18"/>
        </w:rPr>
        <w:t xml:space="preserve">A marine radar navigation offset calculation requires evaluating </w:t>
      </w:r>
      <m:oMath>
        <m:f>
          <m:num>
            <m:r>
              <w:rPr>
                <w:rFonts w:ascii="Cambria Math" w:hAnsi="Cambria Math"/>
                <w:sz w:val="18"/>
                <w:szCs w:val="18"/>
              </w:rPr>
              <m:t>8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  <w:sz w:val="18"/>
                    <w:szCs w:val="18"/>
                  </w:rPr>
                  <m:t>24</m:t>
                </m:r>
              </m:e>
            </m:rad>
          </m:num>
          <m:den>
            <m:r>
              <w:rPr>
                <w:rFonts w:ascii="Cambria Math" w:hAnsi="Cambria Math"/>
                <w:sz w:val="18"/>
                <w:szCs w:val="18"/>
              </w:rPr>
              <m:t>2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  <w:sz w:val="18"/>
                    <w:szCs w:val="18"/>
                  </w:rPr>
                  <m:t>6</m:t>
                </m:r>
              </m:e>
            </m:rad>
          </m:den>
        </m:f>
      </m:oMath>
      <w:r>
        <w:rPr>
          <w:rFonts w:ascii="Arial" w:cs="Arial" w:eastAsia="Arial" w:hAnsi="Arial"/>
          <w:sz w:val="18"/>
          <w:szCs w:val="18"/>
        </w:rPr>
        <w:t xml:space="preserve">. Simplify this metric.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47"/>
        <w:gridCol w:w="1247"/>
        <w:gridCol w:w="1247"/>
        <w:gridCol w:w="1249"/>
      </w:tblGrid>
      <w:tr>
        <w:trPr>
          <w:cantSplit/>
        </w:trPr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4</m:t>
              </m:r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e>
              </m:rad>
            </m:oMath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8</m:t>
              </m:r>
            </m:oMath>
          </w:p>
        </w:tc>
        <w:tc>
          <w:tcPr>
            <w:tcW w:type="dxa" w:w="1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16</m:t>
              </m:r>
            </m:oMath>
          </w:p>
        </w:tc>
      </w:tr>
    </w:tbl>
    <w:p>
      <w:pPr>
        <w:keepNext/>
        <w:keepLines/>
        <w:spacing w:after="0" w:before="60"/>
        <w:ind w:left="260" w:hanging="260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50.  </w:t>
      </w:r>
      <w:r>
        <w:rPr>
          <w:rFonts w:ascii="Arial" w:cs="Arial" w:eastAsia="Arial" w:hAnsi="Arial"/>
          <w:sz w:val="18"/>
          <w:szCs w:val="18"/>
        </w:rPr>
        <w:t xml:space="preserve">A structural designer determines the total load requirement across an archway to be </w:t>
      </w:r>
      <m:oMath>
        <m:sSup>
          <m:sSupPr/>
          <m:e>
            <m:d>
              <m:dPr/>
              <m:e>
                <m:rad>
                  <m:radPr>
                    <m:degHide m:val="1"/>
                  </m:radPr>
                  <m:deg/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10</m:t>
                    </m:r>
                  </m:e>
                </m:rad>
                <m:r>
                  <w:rPr>
                    <w:rFonts w:ascii="Cambria Math" w:hAnsi="Cambria Math"/>
                    <w:sz w:val="18"/>
                    <w:szCs w:val="18"/>
                  </w:rPr>
                  <m:t>−</m:t>
                </m:r>
                <m:rad>
                  <m:radPr>
                    <m:degHide m:val="1"/>
                  </m:radPr>
                  <m:deg/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e>
                </m:rad>
              </m:e>
            </m:d>
          </m:e>
          <m:sup>
            <m:r>
              <w:rPr>
                <w:rFonts w:ascii="Cambria Math" w:hAnsi="Cambria Math"/>
                <w:sz w:val="18"/>
                <w:szCs w:val="18"/>
              </w:rPr>
              <m:t>2</m:t>
            </m:r>
          </m:sup>
        </m:sSup>
      </m:oMath>
      <w:r>
        <w:rPr>
          <w:rFonts w:ascii="Arial" w:cs="Arial" w:eastAsia="Arial" w:hAnsi="Arial"/>
          <w:sz w:val="18"/>
          <w:szCs w:val="18"/>
        </w:rPr>
        <w:t xml:space="preserve">.</w:t>
      </w:r>
    </w:p>
    <w:tbl>
      <w:tblPr>
        <w:tblW w:type="dxa" w:w="4990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51"/>
        <w:gridCol w:w="1305"/>
        <w:gridCol w:w="1458"/>
        <w:gridCol w:w="1076"/>
      </w:tblGrid>
      <w:tr>
        <w:trPr>
          <w:cantSplit/>
        </w:trPr>
        <w:tc>
          <w:tcPr>
            <w:tcW w:type="dxa" w:w="11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8</m:t>
              </m:r>
              <m:r>
                <w:rPr>
                  <w:rFonts w:ascii="Cambria Math" w:hAnsi="Cambria Math"/>
                  <w:sz w:val="18"/>
                  <w:szCs w:val="18"/>
                </w:rPr>
                <m:t>−</m:t>
              </m:r>
              <m:r>
                <w:rPr>
                  <w:rFonts w:ascii="Cambria Math" w:hAnsi="Cambria Math"/>
                  <w:sz w:val="18"/>
                  <w:szCs w:val="18"/>
                </w:rPr>
                <m:t>4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e>
              </m:rad>
            </m:oMath>
          </w:p>
        </w:tc>
        <w:tc>
          <w:tcPr>
            <w:tcW w:type="dxa" w:w="1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12</m:t>
              </m:r>
              <m:r>
                <w:rPr>
                  <w:rFonts w:ascii="Cambria Math" w:hAnsi="Cambria Math"/>
                  <w:sz w:val="18"/>
                  <w:szCs w:val="18"/>
                </w:rPr>
                <m:t>−</m:t>
              </m:r>
              <m:r>
                <w:rPr>
                  <w:rFonts w:ascii="Cambria Math" w:hAnsi="Cambria Math"/>
                  <w:sz w:val="18"/>
                  <w:szCs w:val="18"/>
                </w:rPr>
                <m:t>4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e>
              </m:rad>
            </m:oMath>
          </w:p>
        </w:tc>
        <w:tc>
          <w:tcPr>
            <w:tcW w:type="dxa" w:w="14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12</m:t>
              </m:r>
              <m:r>
                <w:rPr>
                  <w:rFonts w:ascii="Cambria Math" w:hAnsi="Cambria Math"/>
                  <w:sz w:val="18"/>
                  <w:szCs w:val="18"/>
                </w:rPr>
                <m:t>−</m:t>
              </m:r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</m:rad>
            </m:oMath>
          </w:p>
        </w:tc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8</m:t>
              </m:r>
            </m:oMath>
          </w:p>
        </w:tc>
      </w:tr>
    </w:tbl>
    <w:p>
      <w:pPr>
        <w:sectPr>
          <w:type w:val="continuous"/>
          <w:pgSz w:w="12240" w:h="15840" w:orient="portrait"/>
          <w:pgMar w:top="1300" w:right="720" w:bottom="1100" w:left="720" w:header="280" w:footer="200" w:gutter="0"/>
          <w:pgNumType/>
          <w:cols w:space="300" w:num="2"/>
          <w:docGrid w:linePitch="360"/>
        </w:sectPr>
      </w:pPr>
    </w:p>
    <w:p>
      <w:pPr>
        <w:spacing w:after="40"/>
        <w:jc w:val="center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b/>
          <w:bCs/>
          <w:sz w:val="32"/>
          <w:szCs w:val="32"/>
        </w:rPr>
        <w:t xml:space="preserve">ANSWER KEY</w:t>
      </w:r>
    </w:p>
    <w:p>
      <w:pPr>
        <w:spacing w:after="200"/>
        <w:jc w:val="center"/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sz w:val="22"/>
          <w:szCs w:val="22"/>
        </w:rPr>
        <w:t xml:space="preserve">Second Quarterly Examination: Radicals &amp; Exponents</w:t>
      </w:r>
    </w:p>
    <w:tbl>
      <w:tblPr>
        <w:tblW w:type="dxa" w:w="108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/>
        </w:trPr>
        <w:tc>
          <w:tcPr>
            <w:tcW w:type="dxa" w:w="1080"/>
            <w:shd w:fill="D9D9D9" w:color="auto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No.</w:t>
            </w:r>
          </w:p>
        </w:tc>
        <w:tc>
          <w:tcPr>
            <w:tcW w:type="dxa" w:w="1080"/>
            <w:shd w:fill="D9D9D9" w:color="auto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Ans.</w:t>
            </w:r>
          </w:p>
        </w:tc>
        <w:tc>
          <w:tcPr>
            <w:tcW w:type="dxa" w:w="1080"/>
            <w:shd w:fill="D9D9D9" w:color="auto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No.</w:t>
            </w:r>
          </w:p>
        </w:tc>
        <w:tc>
          <w:tcPr>
            <w:tcW w:type="dxa" w:w="1080"/>
            <w:shd w:fill="D9D9D9" w:color="auto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Ans.</w:t>
            </w:r>
          </w:p>
        </w:tc>
        <w:tc>
          <w:tcPr>
            <w:tcW w:type="dxa" w:w="1080"/>
            <w:shd w:fill="D9D9D9" w:color="auto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No.</w:t>
            </w:r>
          </w:p>
        </w:tc>
        <w:tc>
          <w:tcPr>
            <w:tcW w:type="dxa" w:w="1080"/>
            <w:shd w:fill="D9D9D9" w:color="auto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Ans.</w:t>
            </w:r>
          </w:p>
        </w:tc>
        <w:tc>
          <w:tcPr>
            <w:tcW w:type="dxa" w:w="1080"/>
            <w:shd w:fill="D9D9D9" w:color="auto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No.</w:t>
            </w:r>
          </w:p>
        </w:tc>
        <w:tc>
          <w:tcPr>
            <w:tcW w:type="dxa" w:w="1080"/>
            <w:shd w:fill="D9D9D9" w:color="auto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Ans.</w:t>
            </w:r>
          </w:p>
        </w:tc>
        <w:tc>
          <w:tcPr>
            <w:tcW w:type="dxa" w:w="1080"/>
            <w:shd w:fill="D9D9D9" w:color="auto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No.</w:t>
            </w:r>
          </w:p>
        </w:tc>
        <w:tc>
          <w:tcPr>
            <w:tcW w:type="dxa" w:w="1080"/>
            <w:shd w:fill="D9D9D9" w:color="auto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Ans.</w:t>
            </w:r>
          </w:p>
        </w:tc>
      </w:tr>
      <w:tr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21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31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41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22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32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42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13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23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33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43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14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24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34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44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15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25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35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45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16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26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36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46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</w:t>
            </w:r>
          </w:p>
        </w:tc>
      </w:tr>
      <w:tr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17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27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37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47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</w:t>
            </w:r>
          </w:p>
        </w:tc>
      </w:tr>
      <w:tr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18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28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38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48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19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29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39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49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20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30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40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50</w:t>
            </w:r>
          </w:p>
        </w:tc>
        <w:tc>
          <w:tcPr>
            <w:tcW w:type="dxa" w:w="10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</w:t>
            </w:r>
          </w:p>
        </w:tc>
      </w:tr>
    </w:tbl>
    <w:sectPr>
      <w:type w:val="nextPage"/>
      <w:pgSz w:w="12240" w:h="15840" w:orient="portrait"/>
      <w:pgMar w:top="1300" w:right="720" w:bottom="1100" w:left="720" w:header="280" w:footer="2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  <w:rPr>
        <w:rFonts w:ascii="Arial" w:cs="Arial" w:eastAsia="Arial" w:hAnsi="Arial"/>
        <w:sz w:val="18"/>
        <w:szCs w:val="18"/>
      </w:rPr>
    </w:pPr>
    <w:r>
      <w:drawing>
        <wp:inline distT="0" distB="0" distL="0" distR="0">
          <wp:extent cx="3019425" cy="571500"/>
          <wp:effectExtent t="0" r="0" b="0" l="0"/>
          <wp:docPr id="1" name="DepEd footer" descr="DepEd footer" title="DepEd 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19425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  <w:rPr>
        <w:rFonts w:ascii="Arial" w:cs="Arial" w:eastAsia="Arial" w:hAnsi="Arial"/>
        <w:sz w:val="18"/>
        <w:szCs w:val="18"/>
      </w:rPr>
    </w:pPr>
    <w:r>
      <w:drawing>
        <wp:inline distT="0" distB="0" distL="0" distR="0">
          <wp:extent cx="1323975" cy="657225"/>
          <wp:effectExtent t="0" r="0" b="0" l="0"/>
          <wp:docPr id="1" name="DepEd header" descr="DepEd header" title="DepEd 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57c81404b969a8fafa514335746bc0e7c75faa0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713000214aa78eabbf350f15197aea139067c4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2026-10-06T10:54:41.260Z</dcterms:created>
  <dcterms:modified xsi:type="dcterms:W3CDTF">2026-10-06T10:54:41.260Z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