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rPr>
          <w:noProof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UNIVERSIDADE </w:t>
      </w:r>
      <w:r w:rsidR="00071A2A" w:rsidRPr="003F06A1"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INSTITUTO DE AGRONOMI</w:t>
      </w:r>
      <w:r w:rsidR="00071A2A" w:rsidRPr="003F06A1"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0EE6FDF" w14:textId="5B7B6183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</w:pPr>
      <w:r>
        <w:t>TECNOLOGIAS DIGITAIS</w:t>
      </w:r>
      <w:r w:rsidR="00972349">
        <w:t xml:space="preserve"> COMO </w:t>
      </w:r>
      <w:r w:rsidR="00D05B50">
        <w:t>FERRAMENTA PEDAGÓGICA</w:t>
      </w:r>
      <w:r w:rsidR="007120C6">
        <w:t xml:space="preserve"> </w:t>
      </w:r>
      <w:r w:rsidR="00980E84">
        <w:t xml:space="preserve">NO </w:t>
      </w:r>
      <w:r w:rsidR="008C15EF">
        <w:t>PROCESSO DE ENSINO APRENDIZAGEM</w:t>
      </w:r>
      <w:r w:rsidR="00FE558D" w:rsidRPr="003F06A1">
        <w:t xml:space="preserve"> </w:t>
      </w:r>
      <w:r w:rsidR="00660E61">
        <w:t>EM ESCOLA</w:t>
      </w:r>
      <w:r w:rsidR="002F682A">
        <w:t xml:space="preserve"> AGRÍCOLA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Pré-projeto apresentado ao </w:t>
      </w:r>
      <w:r w:rsidR="009952C9" w:rsidRPr="003F06A1">
        <w:t>Programa de Pós-</w:t>
      </w:r>
      <w:r w:rsidRPr="003F06A1"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  <w:lang w:eastAsia="pt-BR"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54F5E21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158791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Introdução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_Toc453158791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335F3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F0A41D" w14:textId="77777777" w:rsidR="003F06A1" w:rsidRPr="003F06A1" w:rsidRDefault="002553D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2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 Geral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_Toc453158792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335F3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D4D91B" w14:textId="77777777" w:rsidR="003F06A1" w:rsidRPr="003F06A1" w:rsidRDefault="002553D3">
          <w:pPr>
            <w:pStyle w:val="Sumrio1"/>
            <w:tabs>
              <w:tab w:val="left" w:pos="72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3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2.1.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Objetivos Específicos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_Toc453158793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335F3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9C24B" w14:textId="77777777" w:rsidR="003F06A1" w:rsidRPr="003F06A1" w:rsidRDefault="002553D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4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3.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Referencial Teórico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_Toc453158794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335F3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BF76C8" w14:textId="77777777" w:rsidR="003F06A1" w:rsidRPr="003F06A1" w:rsidRDefault="002553D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5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4.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Metodologia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_Toc453158795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335F3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3CD80F" w14:textId="77777777" w:rsidR="003F06A1" w:rsidRPr="003F06A1" w:rsidRDefault="002553D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6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5.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Referências Bibliográficas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_Toc453158796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335F3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98599" w14:textId="77777777" w:rsidR="003F06A1" w:rsidRPr="003F06A1" w:rsidRDefault="002553D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7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6.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Cronograma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_Toc453158797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335F3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C729BB" w14:textId="77777777" w:rsidR="003F06A1" w:rsidRPr="003F06A1" w:rsidRDefault="002553D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8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7.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Orçamento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_Toc453158798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335F3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r w:rsidRPr="003F06A1">
            <w:rPr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eastAsiaTheme="majorEastAsia"/>
        </w:rPr>
      </w:pPr>
      <w:r w:rsidRPr="003F06A1">
        <w:br w:type="page"/>
      </w:r>
    </w:p>
    <w:p w14:paraId="73FFDF15" w14:textId="7D096E67" w:rsidR="00AE0415" w:rsidRDefault="00FE558D" w:rsidP="00AE04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15879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41B48813" w14:textId="77777777" w:rsidR="001755D5" w:rsidRDefault="001755D5" w:rsidP="001755D5"/>
    <w:p w14:paraId="5F46EA83" w14:textId="362DD875" w:rsidR="00755CB7" w:rsidRDefault="00604653" w:rsidP="00140975">
      <w:pPr>
        <w:pStyle w:val="ParagrafoNormal"/>
        <w:ind w:firstLine="708"/>
      </w:pPr>
      <w:r>
        <w:t>Atualmente as Tecnologias da Informação e Comunicação (TIC) trazem a possibilidade de tornar o processo de ensino aprendizagem mais dinâmico e inovador a</w:t>
      </w:r>
      <w:r w:rsidR="00537363">
        <w:t>o jovem aluno que vive no campo</w:t>
      </w:r>
      <w:r>
        <w:t xml:space="preserve">, </w:t>
      </w:r>
      <w:r w:rsidR="001D07CF">
        <w:t>como</w:t>
      </w:r>
      <w:r w:rsidR="0021209F">
        <w:t xml:space="preserve"> evidenciado </w:t>
      </w:r>
      <w:r>
        <w:t>em [Hax et al, 2015]</w:t>
      </w:r>
      <w:r w:rsidR="003F5DE5">
        <w:t>,</w:t>
      </w:r>
      <w:r>
        <w:t xml:space="preserve"> [Rossa et al, 2014]</w:t>
      </w:r>
      <w:r w:rsidR="00D94FF3">
        <w:t xml:space="preserve"> e [Hax et al, 2014]</w:t>
      </w:r>
      <w:r w:rsidR="00755CB7">
        <w:t>.</w:t>
      </w:r>
    </w:p>
    <w:p w14:paraId="2331755D" w14:textId="3E9F8D50" w:rsidR="00633B75" w:rsidRDefault="005C6B3B" w:rsidP="00755CB7">
      <w:pPr>
        <w:pStyle w:val="ParagrafoNormal"/>
        <w:ind w:firstLine="708"/>
      </w:pPr>
      <w:r>
        <w:t xml:space="preserve">Segundo [Gafarollo &amp; Torres, 2011] </w:t>
      </w:r>
      <w:r w:rsidR="001023AE">
        <w:t>"</w:t>
      </w:r>
      <w:r>
        <w:t>o</w:t>
      </w:r>
      <w:r w:rsidR="00633B75">
        <w:t xml:space="preserve"> uso destes artefatos como mediadores em processos educacionais e de inclusão social tem sido cada vez maior porque estas ferramentas possibilitam trocas, intercâmbios, permutas de informações, conhecimentos, experiências, saberes e competências que ajudam as pessoas a aprenderem coletiva e colaborativamente. Isto amplia a capacidade das pessoas interpretarem, entenderem, conceberem e resolverem problemas com as quais se deparam no cotidiano</w:t>
      </w:r>
      <w:r w:rsidR="001023AE">
        <w:t>".</w:t>
      </w:r>
    </w:p>
    <w:p w14:paraId="529DA32C" w14:textId="1FB04ED7" w:rsidR="00EF02B2" w:rsidRDefault="00203C01" w:rsidP="003D3D02">
      <w:pPr>
        <w:pStyle w:val="ParagrafoNormal"/>
        <w:ind w:firstLine="708"/>
      </w:pPr>
      <w:r>
        <w:t>Entretan</w:t>
      </w:r>
      <w:r w:rsidR="001350A2">
        <w:t>t</w:t>
      </w:r>
      <w:r>
        <w:t>o</w:t>
      </w:r>
      <w:r w:rsidR="00DA3A86">
        <w:t xml:space="preserve">, [Gheller, </w:t>
      </w:r>
      <w:r w:rsidR="00EF02B2" w:rsidRPr="00EF02B2">
        <w:t>2015</w:t>
      </w:r>
      <w:r w:rsidR="00DA3A86">
        <w:t>]</w:t>
      </w:r>
      <w:r w:rsidR="00EF02B2" w:rsidRPr="00EF02B2">
        <w:t xml:space="preserve"> </w:t>
      </w:r>
      <w:r w:rsidR="00604653">
        <w:t>diz que:</w:t>
      </w:r>
    </w:p>
    <w:p w14:paraId="3E3BF9AE" w14:textId="4F44A17F" w:rsidR="00633B75" w:rsidRPr="00EF02B2" w:rsidRDefault="00EF02B2" w:rsidP="00EF02B2">
      <w:pPr>
        <w:pStyle w:val="ParagrafoNormal"/>
        <w:ind w:left="4253"/>
        <w:rPr>
          <w:i/>
        </w:rPr>
      </w:pPr>
      <w:r w:rsidRPr="00EF02B2">
        <w:rPr>
          <w:i/>
        </w:rPr>
        <w:t>"Educar hoje se tornou um grande desafio, é preciso repensar todo o processo e assumir um novo papel na história, tanto no âmbito urbano como no rural, utilizando ideias dentro das diferentes culturas, podendo assim contemplar uma nova visão de se educar."</w:t>
      </w:r>
    </w:p>
    <w:p w14:paraId="0070902E" w14:textId="77777777" w:rsidR="00527D81" w:rsidRDefault="00E43A7F" w:rsidP="00573E9D">
      <w:pPr>
        <w:pStyle w:val="ParagrafoNormal"/>
        <w:ind w:firstLine="708"/>
      </w:pPr>
      <w:r>
        <w:t>No cotidiano das escolas localizadas nas áreas rurais, as práticas e as estruturas, estão muito distantes de contemplarem os rumos idealizados pela sociedade e pelos educadores. Isto implica na viabilização da aplicabilidade das novas tecnologias na educação, conforme propõe a plataforma da educação do campo [Medeiros &amp; Falkembach, 2013].</w:t>
      </w:r>
      <w:r w:rsidR="00527D81">
        <w:t xml:space="preserve"> </w:t>
      </w:r>
    </w:p>
    <w:p w14:paraId="5E5EE8E2" w14:textId="55221E12" w:rsidR="009209E1" w:rsidRDefault="00527D81" w:rsidP="00EE2FFB">
      <w:pPr>
        <w:pStyle w:val="ParagrafoNormal"/>
        <w:ind w:firstLine="708"/>
      </w:pPr>
      <w:r>
        <w:t xml:space="preserve">Segundo estes autores afirmam que: </w:t>
      </w:r>
    </w:p>
    <w:p w14:paraId="0DF6D600" w14:textId="19A0291E" w:rsidR="00604653" w:rsidRDefault="009209E1" w:rsidP="00D85A4C">
      <w:pPr>
        <w:pStyle w:val="ParagrafoNormal"/>
        <w:ind w:left="4253"/>
        <w:rPr>
          <w:i/>
        </w:rPr>
      </w:pPr>
      <w:r w:rsidRPr="009209E1">
        <w:rPr>
          <w:i/>
        </w:rPr>
        <w:t>"N</w:t>
      </w:r>
      <w:r w:rsidR="00555358" w:rsidRPr="009209E1">
        <w:rPr>
          <w:i/>
        </w:rPr>
        <w:t>as áreas rurais onde, historicamente, 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Pr="009209E1">
        <w:rPr>
          <w:i/>
        </w:rPr>
        <w:t>"</w:t>
      </w:r>
    </w:p>
    <w:p w14:paraId="14330E13" w14:textId="3A3A177D" w:rsidR="00904DC6" w:rsidRDefault="005B642D" w:rsidP="00AE3F6A">
      <w:pPr>
        <w:pStyle w:val="ParagrafoNormal"/>
        <w:ind w:firstLine="708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>diversos setores,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r w:rsidR="00BA7A1C" w:rsidRPr="00904DC6">
        <w:t xml:space="preserve">Castells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5F618479" w14:textId="344A7E7A" w:rsidR="003E444B" w:rsidRDefault="009C3F7A" w:rsidP="00241DF3">
      <w:pPr>
        <w:pStyle w:val="ParagrafoNormal"/>
        <w:ind w:firstLine="708"/>
      </w:pPr>
      <w:r>
        <w:t xml:space="preserve">A </w:t>
      </w:r>
      <w:r w:rsidR="003E444B">
        <w:t>Educação está sendo diretamente estimulada pelas TDs</w:t>
      </w:r>
      <w:r w:rsidR="000F2751">
        <w:t>,</w:t>
      </w:r>
      <w:r>
        <w:t xml:space="preserve"> </w:t>
      </w:r>
      <w:r w:rsidR="000F2751">
        <w:t xml:space="preserve">conforme afirmam </w:t>
      </w:r>
      <w:r w:rsidR="000F2751" w:rsidRPr="003F4AA7">
        <w:t>[</w:t>
      </w:r>
      <w:r w:rsidR="000F2751">
        <w:t>Frosi &amp; Schlemmer, 2010, p115]</w:t>
      </w:r>
      <w:r w:rsidR="0026640D">
        <w:t>:</w:t>
      </w:r>
    </w:p>
    <w:p w14:paraId="05176A12" w14:textId="155902E5" w:rsidR="003E444B" w:rsidRPr="003E444B" w:rsidRDefault="003E444B" w:rsidP="00EF02B2">
      <w:pPr>
        <w:pStyle w:val="ParagrafoNormal"/>
        <w:ind w:left="4253"/>
        <w:rPr>
          <w:i/>
        </w:rPr>
      </w:pPr>
      <w:r w:rsidRPr="003E444B">
        <w:rPr>
          <w:i/>
        </w:rPr>
        <w:t>"Entre os segmentos da sociedade que vem sendo provocados pela presença das tecnologias, principalmente as digitais, está a Educação. Nela as tecnologias digitais (TDs) têm impulsionado mudanças e transformações significativas, vinculadas aos processos de ensinar e de aprender, fazendo surgir novas teorias que ampliam a compreensão, até então existente, sobre como se dá a aprendizagem</w:t>
      </w:r>
      <w:r w:rsidR="005B642D">
        <w:rPr>
          <w:i/>
        </w:rPr>
        <w:t>.</w:t>
      </w:r>
      <w:r w:rsidRPr="003E444B">
        <w:rPr>
          <w:i/>
        </w:rPr>
        <w:t>"</w:t>
      </w:r>
    </w:p>
    <w:p w14:paraId="4A591F3D" w14:textId="77777777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>
        <w:t>familiaridade com</w:t>
      </w:r>
      <w:r w:rsidRPr="00F60C5B">
        <w:t xml:space="preserve"> mundo </w:t>
      </w:r>
      <w:r>
        <w:t>da tecnologia</w:t>
      </w:r>
      <w:r w:rsidR="00B4551A">
        <w:t>. Devido a isso,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</w:p>
    <w:p w14:paraId="59648C25" w14:textId="1DE94FA5" w:rsidR="00293AF4" w:rsidRDefault="008279DE" w:rsidP="00241DF3">
      <w:pPr>
        <w:pStyle w:val="ParagrafoNormal"/>
        <w:ind w:firstLine="708"/>
      </w:pPr>
      <w:r>
        <w:t>Dentre</w:t>
      </w:r>
      <w:r w:rsidR="007304DC">
        <w:t xml:space="preserve"> diversas TDs</w:t>
      </w:r>
      <w:r w:rsidR="006A17E0">
        <w:t xml:space="preserve"> existentes</w:t>
      </w:r>
      <w:r>
        <w:t>,</w:t>
      </w:r>
      <w:r w:rsidR="006A17E0">
        <w:t xml:space="preserve"> que podem ser aplicadas no contexto educacional</w:t>
      </w:r>
      <w:r w:rsidR="007304DC">
        <w:t xml:space="preserve">, </w:t>
      </w:r>
      <w:r w:rsidR="00761A7C">
        <w:t>a</w:t>
      </w:r>
      <w:r w:rsidR="007304DC" w:rsidRPr="007304DC">
        <w:t xml:space="preserve">s tecnologias móveis </w:t>
      </w:r>
      <w:r w:rsidR="00293AF4">
        <w:t>(</w:t>
      </w:r>
      <w:r w:rsidR="00293AF4" w:rsidRPr="00293AF4">
        <w:rPr>
          <w:i/>
        </w:rPr>
        <w:t>smartphones e tablets</w:t>
      </w:r>
      <w:r w:rsidR="00293AF4">
        <w:t xml:space="preserve">) </w:t>
      </w:r>
      <w:r w:rsidR="007304DC" w:rsidRPr="007304DC">
        <w:t xml:space="preserve">possibilitam o uso de diversos recursos pelos alunos ao mesmo tempo, e isso exige dos docentes uma nova postura, que </w:t>
      </w:r>
      <w:r w:rsidR="00C910A7">
        <w:t>aproveite a</w:t>
      </w:r>
      <w:r w:rsidR="007304DC" w:rsidRPr="007304DC">
        <w:t xml:space="preserve">o máximo </w:t>
      </w:r>
      <w:r w:rsidR="00C910A7">
        <w:t>o potencial</w:t>
      </w:r>
      <w:r w:rsidR="007304DC" w:rsidRPr="007304DC">
        <w:t xml:space="preserve"> dessas ferramentas pedagógicas, pois na sociedade da informação, “a verdadeira função do aparato educacional não deve ser a de ensina</w:t>
      </w:r>
      <w:r w:rsidR="00535B0F">
        <w:t>r</w:t>
      </w:r>
      <w:r w:rsidR="007304DC">
        <w:t xml:space="preserve">, mas sim a de </w:t>
      </w:r>
      <w:r w:rsidR="007304DC" w:rsidRPr="007304DC">
        <w:t xml:space="preserve">criar condições de aprendizagem [...] o professor passa a ser o criador de ambientes de aprendizagem e o facilitador do processo de desenvolvimento intelectual do aluno” </w:t>
      </w:r>
      <w:r w:rsidR="00293AF4">
        <w:t>[</w:t>
      </w:r>
      <w:r w:rsidR="007304DC" w:rsidRPr="007304DC">
        <w:t>VALENTE, 2005, p.27</w:t>
      </w:r>
      <w:r w:rsidR="00293AF4">
        <w:t>].</w:t>
      </w:r>
    </w:p>
    <w:p w14:paraId="5D4534A2" w14:textId="4AB99754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 gamificado movél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77777777" w:rsidR="00241DF3" w:rsidRDefault="00D47BD3" w:rsidP="00241DF3">
      <w:pPr>
        <w:pStyle w:val="ParagrafoNormal"/>
        <w:ind w:firstLine="708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77777777" w:rsidR="00241DF3" w:rsidRDefault="00D642C2" w:rsidP="00241DF3">
      <w:pPr>
        <w:pStyle w:val="ParagrafoNormal"/>
        <w:ind w:firstLine="708"/>
      </w:pPr>
      <w:r>
        <w:t xml:space="preserve">No Instituto Federal de Roraima, </w:t>
      </w:r>
      <w:r w:rsidRPr="00D642C2">
        <w:rPr>
          <w:i/>
        </w:rPr>
        <w:t>Campus</w:t>
      </w:r>
      <w:r>
        <w:t xml:space="preserve"> Novo Paraíso (IFRR, </w:t>
      </w:r>
      <w:r w:rsidRPr="00D642C2">
        <w:rPr>
          <w:i/>
        </w:rPr>
        <w:t>Campus</w:t>
      </w:r>
      <w:r>
        <w:t xml:space="preserve"> Novo Paraíso), o maior contato dos alunos com a informática ocorre em uma disciplina própria com carga horária total de </w:t>
      </w:r>
      <w:r w:rsidR="001F0467">
        <w:t>80</w:t>
      </w:r>
      <w:r>
        <w:t xml:space="preserve"> horas, e que atua de forma transversal dando suporte a todas as outras disciplinas da Matriz Curricular do curso.</w:t>
      </w:r>
    </w:p>
    <w:p w14:paraId="20872E6E" w14:textId="77777777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>e observando as TDs por meio dos jogos digitais educacionais como um</w:t>
      </w:r>
      <w:r w:rsidR="00940136">
        <w:t>a ferramenta potencializadora para este fim</w:t>
      </w:r>
      <w:r>
        <w:t>, entende-se como mérito investigar a utilização de tecnologias digitais como ferramenta pedagógica no processo de ensino-aprendizagem</w:t>
      </w:r>
      <w:r w:rsidRPr="003F06A1">
        <w:t xml:space="preserve"> </w:t>
      </w:r>
      <w:r>
        <w:t xml:space="preserve">na Educação do Campo mediante o desenvolvimento e avaliação de um jogo digital educacional gamificado móvel de perguntas e respostas </w:t>
      </w:r>
      <w:r w:rsidR="007F5170">
        <w:t>relacionados a disciplinas técnicas</w:t>
      </w:r>
      <w:r w:rsidR="00940136">
        <w:t xml:space="preserve">. </w:t>
      </w:r>
    </w:p>
    <w:p w14:paraId="57C40B4D" w14:textId="7D0CF8C4" w:rsidR="002119B5" w:rsidRPr="001755D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3B938164" w14:textId="77777777" w:rsidR="000C3E7B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15879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</w:p>
    <w:p w14:paraId="24D7B006" w14:textId="77777777" w:rsidR="000C3E7B" w:rsidRPr="00540047" w:rsidRDefault="000C3E7B" w:rsidP="000C3E7B"/>
    <w:p w14:paraId="78780F27" w14:textId="6D079116" w:rsidR="006B3D5D" w:rsidRDefault="00374C5D" w:rsidP="008B4705">
      <w:pPr>
        <w:pStyle w:val="ParagrafoNormal"/>
        <w:ind w:firstLine="360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gamificado </w:t>
      </w:r>
      <w:r w:rsidR="00E00D12">
        <w:t xml:space="preserve">móvel </w:t>
      </w:r>
      <w:r w:rsidR="008F592C">
        <w:t xml:space="preserve">de perguntas e respostas </w:t>
      </w:r>
      <w:r w:rsidR="00C0658F">
        <w:t>relacionados a disciplinas técnicas</w:t>
      </w:r>
      <w:r w:rsidR="003F545C">
        <w:t xml:space="preserve"> dos cursos ofertados pelo IFRR – Campus Novo Paraíso</w:t>
      </w:r>
      <w:r w:rsidR="000C3E7B">
        <w:t>.</w:t>
      </w:r>
    </w:p>
    <w:p w14:paraId="6EFE993A" w14:textId="77777777" w:rsidR="000C3E7B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15879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38492AED" w14:textId="77777777" w:rsidR="000C3E7B" w:rsidRPr="00C0208C" w:rsidRDefault="000C3E7B" w:rsidP="000C3E7B"/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01C1BDC4" w:rsidR="004335F3" w:rsidRDefault="00A227A2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>
        <w:t>em disciplinas técnicas com e sem o uso do jogo digital educacional gamificado.</w:t>
      </w:r>
    </w:p>
    <w:p w14:paraId="60C2D7B4" w14:textId="68A33692" w:rsidR="003A15BF" w:rsidRDefault="000C3E7B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professor em relação a jogos digitais educacionais </w:t>
      </w:r>
      <w:r w:rsidR="00562AF6">
        <w:t xml:space="preserve">gamificado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10E0BB9A" w14:textId="1BE3FD5A" w:rsidR="000C3E7B" w:rsidRDefault="000C3E7B" w:rsidP="003A15BF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gamificado</w:t>
      </w:r>
      <w:r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72C49600" w14:textId="77777777" w:rsidR="000C3E7B" w:rsidRPr="000C3E7B" w:rsidRDefault="000C3E7B" w:rsidP="000C3E7B">
      <w:pPr>
        <w:pStyle w:val="ParagrafoNormal"/>
        <w:ind w:firstLine="360"/>
      </w:pPr>
    </w:p>
    <w:p w14:paraId="1D17F931" w14:textId="77777777" w:rsidR="00F76B8E" w:rsidRDefault="000C3E7B" w:rsidP="000C3E7B">
      <w:pPr>
        <w:pStyle w:val="ParagrafoNormal"/>
        <w:numPr>
          <w:ilvl w:val="0"/>
          <w:numId w:val="2"/>
        </w:numPr>
        <w:rPr>
          <w:b/>
        </w:rPr>
      </w:pPr>
      <w:r w:rsidRPr="00AE0415">
        <w:rPr>
          <w:b/>
        </w:rPr>
        <w:t>Referencial Teórico</w:t>
      </w:r>
      <w:bookmarkStart w:id="3" w:name="_Toc453158794"/>
      <w:bookmarkEnd w:id="1"/>
    </w:p>
    <w:p w14:paraId="502B1757" w14:textId="3E509383" w:rsidR="005A0805" w:rsidRDefault="00C14606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Tecnologias Digitais</w:t>
      </w:r>
      <w:r w:rsidR="00395331">
        <w:rPr>
          <w:b/>
        </w:rPr>
        <w:t xml:space="preserve"> e Jogos Digitais Educacionais</w:t>
      </w:r>
    </w:p>
    <w:p w14:paraId="73588072" w14:textId="42EDCCFC" w:rsidR="00395331" w:rsidRDefault="00395331" w:rsidP="00631A2D">
      <w:pPr>
        <w:pStyle w:val="ParagrafoNormal"/>
        <w:ind w:firstLine="431"/>
      </w:pPr>
      <w:r w:rsidRPr="008807AF">
        <w:t>Os jogos educacionais, em termos de estratégias de aprendizagem, já provaram serem uma ferramenta útil. Independentemente da classe social, do gênero e da idade do aluno, são bem aceitos, além de serem comprovadamente mais eficazes, em muitos aspectos, que a leitura de textos [Furio et al. 2013]</w:t>
      </w:r>
      <w:r>
        <w:t>.</w:t>
      </w:r>
    </w:p>
    <w:p w14:paraId="523B2B02" w14:textId="77777777" w:rsidR="00395331" w:rsidRDefault="00395331" w:rsidP="00395331">
      <w:pPr>
        <w:pStyle w:val="ParagrafoNormal"/>
        <w:rPr>
          <w:b/>
        </w:rPr>
      </w:pPr>
    </w:p>
    <w:p w14:paraId="36E3BC3E" w14:textId="431ADFCE" w:rsidR="0063758B" w:rsidRDefault="00395331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 xml:space="preserve">Educação do Campo e </w:t>
      </w:r>
      <w:r w:rsidR="0063758B">
        <w:rPr>
          <w:b/>
        </w:rPr>
        <w:t>Instituto Federal de Educação, Ciência e Tecnologia de Roraima – Campus Novo Paraíso</w:t>
      </w:r>
    </w:p>
    <w:p w14:paraId="0FAFAF6E" w14:textId="77777777" w:rsidR="004F1F93" w:rsidRDefault="003011C3" w:rsidP="004F1F93">
      <w:pPr>
        <w:pStyle w:val="ParagrafoNormal"/>
        <w:ind w:firstLine="431"/>
        <w:rPr>
          <w:b/>
        </w:rPr>
      </w:pPr>
      <w:r>
        <w:t xml:space="preserve">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de seu município sede, Caracaraí. Esta unidade do IFRR oferta curso técnico integrado ao Ensino Médio em Agricultura, Agroindústria e Agropecuária. Além do técnico subsequente em regime de alternância em</w:t>
      </w:r>
      <w:r>
        <w:rPr>
          <w:rFonts w:ascii="MS Mincho" w:eastAsia="MS Mincho" w:hAnsi="MS Mincho" w:cs="MS Mincho"/>
        </w:rPr>
        <w:t xml:space="preserve"> </w:t>
      </w:r>
      <w:r>
        <w:t>Agropecuária.</w:t>
      </w:r>
    </w:p>
    <w:p w14:paraId="45948E60" w14:textId="77777777" w:rsidR="004F1F93" w:rsidRDefault="003011C3" w:rsidP="004F1F93">
      <w:pPr>
        <w:pStyle w:val="ParagrafoNormal"/>
        <w:ind w:firstLine="431"/>
        <w:rPr>
          <w:b/>
        </w:rPr>
      </w:pPr>
      <w:r>
        <w:t xml:space="preserve">O </w:t>
      </w:r>
      <w:r w:rsidRPr="007B258F">
        <w:rPr>
          <w:i/>
        </w:rPr>
        <w:t>Campus</w:t>
      </w:r>
      <w:r>
        <w:t xml:space="preserve"> Novo Paraíso tem uma área de abrangência que permite o acesso aos seus cursos e atividades de estudantes filhos de agricultores e proprietários rurais residentes em seis pequenos municípios do estado num total de 78.212 habitantes (IBGE, 2010), conforme especificação a seguir: Caracaraí, São Luiz do Anauá, São João da Baliza, Rorainópolis, Caroebe e Cantá.</w:t>
      </w:r>
    </w:p>
    <w:p w14:paraId="15597C21" w14:textId="6F26C899" w:rsidR="008807AF" w:rsidRPr="004F1F93" w:rsidRDefault="003011C3" w:rsidP="004F1F93">
      <w:pPr>
        <w:pStyle w:val="ParagrafoNormal"/>
        <w:ind w:firstLine="431"/>
        <w:rPr>
          <w:b/>
        </w:rPr>
      </w:pPr>
      <w:r>
        <w:t>Esta unidade do IFRR passou a ser visto pela comunidade local como uma oportunidade concreta de acesso a outros processos de educação, tanto na perspectiva da formação profissional como veículo para a ascensão social e garantia da expectativa de um futuro melhor para seus filhos.</w:t>
      </w:r>
    </w:p>
    <w:p w14:paraId="24C0D935" w14:textId="77777777" w:rsidR="008807AF" w:rsidRDefault="008807AF" w:rsidP="008807AF">
      <w:pPr>
        <w:pStyle w:val="ParagrafoNormal"/>
        <w:ind w:left="792"/>
        <w:rPr>
          <w:b/>
        </w:rPr>
      </w:pPr>
    </w:p>
    <w:p w14:paraId="368A9559" w14:textId="58EF3E9B" w:rsidR="005B5FB3" w:rsidRPr="005B5FB3" w:rsidRDefault="005A0805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Gamificação</w:t>
      </w:r>
    </w:p>
    <w:p w14:paraId="24E8BFF3" w14:textId="140620F8" w:rsidR="005A0805" w:rsidRPr="00B17F54" w:rsidRDefault="005B5FB3" w:rsidP="004F1F93">
      <w:pPr>
        <w:pStyle w:val="ParagrafoNormal"/>
        <w:ind w:firstLine="360"/>
      </w:pPr>
      <w:r w:rsidRPr="00B17F54">
        <w:t>A abordagem de gamificação incluiu o uso dos elementos de pontuação, níveis de experiência, títulos, desafios, conquistas e música</w:t>
      </w:r>
      <w:r w:rsidR="000F1B20">
        <w:t>.</w:t>
      </w:r>
    </w:p>
    <w:p w14:paraId="77C8228F" w14:textId="77777777" w:rsidR="003D74D3" w:rsidRDefault="003D74D3" w:rsidP="003D74D3">
      <w:pPr>
        <w:pStyle w:val="ParagrafoNormal"/>
        <w:ind w:left="792"/>
        <w:rPr>
          <w:b/>
        </w:rPr>
      </w:pPr>
      <w:bookmarkStart w:id="4" w:name="_Toc453158795"/>
      <w:bookmarkEnd w:id="3"/>
    </w:p>
    <w:p w14:paraId="41AE7804" w14:textId="77777777" w:rsidR="005A0805" w:rsidRDefault="0026221A" w:rsidP="00ED3DC8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Metodologia</w:t>
      </w:r>
      <w:bookmarkStart w:id="5" w:name="_Toc453158796"/>
      <w:bookmarkEnd w:id="4"/>
    </w:p>
    <w:p w14:paraId="087EF9F1" w14:textId="77777777" w:rsidR="00B91B51" w:rsidRDefault="00C4612C" w:rsidP="00B91B51">
      <w:pPr>
        <w:pStyle w:val="ParagrafoNormal"/>
        <w:ind w:firstLine="360"/>
      </w:pPr>
      <w:r>
        <w:t xml:space="preserve">Esta pesquisa terá um caráter qualitativo que buscará responder ao seguinte questionamento: </w:t>
      </w:r>
      <w:r>
        <w:t>a utilização de tecnologias digitais como ferramenta pedagógica por meio de um jogo digital educacional gamificado movél,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32F0CBED" w:rsidR="00B91B51" w:rsidRDefault="00B91B51" w:rsidP="00B91B51">
      <w:pPr>
        <w:pStyle w:val="ParagrafoNormal"/>
        <w:numPr>
          <w:ilvl w:val="0"/>
          <w:numId w:val="8"/>
        </w:numPr>
      </w:pPr>
      <w:r w:rsidRPr="00A95E1B">
        <w:t xml:space="preserve">Pesquisar sobre </w:t>
      </w:r>
      <w:r>
        <w:t>Jogo Digitais Educacionais</w:t>
      </w:r>
      <w:r w:rsidRPr="00A95E1B">
        <w:t xml:space="preserve">, </w:t>
      </w:r>
      <w:r>
        <w:t>Gamificação</w:t>
      </w:r>
      <w:r w:rsidRPr="00A95E1B">
        <w:t xml:space="preserve"> 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r w:rsidRPr="00A95E1B">
        <w:rPr>
          <w:i/>
        </w:rPr>
        <w:t>qualis</w:t>
      </w:r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CE63A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4EEDF846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>, para que seja possível aplicar a realização dos testes.</w:t>
      </w:r>
    </w:p>
    <w:p w14:paraId="0F744275" w14:textId="630C2F81" w:rsidR="003A7A8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31BE1028" w:rsidR="00BA03AF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1B5493">
        <w:t>nas 2 últimas ofertas</w:t>
      </w:r>
      <w:r w:rsidR="000F1B20">
        <w:t xml:space="preserve"> e </w:t>
      </w:r>
      <w:r w:rsidR="001B5493">
        <w:t xml:space="preserve">durante esta etapa </w:t>
      </w:r>
      <w:r w:rsidR="000F1B20">
        <w:t xml:space="preserve">possua </w:t>
      </w:r>
      <w:r w:rsidR="00BA03AF">
        <w:t xml:space="preserve">no mínimo duas </w:t>
      </w:r>
      <w:r w:rsidR="000F1B20">
        <w:t>turmas</w:t>
      </w:r>
      <w:r w:rsidR="00450382">
        <w:t xml:space="preserve"> para que seja </w:t>
      </w:r>
      <w:r w:rsidR="00BA03AF">
        <w:t xml:space="preserve">avaliado o </w:t>
      </w:r>
      <w:r w:rsidR="0070209F">
        <w:t xml:space="preserve">desempenho </w:t>
      </w:r>
      <w:r w:rsidR="00BA03AF">
        <w:t>do aluno com e sem o uso do recurso desenvolvido</w:t>
      </w:r>
      <w:r w:rsidR="00595BD3">
        <w:t>.</w:t>
      </w:r>
    </w:p>
    <w:p w14:paraId="2F8836C2" w14:textId="0CE5DE99" w:rsidR="00B8799C" w:rsidRDefault="009A7603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 aluno serão</w:t>
      </w:r>
      <w:r w:rsidR="003302DA">
        <w:t xml:space="preserve"> </w:t>
      </w:r>
      <w:r w:rsidR="00B8799C">
        <w:t>coletado</w:t>
      </w:r>
      <w:r w:rsidR="0026758F">
        <w:t>s</w:t>
      </w:r>
      <w:r w:rsidR="006720F3">
        <w:t xml:space="preserve"> dados das</w:t>
      </w:r>
      <w:r w:rsidR="00B8799C">
        <w:t xml:space="preserve"> 2 últimas ofertas da disciplina com menor rendimento escolar</w:t>
      </w:r>
      <w:r w:rsidR="00C64023">
        <w:t xml:space="preserve"> e comparados</w:t>
      </w:r>
      <w:r w:rsidR="00B8799C">
        <w:t xml:space="preserve"> com a</w:t>
      </w:r>
      <w:r w:rsidR="00A1673F">
        <w:t>(s)</w:t>
      </w:r>
      <w:r w:rsidR="00B8799C">
        <w:t xml:space="preserve"> turma</w:t>
      </w:r>
      <w:r w:rsidR="00A1673F">
        <w:t>(s)</w:t>
      </w:r>
      <w:r w:rsidR="00B8799C">
        <w:t xml:space="preserve"> que utilizará</w:t>
      </w:r>
      <w:r w:rsidR="00A1673F">
        <w:t xml:space="preserve">(ão) e </w:t>
      </w:r>
      <w:r w:rsidR="005E1659">
        <w:t xml:space="preserve">que </w:t>
      </w:r>
      <w:r w:rsidR="00A1673F">
        <w:t>não utilizar</w:t>
      </w:r>
      <w:r w:rsidR="00FE1A0E">
        <w:t>á(</w:t>
      </w:r>
      <w:r w:rsidR="00A1673F">
        <w:t>ão</w:t>
      </w:r>
      <w:r w:rsidR="00FE1A0E">
        <w:t>)</w:t>
      </w:r>
      <w:r w:rsidR="00A1673F">
        <w:t xml:space="preserve"> o jogo digital educacional</w:t>
      </w:r>
      <w:r w:rsidR="00B8799C">
        <w:t>.</w:t>
      </w:r>
    </w:p>
    <w:p w14:paraId="25D6C23D" w14:textId="68A5B456" w:rsidR="00210E2E" w:rsidRDefault="00C45C15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>Avaliar a visão do professor e 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7777777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Realizar as devidas conclusões e documenta-los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3A7A8B">
      <w:pPr>
        <w:pStyle w:val="ParagrafoNormal"/>
        <w:numPr>
          <w:ilvl w:val="0"/>
          <w:numId w:val="8"/>
        </w:numPr>
      </w:pPr>
      <w:r w:rsidRPr="00A95E1B">
        <w:t xml:space="preserve">Publicar o trabalho em periódicos e congressos, preferencialmente, com </w:t>
      </w:r>
      <w:r w:rsidRPr="00A95E1B">
        <w:rPr>
          <w:i/>
        </w:rPr>
        <w:t>qualis</w:t>
      </w:r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poderão reutilizá-lo e gerar novos conhecimentos na área</w:t>
      </w:r>
      <w:bookmarkStart w:id="6" w:name="_GoBack"/>
      <w:bookmarkEnd w:id="6"/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CE7A80" w:rsidRDefault="0026221A" w:rsidP="00CE7A80">
      <w:pPr>
        <w:pStyle w:val="ParagrafoNormal"/>
        <w:numPr>
          <w:ilvl w:val="0"/>
          <w:numId w:val="2"/>
        </w:numPr>
        <w:rPr>
          <w:b/>
        </w:rPr>
      </w:pPr>
      <w:bookmarkStart w:id="7" w:name="_Toc453158797"/>
      <w:bookmarkEnd w:id="5"/>
      <w:r w:rsidRPr="00CE7A80">
        <w:rPr>
          <w:b/>
        </w:rPr>
        <w:t>Cronograma</w:t>
      </w:r>
      <w:bookmarkStart w:id="8" w:name="_Toc453158798"/>
      <w:bookmarkEnd w:id="7"/>
    </w:p>
    <w:p w14:paraId="7C93903B" w14:textId="70A29953" w:rsidR="003B71E5" w:rsidRPr="003B71E5" w:rsidRDefault="003B71E5" w:rsidP="002724CB">
      <w:pPr>
        <w:pStyle w:val="ParagrafoNormal"/>
        <w:ind w:firstLine="360"/>
      </w:pPr>
      <w:r>
        <w:t>O</w:t>
      </w:r>
      <w:r w:rsidRPr="003B71E5">
        <w:t xml:space="preserve"> cronograma </w:t>
      </w:r>
      <w:r w:rsidR="00CE7A80">
        <w:t>do projeto a ser desenvolvido ocorrerá durante o</w:t>
      </w:r>
      <w:r w:rsidRPr="003B71E5">
        <w:t xml:space="preserve"> biênio 2016-2018</w:t>
      </w:r>
      <w:r w:rsidR="00CE7A80">
        <w:t>, conforme se apresenta:</w:t>
      </w:r>
    </w:p>
    <w:p w14:paraId="3E921470" w14:textId="77777777" w:rsidR="003B71E5" w:rsidRDefault="003B71E5" w:rsidP="003B71E5">
      <w:pPr>
        <w:pStyle w:val="ParagrafoNormal"/>
        <w:rPr>
          <w:b/>
        </w:rPr>
      </w:pP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500"/>
        <w:gridCol w:w="452"/>
        <w:gridCol w:w="474"/>
        <w:gridCol w:w="500"/>
        <w:gridCol w:w="487"/>
        <w:gridCol w:w="504"/>
        <w:gridCol w:w="474"/>
        <w:gridCol w:w="494"/>
        <w:gridCol w:w="480"/>
        <w:gridCol w:w="487"/>
        <w:gridCol w:w="461"/>
        <w:gridCol w:w="453"/>
        <w:gridCol w:w="500"/>
        <w:gridCol w:w="458"/>
        <w:gridCol w:w="474"/>
        <w:gridCol w:w="500"/>
        <w:gridCol w:w="487"/>
        <w:gridCol w:w="466"/>
        <w:gridCol w:w="474"/>
        <w:gridCol w:w="494"/>
        <w:gridCol w:w="480"/>
        <w:gridCol w:w="487"/>
        <w:gridCol w:w="461"/>
        <w:gridCol w:w="458"/>
      </w:tblGrid>
      <w:tr w:rsidR="0078189E" w:rsidRPr="00DB2749" w14:paraId="65E80277" w14:textId="77777777" w:rsidTr="00CE7A80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5F3900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CE7A80">
        <w:trPr>
          <w:trHeight w:val="45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06A6E284" w:rsidR="00CE7A80" w:rsidRPr="00DB2749" w:rsidRDefault="00000747" w:rsidP="00000747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Estudar sobre teorias e metodologias ped</w:t>
            </w:r>
            <w:r>
              <w:rPr>
                <w:rFonts w:eastAsia="Times New Roman"/>
                <w:color w:val="000000"/>
                <w:sz w:val="16"/>
                <w:szCs w:val="16"/>
              </w:rPr>
              <w:t>agógicas envolvendo Jogos Digitais Educacionais</w:t>
            </w:r>
            <w:r w:rsidR="00CC76A1">
              <w:rPr>
                <w:rFonts w:eastAsia="Times New Roman"/>
                <w:color w:val="000000"/>
                <w:sz w:val="16"/>
                <w:szCs w:val="16"/>
              </w:rPr>
              <w:t xml:space="preserve"> no Contexto da Educação do Campo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27C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CE7A80">
        <w:trPr>
          <w:trHeight w:val="9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2B055CD1" w:rsidR="00CE7A80" w:rsidRPr="00DB2749" w:rsidRDefault="00000747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Aplicar questionário com alunos e professores do IFRR – Campus Novo Paraíso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DCC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E6FE4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6B597C48" w14:textId="77777777" w:rsidTr="00CE7A80">
        <w:trPr>
          <w:trHeight w:val="675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3757F" w14:textId="17F62744" w:rsidR="00CE7A80" w:rsidRPr="00DB2749" w:rsidRDefault="00000747" w:rsidP="00503D2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Consolidar e analisar os dados coletados </w:t>
            </w:r>
            <w:r w:rsidR="00503D2D">
              <w:rPr>
                <w:rFonts w:eastAsia="Times New Roman"/>
                <w:color w:val="000000"/>
                <w:sz w:val="16"/>
                <w:szCs w:val="16"/>
              </w:rPr>
              <w:t>no intuito de caracterizar a realidade do campo de observação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322912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C7432B" w:rsidRPr="00DB2749" w14:paraId="34296293" w14:textId="77777777" w:rsidTr="00C7432B">
        <w:trPr>
          <w:trHeight w:val="45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6F2F9B73" w:rsidR="00CE7A80" w:rsidRPr="00DB2749" w:rsidRDefault="00F644B3" w:rsidP="00F644B3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Definir o conteúdo a ser abordado juntamente com a equipe pedagógica e professores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612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21864A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4CD9ED40" w14:textId="015F8B50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5F6F8BE3" w14:textId="3F783394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555662EC" w14:textId="77CE469F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6E1DE14E" w14:textId="211683E2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C7432B" w:rsidRPr="00DB2749" w14:paraId="29D3A0FA" w14:textId="77777777" w:rsidTr="001F5C61">
        <w:trPr>
          <w:trHeight w:val="675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117F9824" w:rsidR="00CE7A80" w:rsidRPr="00DB2749" w:rsidRDefault="00F644B3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 xml:space="preserve">Realizar o desenvolvimento do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jogo digital educacional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48897A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72F2AD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78BBBC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6B0495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4520A05F" w14:textId="34D9B688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530F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1F5C61" w:rsidRPr="00DB2749" w14:paraId="0EE9AEF7" w14:textId="77777777" w:rsidTr="001F5C61">
        <w:trPr>
          <w:trHeight w:val="1125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163264A4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Promover a aplicação e avaliação dos recursos desenvolvidos, junto a um público em potencial, e realizar a estatística</w:t>
            </w:r>
            <w:r w:rsidR="001F6956">
              <w:rPr>
                <w:rFonts w:eastAsia="Times New Roman"/>
                <w:color w:val="000000"/>
                <w:sz w:val="16"/>
                <w:szCs w:val="16"/>
              </w:rPr>
              <w:t xml:space="preserve">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C2A7DA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522ECE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03C04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1F5C61" w:rsidRPr="00DB2749" w14:paraId="30A5707B" w14:textId="77777777" w:rsidTr="001F5C61">
        <w:trPr>
          <w:trHeight w:val="45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CE7A80" w:rsidRPr="00DB2749" w:rsidRDefault="00CE7A80" w:rsidP="00F315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Realizar as devidas conclusões</w:t>
            </w:r>
            <w:r w:rsidR="008E290E">
              <w:rPr>
                <w:rFonts w:eastAsia="Times New Roman"/>
                <w:color w:val="000000"/>
                <w:sz w:val="16"/>
                <w:szCs w:val="16"/>
              </w:rPr>
              <w:t xml:space="preserve"> e documentá</w:t>
            </w:r>
            <w:r w:rsidR="000F56B1">
              <w:rPr>
                <w:rFonts w:eastAsia="Times New Roman"/>
                <w:color w:val="000000"/>
                <w:sz w:val="16"/>
                <w:szCs w:val="16"/>
              </w:rPr>
              <w:t>-l</w:t>
            </w:r>
            <w:r w:rsidR="00F315AD">
              <w:rPr>
                <w:rFonts w:eastAsia="Times New Roman"/>
                <w:color w:val="000000"/>
                <w:sz w:val="16"/>
                <w:szCs w:val="16"/>
              </w:rPr>
              <w:t>a</w:t>
            </w:r>
            <w:r w:rsidR="000F56B1">
              <w:rPr>
                <w:rFonts w:eastAsia="Times New Roman"/>
                <w:color w:val="000000"/>
                <w:sz w:val="16"/>
                <w:szCs w:val="16"/>
              </w:rPr>
              <w:t>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CE7A80" w:rsidRPr="00DB2749" w14:paraId="7E5EA409" w14:textId="77777777" w:rsidTr="00CE7A80">
        <w:trPr>
          <w:trHeight w:val="675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r w:rsidRPr="00DB2749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r w:rsidRPr="00DB2749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65091">
      <w:pPr>
        <w:pStyle w:val="ParagrafoNormal"/>
        <w:ind w:left="360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3500F90B" w14:textId="41923BB1" w:rsidR="0078189E" w:rsidRDefault="0078189E">
      <w:pPr>
        <w:rPr>
          <w:rFonts w:eastAsia="Times New Roman"/>
          <w:b/>
          <w:shd w:val="clear" w:color="auto" w:fill="FFFFFF"/>
          <w:lang w:eastAsia="en-US"/>
        </w:rPr>
      </w:pPr>
    </w:p>
    <w:p w14:paraId="40D7FF51" w14:textId="5E170AAA" w:rsidR="0026221A" w:rsidRDefault="0026221A" w:rsidP="00AB32FF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Orçamento</w:t>
      </w:r>
      <w:bookmarkEnd w:id="8"/>
    </w:p>
    <w:p w14:paraId="1F68ADDE" w14:textId="32060619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Conforme são descritas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1843"/>
        <w:gridCol w:w="2114"/>
      </w:tblGrid>
      <w:tr w:rsidR="00630BF3" w14:paraId="51987DA2" w14:textId="77777777" w:rsidTr="00630BF3">
        <w:tc>
          <w:tcPr>
            <w:tcW w:w="5103" w:type="dxa"/>
            <w:shd w:val="clear" w:color="auto" w:fill="000000" w:themeFill="text1"/>
            <w:vAlign w:val="center"/>
          </w:tcPr>
          <w:p w14:paraId="426CE83B" w14:textId="47503422" w:rsidR="00666622" w:rsidRPr="00A60CE3" w:rsidRDefault="00666622" w:rsidP="00A60CE3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14:paraId="4FC42069" w14:textId="59C8A0A6" w:rsidR="00666622" w:rsidRPr="00A60CE3" w:rsidRDefault="00666622" w:rsidP="00A60CE3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2114" w:type="dxa"/>
            <w:shd w:val="clear" w:color="auto" w:fill="000000" w:themeFill="text1"/>
            <w:vAlign w:val="center"/>
          </w:tcPr>
          <w:p w14:paraId="6715FD04" w14:textId="26A62AC9" w:rsidR="00666622" w:rsidRPr="00A60CE3" w:rsidRDefault="00666622" w:rsidP="00A60CE3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630BF3" w14:paraId="47BA0B4C" w14:textId="77777777" w:rsidTr="00630BF3">
        <w:tc>
          <w:tcPr>
            <w:tcW w:w="5103" w:type="dxa"/>
            <w:vAlign w:val="center"/>
          </w:tcPr>
          <w:p w14:paraId="6218A15E" w14:textId="1C22541E" w:rsidR="00666622" w:rsidRDefault="00666622" w:rsidP="00630BF3">
            <w:pPr>
              <w:pStyle w:val="ParagrafoNormal"/>
              <w:jc w:val="left"/>
            </w:pPr>
            <w:r>
              <w:t>Capacitação em Desenvolvimento Móvel</w:t>
            </w:r>
          </w:p>
        </w:tc>
        <w:tc>
          <w:tcPr>
            <w:tcW w:w="1843" w:type="dxa"/>
            <w:vAlign w:val="center"/>
          </w:tcPr>
          <w:p w14:paraId="7D672C33" w14:textId="00C7DB0C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2114" w:type="dxa"/>
            <w:vAlign w:val="center"/>
          </w:tcPr>
          <w:p w14:paraId="65F3741B" w14:textId="321C293F" w:rsidR="00666622" w:rsidRDefault="00666622" w:rsidP="00630BF3">
            <w:pPr>
              <w:pStyle w:val="ParagrafoNormal"/>
              <w:jc w:val="center"/>
            </w:pPr>
            <w:r>
              <w:t>R$4.500,00</w:t>
            </w:r>
          </w:p>
        </w:tc>
      </w:tr>
      <w:tr w:rsidR="00630BF3" w14:paraId="66CA78BB" w14:textId="77777777" w:rsidTr="00630BF3">
        <w:tc>
          <w:tcPr>
            <w:tcW w:w="5103" w:type="dxa"/>
            <w:vAlign w:val="center"/>
          </w:tcPr>
          <w:p w14:paraId="071FD20E" w14:textId="2FFF525A" w:rsidR="00666622" w:rsidRDefault="00666622" w:rsidP="00630BF3">
            <w:pPr>
              <w:pStyle w:val="ParagrafoNormal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843" w:type="dxa"/>
            <w:vAlign w:val="center"/>
          </w:tcPr>
          <w:p w14:paraId="78EDE720" w14:textId="0E2B0D91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2114" w:type="dxa"/>
            <w:vAlign w:val="center"/>
          </w:tcPr>
          <w:p w14:paraId="6ACA1D14" w14:textId="2C943442" w:rsidR="00666622" w:rsidRDefault="00666622" w:rsidP="00630BF3">
            <w:pPr>
              <w:pStyle w:val="ParagrafoNormal"/>
              <w:jc w:val="center"/>
            </w:pPr>
            <w:r>
              <w:t>R$130,00</w:t>
            </w:r>
          </w:p>
        </w:tc>
      </w:tr>
      <w:tr w:rsidR="00630BF3" w14:paraId="78A08F33" w14:textId="77777777" w:rsidTr="00630BF3">
        <w:tc>
          <w:tcPr>
            <w:tcW w:w="6946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2114" w:type="dxa"/>
            <w:vAlign w:val="center"/>
          </w:tcPr>
          <w:p w14:paraId="0D39ACA3" w14:textId="732ACCAD" w:rsidR="00630BF3" w:rsidRDefault="00630BF3" w:rsidP="00630BF3">
            <w:pPr>
              <w:pStyle w:val="ParagrafoNormal"/>
              <w:jc w:val="center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72EEADD0" w14:textId="77777777" w:rsidR="0078189E" w:rsidRDefault="0078189E" w:rsidP="0078189E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Referências Bibliográficas</w:t>
      </w:r>
    </w:p>
    <w:p w14:paraId="498EFDDF" w14:textId="77777777" w:rsidR="0078189E" w:rsidRDefault="0078189E" w:rsidP="0078189E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</w:p>
    <w:p w14:paraId="0DAE30DA" w14:textId="77777777" w:rsidR="0078189E" w:rsidRPr="00527EA4" w:rsidRDefault="0078189E" w:rsidP="00527EA4">
      <w:pPr>
        <w:rPr>
          <w:rFonts w:eastAsia="Times New Roman"/>
        </w:rPr>
      </w:pPr>
      <w:r w:rsidRPr="00527EA4">
        <w:rPr>
          <w:rFonts w:eastAsia="Times New Roman"/>
        </w:rPr>
        <w:t>Garcia et al (2015). Jogo Educacional no Processo de Ensino-Aprendizagem da Física, “O Roubo de Galileu”</w:t>
      </w:r>
    </w:p>
    <w:p w14:paraId="7A929D8D" w14:textId="77777777" w:rsidR="00527EA4" w:rsidRDefault="00527EA4" w:rsidP="0078189E">
      <w:pPr>
        <w:rPr>
          <w:rFonts w:eastAsia="Times New Roman"/>
        </w:rPr>
      </w:pPr>
    </w:p>
    <w:p w14:paraId="6E94D0B1" w14:textId="77777777" w:rsidR="0078189E" w:rsidRPr="00CF3C00" w:rsidRDefault="0078189E" w:rsidP="0078189E">
      <w:pPr>
        <w:rPr>
          <w:rFonts w:eastAsia="Times New Roman"/>
        </w:rPr>
      </w:pPr>
      <w:r>
        <w:rPr>
          <w:rFonts w:eastAsia="Times New Roman"/>
        </w:rPr>
        <w:t xml:space="preserve">Frosi &amp; Schlemmer (2010) </w:t>
      </w:r>
      <w:r w:rsidRPr="00CF3C00">
        <w:rPr>
          <w:rFonts w:eastAsia="Times New Roman"/>
        </w:rPr>
        <w:t>Jogos Digitais no Contexto Escolar: desafios e possib</w:t>
      </w:r>
      <w:r>
        <w:rPr>
          <w:rFonts w:eastAsia="Times New Roman"/>
        </w:rPr>
        <w:t>ilidades para a Prática Docente.</w:t>
      </w:r>
    </w:p>
    <w:p w14:paraId="1F9DE6F2" w14:textId="77777777" w:rsidR="0078189E" w:rsidRPr="005A0805" w:rsidRDefault="0078189E" w:rsidP="00527EA4">
      <w:pPr>
        <w:pStyle w:val="ParagrafoNormal"/>
        <w:rPr>
          <w:b/>
        </w:rPr>
      </w:pPr>
    </w:p>
    <w:sectPr w:rsidR="0078189E" w:rsidRPr="005A0805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747"/>
    <w:rsid w:val="000072A0"/>
    <w:rsid w:val="000079F5"/>
    <w:rsid w:val="0001006A"/>
    <w:rsid w:val="000349A0"/>
    <w:rsid w:val="00037571"/>
    <w:rsid w:val="000425F7"/>
    <w:rsid w:val="00051B5D"/>
    <w:rsid w:val="00064699"/>
    <w:rsid w:val="00071A2A"/>
    <w:rsid w:val="00081452"/>
    <w:rsid w:val="000955F1"/>
    <w:rsid w:val="000A7774"/>
    <w:rsid w:val="000C0073"/>
    <w:rsid w:val="000C3D36"/>
    <w:rsid w:val="000C3E7B"/>
    <w:rsid w:val="000D40AA"/>
    <w:rsid w:val="000D541B"/>
    <w:rsid w:val="000E20E7"/>
    <w:rsid w:val="000E250F"/>
    <w:rsid w:val="000F1B20"/>
    <w:rsid w:val="000F2735"/>
    <w:rsid w:val="000F2751"/>
    <w:rsid w:val="000F3CFF"/>
    <w:rsid w:val="000F56B1"/>
    <w:rsid w:val="000F5896"/>
    <w:rsid w:val="001012E2"/>
    <w:rsid w:val="001023AE"/>
    <w:rsid w:val="00107A4C"/>
    <w:rsid w:val="001350A2"/>
    <w:rsid w:val="00140975"/>
    <w:rsid w:val="00143862"/>
    <w:rsid w:val="001441F6"/>
    <w:rsid w:val="0014698E"/>
    <w:rsid w:val="001755D5"/>
    <w:rsid w:val="001A539A"/>
    <w:rsid w:val="001B5493"/>
    <w:rsid w:val="001B6BAE"/>
    <w:rsid w:val="001C3FC9"/>
    <w:rsid w:val="001D07CF"/>
    <w:rsid w:val="001D0FE4"/>
    <w:rsid w:val="001D676F"/>
    <w:rsid w:val="001E111D"/>
    <w:rsid w:val="001E12CB"/>
    <w:rsid w:val="001E3BD6"/>
    <w:rsid w:val="001F0467"/>
    <w:rsid w:val="001F5C61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5055"/>
    <w:rsid w:val="002218EA"/>
    <w:rsid w:val="002258CE"/>
    <w:rsid w:val="00227536"/>
    <w:rsid w:val="00227643"/>
    <w:rsid w:val="00241DF3"/>
    <w:rsid w:val="00243D6F"/>
    <w:rsid w:val="002500FC"/>
    <w:rsid w:val="002529B7"/>
    <w:rsid w:val="002551E3"/>
    <w:rsid w:val="002553D3"/>
    <w:rsid w:val="0026221A"/>
    <w:rsid w:val="0026640D"/>
    <w:rsid w:val="0026758F"/>
    <w:rsid w:val="002724CB"/>
    <w:rsid w:val="002731AF"/>
    <w:rsid w:val="002747A2"/>
    <w:rsid w:val="002802DE"/>
    <w:rsid w:val="002913DD"/>
    <w:rsid w:val="00291EF4"/>
    <w:rsid w:val="00293AF4"/>
    <w:rsid w:val="00297C0A"/>
    <w:rsid w:val="002A047F"/>
    <w:rsid w:val="002A10EE"/>
    <w:rsid w:val="002A1AC5"/>
    <w:rsid w:val="002B2A41"/>
    <w:rsid w:val="002B7D74"/>
    <w:rsid w:val="002C1334"/>
    <w:rsid w:val="002C65E9"/>
    <w:rsid w:val="002D1C02"/>
    <w:rsid w:val="002D4695"/>
    <w:rsid w:val="002D512A"/>
    <w:rsid w:val="002E14E8"/>
    <w:rsid w:val="002E5D95"/>
    <w:rsid w:val="002F129D"/>
    <w:rsid w:val="002F682A"/>
    <w:rsid w:val="003011C3"/>
    <w:rsid w:val="00301C71"/>
    <w:rsid w:val="003071CC"/>
    <w:rsid w:val="0031607C"/>
    <w:rsid w:val="003161B6"/>
    <w:rsid w:val="00320B32"/>
    <w:rsid w:val="003246DC"/>
    <w:rsid w:val="00326770"/>
    <w:rsid w:val="003302DA"/>
    <w:rsid w:val="00330FB3"/>
    <w:rsid w:val="00331012"/>
    <w:rsid w:val="00331F19"/>
    <w:rsid w:val="00334F06"/>
    <w:rsid w:val="003354F7"/>
    <w:rsid w:val="00337076"/>
    <w:rsid w:val="003407F2"/>
    <w:rsid w:val="003447F8"/>
    <w:rsid w:val="003459B6"/>
    <w:rsid w:val="00346262"/>
    <w:rsid w:val="00347C97"/>
    <w:rsid w:val="00360507"/>
    <w:rsid w:val="003741E2"/>
    <w:rsid w:val="00374C5D"/>
    <w:rsid w:val="00392E6A"/>
    <w:rsid w:val="00395331"/>
    <w:rsid w:val="003A15BF"/>
    <w:rsid w:val="003A531F"/>
    <w:rsid w:val="003A7A8B"/>
    <w:rsid w:val="003A7FD0"/>
    <w:rsid w:val="003B3438"/>
    <w:rsid w:val="003B411A"/>
    <w:rsid w:val="003B41EB"/>
    <w:rsid w:val="003B71E5"/>
    <w:rsid w:val="003B7FEA"/>
    <w:rsid w:val="003C2637"/>
    <w:rsid w:val="003C36DA"/>
    <w:rsid w:val="003D3D02"/>
    <w:rsid w:val="003D74D3"/>
    <w:rsid w:val="003E444B"/>
    <w:rsid w:val="003F06A1"/>
    <w:rsid w:val="003F3708"/>
    <w:rsid w:val="003F4AA7"/>
    <w:rsid w:val="003F545C"/>
    <w:rsid w:val="003F5DE5"/>
    <w:rsid w:val="004002F9"/>
    <w:rsid w:val="00406CE2"/>
    <w:rsid w:val="00420DED"/>
    <w:rsid w:val="00422A2F"/>
    <w:rsid w:val="00422D89"/>
    <w:rsid w:val="00426580"/>
    <w:rsid w:val="00431514"/>
    <w:rsid w:val="004335F3"/>
    <w:rsid w:val="004466C4"/>
    <w:rsid w:val="00450382"/>
    <w:rsid w:val="0045136D"/>
    <w:rsid w:val="004605AC"/>
    <w:rsid w:val="0048684C"/>
    <w:rsid w:val="00496525"/>
    <w:rsid w:val="004C1A04"/>
    <w:rsid w:val="004D1D9C"/>
    <w:rsid w:val="004D64CF"/>
    <w:rsid w:val="004E0ED9"/>
    <w:rsid w:val="004F1F93"/>
    <w:rsid w:val="0050300E"/>
    <w:rsid w:val="00503D2D"/>
    <w:rsid w:val="005047D0"/>
    <w:rsid w:val="00517561"/>
    <w:rsid w:val="0052292F"/>
    <w:rsid w:val="00522B10"/>
    <w:rsid w:val="00527D81"/>
    <w:rsid w:val="00527EA4"/>
    <w:rsid w:val="00533F6B"/>
    <w:rsid w:val="00535B0F"/>
    <w:rsid w:val="00537363"/>
    <w:rsid w:val="00540047"/>
    <w:rsid w:val="0054262E"/>
    <w:rsid w:val="00555358"/>
    <w:rsid w:val="00562AF6"/>
    <w:rsid w:val="00563B66"/>
    <w:rsid w:val="005665F2"/>
    <w:rsid w:val="0057077A"/>
    <w:rsid w:val="0057077F"/>
    <w:rsid w:val="00573E9D"/>
    <w:rsid w:val="00573FB3"/>
    <w:rsid w:val="005743AF"/>
    <w:rsid w:val="00577266"/>
    <w:rsid w:val="00581212"/>
    <w:rsid w:val="00587917"/>
    <w:rsid w:val="00590AE1"/>
    <w:rsid w:val="00595BD3"/>
    <w:rsid w:val="005A0074"/>
    <w:rsid w:val="005A0805"/>
    <w:rsid w:val="005B073D"/>
    <w:rsid w:val="005B5FB3"/>
    <w:rsid w:val="005B642D"/>
    <w:rsid w:val="005B730D"/>
    <w:rsid w:val="005C6B3B"/>
    <w:rsid w:val="005E135C"/>
    <w:rsid w:val="005E1659"/>
    <w:rsid w:val="005F6C09"/>
    <w:rsid w:val="00604653"/>
    <w:rsid w:val="006179EA"/>
    <w:rsid w:val="00630BF3"/>
    <w:rsid w:val="00631A2D"/>
    <w:rsid w:val="00633B75"/>
    <w:rsid w:val="0063758B"/>
    <w:rsid w:val="00637754"/>
    <w:rsid w:val="00644657"/>
    <w:rsid w:val="00657D70"/>
    <w:rsid w:val="00660E61"/>
    <w:rsid w:val="00663555"/>
    <w:rsid w:val="00666622"/>
    <w:rsid w:val="00666646"/>
    <w:rsid w:val="006720F3"/>
    <w:rsid w:val="00675AF0"/>
    <w:rsid w:val="00684E55"/>
    <w:rsid w:val="006922ED"/>
    <w:rsid w:val="00695DDC"/>
    <w:rsid w:val="006A17E0"/>
    <w:rsid w:val="006A1C1D"/>
    <w:rsid w:val="006B2341"/>
    <w:rsid w:val="006B3D5D"/>
    <w:rsid w:val="006B555D"/>
    <w:rsid w:val="006C0D9F"/>
    <w:rsid w:val="006D2D08"/>
    <w:rsid w:val="006E1047"/>
    <w:rsid w:val="006F125C"/>
    <w:rsid w:val="00700A9F"/>
    <w:rsid w:val="0070209F"/>
    <w:rsid w:val="00705060"/>
    <w:rsid w:val="007120C6"/>
    <w:rsid w:val="00715744"/>
    <w:rsid w:val="007304DC"/>
    <w:rsid w:val="007369F4"/>
    <w:rsid w:val="007436C8"/>
    <w:rsid w:val="007449DC"/>
    <w:rsid w:val="00746FAB"/>
    <w:rsid w:val="00747120"/>
    <w:rsid w:val="0075112D"/>
    <w:rsid w:val="00755CB7"/>
    <w:rsid w:val="00761A7C"/>
    <w:rsid w:val="007752D2"/>
    <w:rsid w:val="0078189E"/>
    <w:rsid w:val="00783C95"/>
    <w:rsid w:val="007929DD"/>
    <w:rsid w:val="007A0715"/>
    <w:rsid w:val="007A30D4"/>
    <w:rsid w:val="007A44E8"/>
    <w:rsid w:val="007B258F"/>
    <w:rsid w:val="007C6E51"/>
    <w:rsid w:val="007E562E"/>
    <w:rsid w:val="007F41BE"/>
    <w:rsid w:val="007F5170"/>
    <w:rsid w:val="008279DE"/>
    <w:rsid w:val="008477CC"/>
    <w:rsid w:val="00847CA6"/>
    <w:rsid w:val="00864655"/>
    <w:rsid w:val="00870AFB"/>
    <w:rsid w:val="00874764"/>
    <w:rsid w:val="00874E03"/>
    <w:rsid w:val="008807AF"/>
    <w:rsid w:val="0088392F"/>
    <w:rsid w:val="008872B9"/>
    <w:rsid w:val="00896FD8"/>
    <w:rsid w:val="00897B64"/>
    <w:rsid w:val="008A36D0"/>
    <w:rsid w:val="008A60E6"/>
    <w:rsid w:val="008B4705"/>
    <w:rsid w:val="008C15EF"/>
    <w:rsid w:val="008C73E8"/>
    <w:rsid w:val="008D2EA1"/>
    <w:rsid w:val="008E290E"/>
    <w:rsid w:val="008E6FA4"/>
    <w:rsid w:val="008E77A7"/>
    <w:rsid w:val="008E7B35"/>
    <w:rsid w:val="008F121F"/>
    <w:rsid w:val="008F592C"/>
    <w:rsid w:val="00904DC6"/>
    <w:rsid w:val="00907815"/>
    <w:rsid w:val="00915B68"/>
    <w:rsid w:val="009209E1"/>
    <w:rsid w:val="00923559"/>
    <w:rsid w:val="009266DF"/>
    <w:rsid w:val="00927016"/>
    <w:rsid w:val="009273D8"/>
    <w:rsid w:val="009326B7"/>
    <w:rsid w:val="00935286"/>
    <w:rsid w:val="00937198"/>
    <w:rsid w:val="0093745C"/>
    <w:rsid w:val="00940136"/>
    <w:rsid w:val="00942B4F"/>
    <w:rsid w:val="0094637D"/>
    <w:rsid w:val="009674A6"/>
    <w:rsid w:val="009678AC"/>
    <w:rsid w:val="00972349"/>
    <w:rsid w:val="00975A86"/>
    <w:rsid w:val="00977AF7"/>
    <w:rsid w:val="00980E84"/>
    <w:rsid w:val="009829CE"/>
    <w:rsid w:val="009952C9"/>
    <w:rsid w:val="009A5BB2"/>
    <w:rsid w:val="009A6530"/>
    <w:rsid w:val="009A7603"/>
    <w:rsid w:val="009B32D3"/>
    <w:rsid w:val="009C146B"/>
    <w:rsid w:val="009C3F7A"/>
    <w:rsid w:val="009C7F0E"/>
    <w:rsid w:val="009D081A"/>
    <w:rsid w:val="009D3F31"/>
    <w:rsid w:val="009E38E9"/>
    <w:rsid w:val="009F3769"/>
    <w:rsid w:val="009F740B"/>
    <w:rsid w:val="00A10410"/>
    <w:rsid w:val="00A1673F"/>
    <w:rsid w:val="00A227A2"/>
    <w:rsid w:val="00A40601"/>
    <w:rsid w:val="00A424FD"/>
    <w:rsid w:val="00A54C59"/>
    <w:rsid w:val="00A60CE3"/>
    <w:rsid w:val="00A77259"/>
    <w:rsid w:val="00A80875"/>
    <w:rsid w:val="00A91F51"/>
    <w:rsid w:val="00A95900"/>
    <w:rsid w:val="00A972CB"/>
    <w:rsid w:val="00A973A9"/>
    <w:rsid w:val="00AA3045"/>
    <w:rsid w:val="00AA38B5"/>
    <w:rsid w:val="00AE0415"/>
    <w:rsid w:val="00AE2FB1"/>
    <w:rsid w:val="00AE3253"/>
    <w:rsid w:val="00AE3F6A"/>
    <w:rsid w:val="00AE5D92"/>
    <w:rsid w:val="00AF4453"/>
    <w:rsid w:val="00B05030"/>
    <w:rsid w:val="00B13032"/>
    <w:rsid w:val="00B17F54"/>
    <w:rsid w:val="00B35037"/>
    <w:rsid w:val="00B4551A"/>
    <w:rsid w:val="00B525BD"/>
    <w:rsid w:val="00B52D96"/>
    <w:rsid w:val="00B53474"/>
    <w:rsid w:val="00B61660"/>
    <w:rsid w:val="00B72364"/>
    <w:rsid w:val="00B7426B"/>
    <w:rsid w:val="00B8799C"/>
    <w:rsid w:val="00B91B51"/>
    <w:rsid w:val="00B92C0D"/>
    <w:rsid w:val="00B935B7"/>
    <w:rsid w:val="00B95C86"/>
    <w:rsid w:val="00B9724B"/>
    <w:rsid w:val="00BA03AF"/>
    <w:rsid w:val="00BA4E00"/>
    <w:rsid w:val="00BA5F62"/>
    <w:rsid w:val="00BA6DAD"/>
    <w:rsid w:val="00BA7A1C"/>
    <w:rsid w:val="00BB2E54"/>
    <w:rsid w:val="00BB5CA7"/>
    <w:rsid w:val="00BB7830"/>
    <w:rsid w:val="00BE73FD"/>
    <w:rsid w:val="00BF0D1F"/>
    <w:rsid w:val="00BF280B"/>
    <w:rsid w:val="00C0208C"/>
    <w:rsid w:val="00C0658F"/>
    <w:rsid w:val="00C11FCB"/>
    <w:rsid w:val="00C14606"/>
    <w:rsid w:val="00C16C88"/>
    <w:rsid w:val="00C27112"/>
    <w:rsid w:val="00C35C32"/>
    <w:rsid w:val="00C45C15"/>
    <w:rsid w:val="00C4612C"/>
    <w:rsid w:val="00C468F5"/>
    <w:rsid w:val="00C51723"/>
    <w:rsid w:val="00C64023"/>
    <w:rsid w:val="00C7147E"/>
    <w:rsid w:val="00C723F5"/>
    <w:rsid w:val="00C7432B"/>
    <w:rsid w:val="00C74EFF"/>
    <w:rsid w:val="00C80EA6"/>
    <w:rsid w:val="00C910A7"/>
    <w:rsid w:val="00C9191B"/>
    <w:rsid w:val="00C94DCB"/>
    <w:rsid w:val="00CC3D44"/>
    <w:rsid w:val="00CC76A1"/>
    <w:rsid w:val="00CD5534"/>
    <w:rsid w:val="00CE5E5C"/>
    <w:rsid w:val="00CE63A6"/>
    <w:rsid w:val="00CE7A80"/>
    <w:rsid w:val="00CF3C00"/>
    <w:rsid w:val="00CF5E38"/>
    <w:rsid w:val="00D029ED"/>
    <w:rsid w:val="00D04747"/>
    <w:rsid w:val="00D05B50"/>
    <w:rsid w:val="00D1404A"/>
    <w:rsid w:val="00D2688F"/>
    <w:rsid w:val="00D4009B"/>
    <w:rsid w:val="00D420E8"/>
    <w:rsid w:val="00D438BB"/>
    <w:rsid w:val="00D445C5"/>
    <w:rsid w:val="00D47BD3"/>
    <w:rsid w:val="00D53A65"/>
    <w:rsid w:val="00D53B50"/>
    <w:rsid w:val="00D642C2"/>
    <w:rsid w:val="00D65091"/>
    <w:rsid w:val="00D711EA"/>
    <w:rsid w:val="00D72858"/>
    <w:rsid w:val="00D77458"/>
    <w:rsid w:val="00D85A4C"/>
    <w:rsid w:val="00D85C83"/>
    <w:rsid w:val="00D94FF3"/>
    <w:rsid w:val="00DA0134"/>
    <w:rsid w:val="00DA3A86"/>
    <w:rsid w:val="00DD2A58"/>
    <w:rsid w:val="00DD391C"/>
    <w:rsid w:val="00DD5678"/>
    <w:rsid w:val="00DF4665"/>
    <w:rsid w:val="00E00D12"/>
    <w:rsid w:val="00E07DE6"/>
    <w:rsid w:val="00E14C44"/>
    <w:rsid w:val="00E160DA"/>
    <w:rsid w:val="00E2519A"/>
    <w:rsid w:val="00E2614C"/>
    <w:rsid w:val="00E26C55"/>
    <w:rsid w:val="00E27F46"/>
    <w:rsid w:val="00E312BB"/>
    <w:rsid w:val="00E34CB8"/>
    <w:rsid w:val="00E37B26"/>
    <w:rsid w:val="00E43A7F"/>
    <w:rsid w:val="00E460B2"/>
    <w:rsid w:val="00E51588"/>
    <w:rsid w:val="00E64862"/>
    <w:rsid w:val="00E8067B"/>
    <w:rsid w:val="00E91CB7"/>
    <w:rsid w:val="00EB3A19"/>
    <w:rsid w:val="00EB742F"/>
    <w:rsid w:val="00EC7237"/>
    <w:rsid w:val="00EC7D3A"/>
    <w:rsid w:val="00EE1FE5"/>
    <w:rsid w:val="00EE2FFB"/>
    <w:rsid w:val="00EE5D85"/>
    <w:rsid w:val="00EF02B2"/>
    <w:rsid w:val="00EF0B30"/>
    <w:rsid w:val="00F03165"/>
    <w:rsid w:val="00F032DB"/>
    <w:rsid w:val="00F0366F"/>
    <w:rsid w:val="00F242B2"/>
    <w:rsid w:val="00F315AD"/>
    <w:rsid w:val="00F32A12"/>
    <w:rsid w:val="00F32E71"/>
    <w:rsid w:val="00F433A0"/>
    <w:rsid w:val="00F60C5B"/>
    <w:rsid w:val="00F644B3"/>
    <w:rsid w:val="00F65BB7"/>
    <w:rsid w:val="00F72E46"/>
    <w:rsid w:val="00F74013"/>
    <w:rsid w:val="00F76B8E"/>
    <w:rsid w:val="00F842B5"/>
    <w:rsid w:val="00F91995"/>
    <w:rsid w:val="00F97851"/>
    <w:rsid w:val="00FB1675"/>
    <w:rsid w:val="00FB1721"/>
    <w:rsid w:val="00FB28FC"/>
    <w:rsid w:val="00FB643C"/>
    <w:rsid w:val="00FC0DEF"/>
    <w:rsid w:val="00FE1A0E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ED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5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E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rFonts w:asciiTheme="minorHAnsi" w:hAnsiTheme="minorHAnsi" w:cstheme="minorBidi"/>
      <w:b/>
      <w:lang w:eastAsia="en-US"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3B71E5"/>
    <w:pPr>
      <w:spacing w:line="360" w:lineRule="auto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42F21-9573-934D-BD3D-F8053A90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2249</Words>
  <Characters>12148</Characters>
  <Application>Microsoft Macintosh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Introdução</vt:lpstr>
      <vt:lpstr>Objetivo Geral</vt:lpstr>
      <vt:lpstr>Objetivos Específicos</vt:lpstr>
    </vt:vector>
  </TitlesOfParts>
  <LinksUpToDate>false</LinksUpToDate>
  <CharactersWithSpaces>14369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56</cp:revision>
  <cp:lastPrinted>2016-06-13T19:56:00Z</cp:lastPrinted>
  <dcterms:created xsi:type="dcterms:W3CDTF">2016-06-13T19:56:00Z</dcterms:created>
  <dcterms:modified xsi:type="dcterms:W3CDTF">2016-06-13T21:16:00Z</dcterms:modified>
</cp:coreProperties>
</file>