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75DF5" w14:textId="05D604BB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bookmarkStart w:id="0" w:name="_Toc453742687"/>
      <w:r w:rsidRPr="003F06A1">
        <w:rPr>
          <w:noProof/>
        </w:rPr>
        <w:drawing>
          <wp:inline distT="0" distB="0" distL="0" distR="0" wp14:anchorId="6E0B58BD" wp14:editId="44582D7E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5292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UNIVERSIDADE FEDERAL RURAL DO RIO DE JANEIRO</w:t>
      </w:r>
    </w:p>
    <w:p w14:paraId="6328B1AF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INSTITUTO DE AGRONOMIA</w:t>
      </w:r>
    </w:p>
    <w:p w14:paraId="2B35702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3C1C390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1C45F24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582B841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2E356B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682F17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8773309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>
        <w:t>TECNOLOGIAS DIGITAIS COMO FERRAMENTA PEDAGÓGICA NO PROCESSO DE ENSINO APRENDIZAGEM</w:t>
      </w:r>
      <w:r w:rsidRPr="003F06A1">
        <w:t xml:space="preserve"> </w:t>
      </w:r>
      <w:r>
        <w:t>EM ESCOLA AGRÍCOLA</w:t>
      </w:r>
    </w:p>
    <w:p w14:paraId="1FEDBCF5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7E76D0ED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F3A10B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19FA5E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4AD5B7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99A294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3A2DCB0E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9D39827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1580CF43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99BEE92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3E1C177A" w14:textId="3601F4F5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>Pré-projeto apresentado ao Programa de Pós-Graduação em Educação Agrícola da UFRRJ, como pré-requisito no processo de seleção de candidatos à Turma 2º Semestre 2016 – Instituto Federal de Educação, Ciência e Tecnologia de Roraima – IFRR.</w:t>
      </w:r>
    </w:p>
    <w:p w14:paraId="56BD8540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FADD199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A4EC343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AA58B4E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BDDD807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58B529D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913A1EE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1380C77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1E430561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C320D0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772B1850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B50B38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7204A659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76E8FC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278EB16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28390D7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2FC685E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p w14:paraId="4CB06A78" w14:textId="77777777" w:rsidR="00EE3B3E" w:rsidRDefault="00EE3B3E">
      <w:pPr>
        <w:rPr>
          <w:rFonts w:eastAsiaTheme="majorEastAsia"/>
          <w:b/>
          <w:lang w:eastAsia="en-US"/>
        </w:rPr>
      </w:pPr>
    </w:p>
    <w:p w14:paraId="241023BC" w14:textId="042CFB46" w:rsidR="00BF4CBE" w:rsidRDefault="00BF4CBE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Título do Projeto</w:t>
      </w:r>
    </w:p>
    <w:p w14:paraId="77B07EBF" w14:textId="42F08CFA" w:rsidR="00BF4CBE" w:rsidRPr="003F06A1" w:rsidRDefault="00BF4CBE" w:rsidP="00BF4CBE">
      <w:pPr>
        <w:pStyle w:val="ParagrafoNormal"/>
      </w:pPr>
      <w:r>
        <w:t>Tecnologias Digitais como Ferramenta Pedagógica no Processo de Ensino Aprendizagem</w:t>
      </w:r>
      <w:r w:rsidRPr="003F06A1">
        <w:t xml:space="preserve"> </w:t>
      </w:r>
      <w:r>
        <w:t>em Escola Agrícola</w:t>
      </w:r>
    </w:p>
    <w:p w14:paraId="5470B7B7" w14:textId="77777777" w:rsidR="00BF4CBE" w:rsidRPr="00BF4CBE" w:rsidRDefault="00BF4CBE" w:rsidP="00BF4CBE">
      <w:pPr>
        <w:ind w:left="360"/>
      </w:pPr>
    </w:p>
    <w:p w14:paraId="6DA3788D" w14:textId="51E4D897" w:rsidR="00BF4CBE" w:rsidRDefault="00BF4CBE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Autor da Proposta</w:t>
      </w:r>
    </w:p>
    <w:p w14:paraId="3354A904" w14:textId="26406653" w:rsidR="00BF4CBE" w:rsidRDefault="00BF4CBE" w:rsidP="00BF4CBE">
      <w:pPr>
        <w:pStyle w:val="ParagrafoNormal"/>
      </w:pPr>
      <w:r>
        <w:t>Romero Gomes da Silva</w:t>
      </w:r>
    </w:p>
    <w:p w14:paraId="53560666" w14:textId="77777777" w:rsidR="00BF4CBE" w:rsidRPr="00BF4CBE" w:rsidRDefault="00BF4CBE" w:rsidP="00BF4CBE">
      <w:pPr>
        <w:ind w:left="360"/>
      </w:pPr>
    </w:p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3E3BF9AE" w14:textId="3D4A0D2A" w:rsidR="00633B75" w:rsidRPr="00EF02B2" w:rsidRDefault="00D035C8" w:rsidP="00CD1957">
      <w:pPr>
        <w:pStyle w:val="ParagrafoNormal"/>
        <w:ind w:firstLine="708"/>
        <w:rPr>
          <w:i/>
        </w:rPr>
      </w:pPr>
      <w:r>
        <w:t xml:space="preserve">Atualmente, a Educação se tornou um grande desafio, pois </w:t>
      </w:r>
      <w:r w:rsidR="00EF02B2" w:rsidRPr="00CD1957">
        <w:t>"</w:t>
      </w:r>
      <w:r>
        <w:t>[...]</w:t>
      </w:r>
      <w:r w:rsidR="00EF02B2" w:rsidRPr="00CD1957">
        <w:t xml:space="preserve"> é preciso repensar todo o processo e assumir um novo papel na história, tanto no âmbito urbano como no rural, utilizando ideias dentro das diferentes culturas, podendo assim contemp</w:t>
      </w:r>
      <w:r w:rsidR="00CD1957">
        <w:t>lar uma nova visão de se educar</w:t>
      </w:r>
      <w:r>
        <w:t>.</w:t>
      </w:r>
      <w:r w:rsidR="00EF02B2" w:rsidRPr="00CD1957">
        <w:t>"</w:t>
      </w:r>
      <w:r w:rsidR="00760DBE">
        <w:t xml:space="preserve"> </w:t>
      </w:r>
      <w:r w:rsidR="00D77DC8">
        <w:t>(</w:t>
      </w:r>
      <w:proofErr w:type="spellStart"/>
      <w:r w:rsidR="00760DBE">
        <w:t>Gheller</w:t>
      </w:r>
      <w:proofErr w:type="spellEnd"/>
      <w:r w:rsidR="00D77DC8">
        <w:t xml:space="preserve">, </w:t>
      </w:r>
      <w:r w:rsidRPr="00EF02B2">
        <w:t>2015</w:t>
      </w:r>
      <w:r w:rsidRPr="006414D5">
        <w:rPr>
          <w:color w:val="000000" w:themeColor="text1"/>
        </w:rPr>
        <w:t xml:space="preserve">, p. </w:t>
      </w:r>
      <w:r w:rsidR="006414D5" w:rsidRPr="006414D5">
        <w:rPr>
          <w:color w:val="000000" w:themeColor="text1"/>
        </w:rPr>
        <w:t>11</w:t>
      </w:r>
      <w:r>
        <w:t>).</w:t>
      </w:r>
    </w:p>
    <w:p w14:paraId="2B99F693" w14:textId="1AE289EB" w:rsidR="00147676" w:rsidRDefault="005D2913" w:rsidP="00147676">
      <w:pPr>
        <w:pStyle w:val="ParagrafoNormal"/>
        <w:ind w:firstLine="708"/>
      </w:pPr>
      <w:r>
        <w:t>"</w:t>
      </w:r>
      <w:r w:rsidR="00E43A7F">
        <w:t>No cotidiano das escolas localizadas nas áreas rurais, as práticas e as estruturas, estão muito distantes de contemplarem os rumos idealizados pela sociedade e pelos educadores</w:t>
      </w:r>
      <w:r w:rsidR="00D035C8">
        <w:t xml:space="preserve"> [...]"</w:t>
      </w:r>
      <w:r w:rsidR="00C11F81">
        <w:t xml:space="preserve"> (</w:t>
      </w:r>
      <w:r w:rsidR="00AB20FE">
        <w:t xml:space="preserve">Medeiros </w:t>
      </w:r>
      <w:r w:rsidR="00C11F81">
        <w:t xml:space="preserve">e </w:t>
      </w:r>
      <w:proofErr w:type="spellStart"/>
      <w:r w:rsidR="00C11F81">
        <w:t>Falkembach</w:t>
      </w:r>
      <w:proofErr w:type="spellEnd"/>
      <w:r w:rsidR="00C11F81">
        <w:t xml:space="preserve">, </w:t>
      </w:r>
      <w:r w:rsidR="00AB20FE">
        <w:t>2013)</w:t>
      </w:r>
      <w:r w:rsidR="00AB20FE">
        <w:t>. E que</w:t>
      </w:r>
      <w:r w:rsidR="00F936D2">
        <w:t xml:space="preserve"> acaba</w:t>
      </w:r>
      <w:r w:rsidR="00AB20FE">
        <w:t>ra</w:t>
      </w:r>
      <w:r w:rsidR="00F936D2">
        <w:t>m</w:t>
      </w:r>
      <w:r w:rsidR="00157EC2">
        <w:t xml:space="preserve"> interfer</w:t>
      </w:r>
      <w:r w:rsidR="00F936D2">
        <w:t>indo</w:t>
      </w:r>
      <w:r w:rsidR="00157EC2">
        <w:t xml:space="preserve"> </w:t>
      </w:r>
      <w:r w:rsidR="0050564C">
        <w:t xml:space="preserve">diretamente </w:t>
      </w:r>
      <w:r w:rsidR="00157EC2">
        <w:t xml:space="preserve">na </w:t>
      </w:r>
      <w:r w:rsidR="00D035C8">
        <w:t xml:space="preserve">aplicação </w:t>
      </w:r>
      <w:r w:rsidR="00E43A7F">
        <w:t>das novas tecnologias na educação</w:t>
      </w:r>
      <w:r w:rsidR="00157EC2">
        <w:t xml:space="preserve"> do campo</w:t>
      </w:r>
      <w:r>
        <w:t>.</w:t>
      </w:r>
      <w:r w:rsidR="00527D81">
        <w:t xml:space="preserve"> </w:t>
      </w:r>
      <w:r w:rsidR="008B3FAF">
        <w:t>H</w:t>
      </w:r>
      <w:r w:rsidR="00C46DB3">
        <w:t>istoricamente</w:t>
      </w:r>
      <w:r w:rsidR="008B3FAF">
        <w:t>, nas áreas rurais</w:t>
      </w:r>
      <w:r w:rsidR="00C46DB3">
        <w:t xml:space="preserve">: </w:t>
      </w:r>
    </w:p>
    <w:p w14:paraId="0DF6D600" w14:textId="70AEA56E" w:rsidR="00604653" w:rsidRPr="00147676" w:rsidRDefault="009209E1" w:rsidP="0091770F">
      <w:pPr>
        <w:pStyle w:val="CitaoDireta"/>
      </w:pPr>
      <w:r w:rsidRPr="00147676">
        <w:t>"</w:t>
      </w:r>
      <w:r w:rsidR="00C46DB3">
        <w:t xml:space="preserve"> [...] </w:t>
      </w:r>
      <w:r w:rsidR="00555358" w:rsidRPr="00147676">
        <w:t>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="00147676" w:rsidRPr="00147676">
        <w:t>.</w:t>
      </w:r>
      <w:r w:rsidRPr="00147676">
        <w:t>"</w:t>
      </w:r>
      <w:r w:rsidR="00611E3C" w:rsidRPr="00147676">
        <w:t xml:space="preserve"> </w:t>
      </w:r>
      <w:r w:rsidR="00BA07F1">
        <w:t>(</w:t>
      </w:r>
      <w:r w:rsidR="00611E3C" w:rsidRPr="00147676">
        <w:t xml:space="preserve">Medeiros </w:t>
      </w:r>
      <w:r w:rsidR="00BA07F1">
        <w:t>e</w:t>
      </w:r>
      <w:r w:rsidR="00611E3C" w:rsidRPr="00147676">
        <w:t xml:space="preserve"> </w:t>
      </w:r>
      <w:proofErr w:type="spellStart"/>
      <w:r w:rsidR="00611E3C" w:rsidRPr="00147676">
        <w:t>Falkembach</w:t>
      </w:r>
      <w:proofErr w:type="spellEnd"/>
      <w:r w:rsidR="00611E3C" w:rsidRPr="00147676">
        <w:t>, 2013</w:t>
      </w:r>
      <w:r w:rsidR="00BA07F1">
        <w:t xml:space="preserve">, </w:t>
      </w:r>
      <w:r w:rsidR="00BA07F1" w:rsidRPr="00BA07F1">
        <w:rPr>
          <w:color w:val="FF0000"/>
        </w:rPr>
        <w:t>p. XXX</w:t>
      </w:r>
      <w:r w:rsidR="00BA07F1">
        <w:t>)</w:t>
      </w:r>
      <w:r w:rsidR="00611E3C" w:rsidRPr="00147676">
        <w:t>.</w:t>
      </w:r>
    </w:p>
    <w:p w14:paraId="14330E13" w14:textId="4A573F8E" w:rsidR="00904DC6" w:rsidRDefault="005B642D" w:rsidP="002D6B71">
      <w:pPr>
        <w:pStyle w:val="ParagrafoNormal"/>
        <w:ind w:firstLine="709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 xml:space="preserve">diversos </w:t>
      </w:r>
      <w:r w:rsidR="006B4E70">
        <w:t>segmentos</w:t>
      </w:r>
      <w:r w:rsidR="00904DC6">
        <w:t>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68A27625" w14:textId="4FD5B117" w:rsidR="00AA47AA" w:rsidRDefault="002D6B71" w:rsidP="00F040E5">
      <w:pPr>
        <w:pStyle w:val="ParagrafoNormal"/>
        <w:ind w:firstLine="708"/>
      </w:pPr>
      <w:r>
        <w:t xml:space="preserve">Dentre os diversos </w:t>
      </w:r>
      <w:r w:rsidR="00F524C2">
        <w:t>segmentos</w:t>
      </w:r>
      <w:r>
        <w:t xml:space="preserve">, </w:t>
      </w:r>
      <w:r w:rsidR="00330F35">
        <w:t>a que está sendo</w:t>
      </w:r>
      <w:r w:rsidR="003E444B">
        <w:t xml:space="preserve"> diretamente estimula</w:t>
      </w:r>
      <w:r w:rsidR="00A76089">
        <w:t>da pelas tecnologias</w:t>
      </w:r>
      <w:r w:rsidR="00330F35">
        <w:t>, principalmente as digitais, está a Educ</w:t>
      </w:r>
      <w:r w:rsidR="00232173">
        <w:t>a</w:t>
      </w:r>
      <w:r w:rsidR="00330F35">
        <w:t>ção</w:t>
      </w:r>
      <w:r w:rsidR="00232173">
        <w:t>. Nela</w:t>
      </w:r>
      <w:r w:rsidR="00A76089">
        <w:t xml:space="preserve">: </w:t>
      </w:r>
    </w:p>
    <w:p w14:paraId="05176A12" w14:textId="5C77FEF1" w:rsidR="003E444B" w:rsidRPr="00CB596F" w:rsidRDefault="003E444B" w:rsidP="00CB596F">
      <w:pPr>
        <w:pStyle w:val="CitaoDireta"/>
      </w:pP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A76089">
        <w:rPr>
          <w:rStyle w:val="CitaoChar"/>
          <w:i w:val="0"/>
          <w:iCs w:val="0"/>
          <w:color w:val="auto"/>
          <w:lang w:eastAsia="en-US"/>
        </w:rPr>
        <w:t xml:space="preserve"> [...]</w:t>
      </w:r>
      <w:r w:rsidR="00232173">
        <w:rPr>
          <w:rStyle w:val="CitaoChar"/>
          <w:i w:val="0"/>
          <w:iCs w:val="0"/>
          <w:color w:val="auto"/>
          <w:lang w:eastAsia="en-US"/>
        </w:rPr>
        <w:t xml:space="preserve"> </w:t>
      </w:r>
      <w:r w:rsidRPr="00CB596F">
        <w:rPr>
          <w:rStyle w:val="CitaoChar"/>
          <w:i w:val="0"/>
          <w:iCs w:val="0"/>
          <w:color w:val="auto"/>
          <w:lang w:eastAsia="en-US"/>
        </w:rPr>
        <w:t>as tecnologias digitais (</w:t>
      </w:r>
      <w:proofErr w:type="spellStart"/>
      <w:r w:rsidRPr="00CB596F">
        <w:rPr>
          <w:rStyle w:val="CitaoChar"/>
          <w:i w:val="0"/>
          <w:iCs w:val="0"/>
          <w:color w:val="auto"/>
          <w:lang w:eastAsia="en-US"/>
        </w:rPr>
        <w:t>TDs</w:t>
      </w:r>
      <w:proofErr w:type="spellEnd"/>
      <w:r w:rsidRPr="00CB596F">
        <w:rPr>
          <w:rStyle w:val="CitaoChar"/>
          <w:i w:val="0"/>
          <w:iCs w:val="0"/>
          <w:color w:val="auto"/>
          <w:lang w:eastAsia="en-US"/>
        </w:rPr>
        <w:t>) têm impulsionado mudanças e transformações significativas, vinculadas aos processos de ensinar e de aprender, fazendo surgir novas teorias que ampliam a compreensão, até então existente, sobre como se dá a aprendizagem</w:t>
      </w:r>
      <w:r w:rsidR="005B642D" w:rsidRPr="00CB596F">
        <w:rPr>
          <w:rStyle w:val="CitaoChar"/>
          <w:i w:val="0"/>
          <w:iCs w:val="0"/>
          <w:color w:val="auto"/>
          <w:lang w:eastAsia="en-US"/>
        </w:rPr>
        <w:t>.</w:t>
      </w: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29251C">
        <w:rPr>
          <w:rStyle w:val="CitaoChar"/>
          <w:i w:val="0"/>
          <w:iCs w:val="0"/>
          <w:color w:val="auto"/>
          <w:lang w:eastAsia="en-US"/>
        </w:rPr>
        <w:t xml:space="preserve"> </w:t>
      </w:r>
      <w:r w:rsidR="0029251C">
        <w:t>(</w:t>
      </w:r>
      <w:proofErr w:type="spellStart"/>
      <w:r w:rsidR="0029251C">
        <w:t>Frosi</w:t>
      </w:r>
      <w:proofErr w:type="spellEnd"/>
      <w:r w:rsidR="0029251C">
        <w:t xml:space="preserve"> &amp; </w:t>
      </w:r>
      <w:proofErr w:type="spellStart"/>
      <w:r w:rsidR="0029251C">
        <w:t>Schlemmer</w:t>
      </w:r>
      <w:proofErr w:type="spellEnd"/>
      <w:r w:rsidR="0029251C">
        <w:t>, 2010, p.</w:t>
      </w:r>
      <w:r w:rsidR="0029251C">
        <w:t>115)</w:t>
      </w:r>
    </w:p>
    <w:p w14:paraId="4A591F3D" w14:textId="6531A2AE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proofErr w:type="gramStart"/>
      <w:r w:rsidR="000E01E5">
        <w:t>fluência</w:t>
      </w:r>
      <w:proofErr w:type="gramEnd"/>
      <w:r>
        <w:t xml:space="preserve"> </w:t>
      </w:r>
      <w:r w:rsidR="000E01E5">
        <w:t>no</w:t>
      </w:r>
      <w:r w:rsidRPr="00F60C5B">
        <w:t xml:space="preserve"> mundo </w:t>
      </w:r>
      <w:r>
        <w:t>da tecnologia</w:t>
      </w:r>
      <w:r w:rsidR="00B4551A">
        <w:t xml:space="preserve">. </w:t>
      </w:r>
      <w:r w:rsidR="00321B6B">
        <w:t>Portanto</w:t>
      </w:r>
      <w:r w:rsidR="00B4551A">
        <w:t>, conseguem</w:t>
      </w:r>
      <w:r w:rsidRPr="00F60C5B">
        <w:t xml:space="preserve"> acesso a uma g</w:t>
      </w:r>
      <w:r w:rsidR="00B4551A">
        <w:t xml:space="preserve">rande variedade de </w:t>
      </w:r>
      <w:r w:rsidR="00B4551A">
        <w:lastRenderedPageBreak/>
        <w:t>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4785D41C" w:rsidR="00241DF3" w:rsidRDefault="00564AAF" w:rsidP="00241DF3">
      <w:pPr>
        <w:pStyle w:val="ParagrafoNormal"/>
        <w:ind w:firstLine="708"/>
      </w:pPr>
      <w:r>
        <w:t xml:space="preserve">No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transversal dando suporte a todas as outras disciplinas da Matriz Curricular do curso.</w:t>
      </w:r>
    </w:p>
    <w:p w14:paraId="20872E6E" w14:textId="312D6093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por meio dos jogos digitais educacionais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>, entende-se como mérito investigar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74268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1"/>
    </w:p>
    <w:p w14:paraId="78780F27" w14:textId="0647C5CB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A347B8">
        <w:t>relacionado a disciplina</w:t>
      </w:r>
      <w:r w:rsidR="00C0658F">
        <w:t xml:space="preserve"> técnica</w:t>
      </w:r>
      <w:r w:rsidR="003F545C">
        <w:t xml:space="preserve"> do curso</w:t>
      </w:r>
      <w:r w:rsidR="00A347B8">
        <w:t xml:space="preserve"> de Agropecuária</w:t>
      </w:r>
      <w:r w:rsidR="003F545C">
        <w:t xml:space="preserve"> ofertado pelo IFRR – Campus Novo Paraíso</w:t>
      </w:r>
      <w:r w:rsidR="000C3E7B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742689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5DBF70CC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lastRenderedPageBreak/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0A010F29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26FC32CB" w14:textId="77777777" w:rsidR="00723A1A" w:rsidRDefault="00723A1A" w:rsidP="00723A1A">
      <w:pPr>
        <w:pStyle w:val="ParagrafoNormal"/>
        <w:ind w:firstLine="0"/>
      </w:pPr>
    </w:p>
    <w:p w14:paraId="1D17F931" w14:textId="12445E9C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742690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Referencial Teórico</w:t>
      </w:r>
      <w:bookmarkEnd w:id="3"/>
    </w:p>
    <w:p w14:paraId="66DA6809" w14:textId="3A18CE82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742691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9C78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Instituto Federal de Educação, Ciência e Tecnologia de Roraima – Campus Novo Paraíso</w:t>
      </w:r>
      <w:bookmarkEnd w:id="4"/>
    </w:p>
    <w:p w14:paraId="1A1000C4" w14:textId="67BAADF0" w:rsidR="00504937" w:rsidRDefault="007B35C5" w:rsidP="00504937">
      <w:pPr>
        <w:pStyle w:val="ParagrafoNormal"/>
        <w:ind w:firstLine="360"/>
      </w:pPr>
      <w:r>
        <w:t xml:space="preserve">A </w:t>
      </w:r>
      <w:r w:rsidR="006310C7">
        <w:t>E</w:t>
      </w:r>
      <w:r w:rsidR="00CB695C">
        <w:t>ducação d</w:t>
      </w:r>
      <w:r>
        <w:t xml:space="preserve">o </w:t>
      </w:r>
      <w:r w:rsidR="006310C7">
        <w:t>Campo</w:t>
      </w:r>
      <w:r w:rsidR="00504937">
        <w:t xml:space="preserve">, historicamente </w:t>
      </w:r>
      <w:r w:rsidR="006310C7">
        <w:t>sofreu co</w:t>
      </w:r>
      <w:r w:rsidR="001E3925">
        <w:t>m a inexistência de políticas pú</w:t>
      </w:r>
      <w:r w:rsidR="006310C7">
        <w:t>blicas que atendesse</w:t>
      </w:r>
      <w:r w:rsidR="007F0D71">
        <w:t>m</w:t>
      </w:r>
      <w:r w:rsidR="006310C7">
        <w:t xml:space="preserve"> as demandas sociais da zona rural.</w:t>
      </w:r>
      <w:r w:rsidR="00C1611B">
        <w:t xml:space="preserve"> </w:t>
      </w:r>
      <w:r w:rsidR="00A413FF">
        <w:t xml:space="preserve">A Educação rural no Brasil: </w:t>
      </w:r>
      <w:r w:rsidR="00504937">
        <w:t xml:space="preserve"> </w:t>
      </w:r>
    </w:p>
    <w:p w14:paraId="4B518014" w14:textId="0FB8E3A9" w:rsidR="00504937" w:rsidRDefault="00504937" w:rsidP="00504937">
      <w:pPr>
        <w:pStyle w:val="CitaoDireta"/>
      </w:pPr>
      <w:r>
        <w:t>"</w:t>
      </w:r>
      <w:r w:rsidR="00A413FF">
        <w:t>[...]</w:t>
      </w:r>
      <w:r w:rsidRPr="000D25EE">
        <w:t xml:space="preserve"> por mot</w:t>
      </w:r>
      <w:r>
        <w:t xml:space="preserve">ivos </w:t>
      </w:r>
      <w:proofErr w:type="spellStart"/>
      <w:r>
        <w:t>sócio-</w:t>
      </w:r>
      <w:r w:rsidRPr="000D25EE">
        <w:t>culturais</w:t>
      </w:r>
      <w:proofErr w:type="spellEnd"/>
      <w:r w:rsidRPr="000D25EE">
        <w:t>, sempre foi relegada a planos inferiores e teve por retaguarda ideológica o elitismo acentuado do processo educacional aqui instalado pelos</w:t>
      </w:r>
      <w:r>
        <w:t xml:space="preserve"> jesuítas e a interpretação po</w:t>
      </w:r>
      <w:r w:rsidRPr="000D25EE">
        <w:t xml:space="preserve">lítico-ideológica da oligarquia agrária, conhecida popularmente </w:t>
      </w:r>
      <w:r>
        <w:t>na expres</w:t>
      </w:r>
      <w:r w:rsidRPr="000D25EE">
        <w:t xml:space="preserve">são: “gente da roça não carece de estudos. </w:t>
      </w:r>
      <w:r>
        <w:t>Isso é coisa de gente da cidade".</w:t>
      </w:r>
      <w:r w:rsidR="00A413FF">
        <w:t xml:space="preserve"> </w:t>
      </w:r>
      <w:r w:rsidR="00A413FF">
        <w:t xml:space="preserve">(Leite, 1999, </w:t>
      </w:r>
      <w:r w:rsidR="00A413FF">
        <w:t>p.14)</w:t>
      </w:r>
    </w:p>
    <w:p w14:paraId="3A213B64" w14:textId="0E36436A" w:rsidR="00C1611B" w:rsidRDefault="00504937" w:rsidP="00C1611B">
      <w:pPr>
        <w:pStyle w:val="ParagrafoNormal"/>
        <w:ind w:firstLine="360"/>
        <w:rPr>
          <w:color w:val="FF0000"/>
        </w:rPr>
      </w:pPr>
      <w:r>
        <w:t xml:space="preserve">Entretanto, </w:t>
      </w:r>
      <w:r w:rsidR="00C1611B">
        <w:t xml:space="preserve">foram aprovadas pelo Conselho Nacional de Educação (CNE) as Resoluções CNE/CEB Nº 1 de 03 de abril de 2002 e Nº 2 de 28 de abril de 2008, que respectivamente, institui Diretrizes Operacionais para a Educação Básica nas Escolas do Campo e estabelece </w:t>
      </w:r>
      <w:proofErr w:type="gramStart"/>
      <w:r w:rsidR="00C1611B">
        <w:t>diretrizes</w:t>
      </w:r>
      <w:proofErr w:type="gramEnd"/>
      <w:r w:rsidR="00C1611B">
        <w:t xml:space="preserve"> complementares, normas e princípios para o desenvolvimento de políticas públicas de atendimento da Educação Básica do Campo</w:t>
      </w:r>
      <w:r w:rsidR="00AE089D">
        <w:t xml:space="preserve">. </w:t>
      </w:r>
      <w:r w:rsidR="0039079B">
        <w:t>A Educação do Campo compreende na:</w:t>
      </w:r>
      <w:r w:rsidR="00C1611B" w:rsidRPr="00AE089D">
        <w:rPr>
          <w:color w:val="000000" w:themeColor="text1"/>
        </w:rPr>
        <w:t xml:space="preserve"> </w:t>
      </w:r>
    </w:p>
    <w:p w14:paraId="6AEA508E" w14:textId="2FB6B689" w:rsidR="00C1611B" w:rsidRPr="00C77739" w:rsidRDefault="00C1611B" w:rsidP="00C1611B">
      <w:pPr>
        <w:pStyle w:val="CitaoDireta"/>
      </w:pPr>
      <w:r w:rsidRPr="00F040E5">
        <w:t>"[...]</w:t>
      </w:r>
      <w:r>
        <w:t xml:space="preserve"> </w:t>
      </w:r>
      <w:r w:rsidRPr="00F040E5">
        <w:t>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outros"</w:t>
      </w:r>
      <w:r w:rsidRPr="004367BB">
        <w:rPr>
          <w:i/>
        </w:rPr>
        <w:t>.</w:t>
      </w:r>
      <w:r w:rsidR="00C77739">
        <w:t xml:space="preserve"> (CNE/CEB Nº1/2002)</w:t>
      </w:r>
    </w:p>
    <w:p w14:paraId="228527BA" w14:textId="2FE7280C" w:rsidR="00AD67B3" w:rsidRDefault="00726CCC" w:rsidP="00AD67B3">
      <w:pPr>
        <w:pStyle w:val="ParagrafoNormal"/>
      </w:pPr>
      <w:r>
        <w:t>O</w:t>
      </w:r>
      <w:r w:rsidR="003E7537">
        <w:t xml:space="preserve"> Governo Federal por meio d</w:t>
      </w:r>
      <w:r w:rsidR="00FB7742" w:rsidRPr="00AD67B3">
        <w:t>o</w:t>
      </w:r>
      <w:r w:rsidR="00D73252" w:rsidRPr="00AD67B3">
        <w:t xml:space="preserve"> Instituto Federal de Educação, C</w:t>
      </w:r>
      <w:r w:rsidR="004E0D84"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>
        <w:t xml:space="preserve">desenvolve a Educação do Campo no Estado de Roraima. Esta unidade está localizada na </w:t>
      </w:r>
      <w:r w:rsidR="000F68F1" w:rsidRPr="00AD67B3">
        <w:t>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60C82" w:rsidRPr="00AD67B3">
        <w:t xml:space="preserve"> 110Km de seu município sede</w:t>
      </w:r>
      <w:r w:rsidR="004E0D84" w:rsidRPr="00AD67B3">
        <w:t>.</w:t>
      </w:r>
      <w:r w:rsidR="00274663">
        <w:t xml:space="preserve"> </w:t>
      </w:r>
      <w:r w:rsidR="009651FF" w:rsidRPr="00AD67B3">
        <w:t xml:space="preserve">Este </w:t>
      </w:r>
      <w:r w:rsidR="009651FF" w:rsidRPr="00B90EA9">
        <w:rPr>
          <w:i/>
        </w:rPr>
        <w:t>campus</w:t>
      </w:r>
      <w:r w:rsidR="00AD67B3" w:rsidRPr="00AD67B3">
        <w:t xml:space="preserve">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D8344E7" w14:textId="0FF7496F" w:rsidR="004367BB" w:rsidRDefault="00C91B12" w:rsidP="004367BB">
      <w:pPr>
        <w:pStyle w:val="ParagrafoNormal"/>
      </w:pPr>
      <w:r>
        <w:t>Atualmente, atende cerca de 400 alunos na região Sul do Estado de Roraima, distribuídos da seguinte maneira:  Curso Técnico Integrado ao Ensino Médio em Agroindústria: 144; Curso Técnico Integrado ao Ensino Médio em Agropecuária: 219 e Curso Técnico em Regime de 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Fonte: </w:t>
      </w:r>
      <w:r w:rsidRPr="00B90EA9">
        <w:rPr>
          <w:i/>
          <w:color w:val="000000" w:themeColor="text1"/>
        </w:rPr>
        <w:t xml:space="preserve">Google </w:t>
      </w:r>
      <w:proofErr w:type="spellStart"/>
      <w:r w:rsidRPr="00B90EA9">
        <w:rPr>
          <w:i/>
          <w:color w:val="000000" w:themeColor="text1"/>
        </w:rPr>
        <w:t>Maps</w:t>
      </w:r>
      <w:proofErr w:type="spellEnd"/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25634185" w:rsidR="00C91B12" w:rsidRDefault="00E73397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Conforme ilustra a Figura 1, o</w:t>
      </w:r>
      <w:r w:rsidR="00C91B12" w:rsidRPr="00A81D13">
        <w:rPr>
          <w:color w:val="000000" w:themeColor="text1"/>
        </w:rPr>
        <w:t xml:space="preserve"> </w:t>
      </w:r>
      <w:r w:rsidR="00C91B12" w:rsidRPr="00A81D13">
        <w:rPr>
          <w:i/>
          <w:color w:val="000000" w:themeColor="text1"/>
        </w:rPr>
        <w:t>Campus</w:t>
      </w:r>
      <w:r w:rsidR="00C91B12" w:rsidRPr="00A81D13">
        <w:rPr>
          <w:color w:val="000000" w:themeColor="text1"/>
        </w:rPr>
        <w:t xml:space="preserve"> Novo Paraíso tem </w:t>
      </w:r>
      <w:r w:rsidR="00C91B12">
        <w:rPr>
          <w:color w:val="000000" w:themeColor="text1"/>
        </w:rPr>
        <w:t xml:space="preserve">uma </w:t>
      </w:r>
      <w:r w:rsidR="00C91B12"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 w:rsidR="00C91B12">
        <w:rPr>
          <w:color w:val="000000" w:themeColor="text1"/>
        </w:rPr>
        <w:t xml:space="preserve">da </w:t>
      </w:r>
      <w:r w:rsidR="00B90EA9">
        <w:rPr>
          <w:color w:val="000000" w:themeColor="text1"/>
        </w:rPr>
        <w:t>região Sul do Estado de Roraima.</w:t>
      </w:r>
      <w:r w:rsidR="00520685">
        <w:rPr>
          <w:color w:val="000000" w:themeColor="text1"/>
        </w:rPr>
        <w:t xml:space="preserve"> Esta unidade </w:t>
      </w:r>
      <w:r w:rsidR="00C91B12" w:rsidRPr="00A81D13">
        <w:rPr>
          <w:color w:val="000000" w:themeColor="text1"/>
        </w:rPr>
        <w:t xml:space="preserve">seis </w:t>
      </w:r>
      <w:r w:rsidR="00C91B12">
        <w:rPr>
          <w:color w:val="000000" w:themeColor="text1"/>
        </w:rPr>
        <w:t>municípios (</w:t>
      </w:r>
      <w:r w:rsidR="00C91B12" w:rsidRPr="00A81D13">
        <w:rPr>
          <w:color w:val="000000" w:themeColor="text1"/>
        </w:rPr>
        <w:t xml:space="preserve">Caracaraí, São Luiz do </w:t>
      </w:r>
      <w:proofErr w:type="spellStart"/>
      <w:r w:rsidR="00C91B12" w:rsidRPr="00A81D13">
        <w:rPr>
          <w:color w:val="000000" w:themeColor="text1"/>
        </w:rPr>
        <w:t>Anauá</w:t>
      </w:r>
      <w:proofErr w:type="spellEnd"/>
      <w:r w:rsidR="00C91B12" w:rsidRPr="00A81D13">
        <w:rPr>
          <w:color w:val="000000" w:themeColor="text1"/>
        </w:rPr>
        <w:t xml:space="preserve">, São João da Baliza, Rorainópolis, </w:t>
      </w:r>
      <w:proofErr w:type="spellStart"/>
      <w:r w:rsidR="00C91B12" w:rsidRPr="00A81D13">
        <w:rPr>
          <w:color w:val="000000" w:themeColor="text1"/>
        </w:rPr>
        <w:t>Caroebe</w:t>
      </w:r>
      <w:proofErr w:type="spellEnd"/>
      <w:r w:rsidR="00C91B12" w:rsidRPr="00A81D13">
        <w:rPr>
          <w:color w:val="000000" w:themeColor="text1"/>
        </w:rPr>
        <w:t xml:space="preserve"> e </w:t>
      </w:r>
      <w:proofErr w:type="spellStart"/>
      <w:r w:rsidR="00C91B12" w:rsidRPr="00A81D13">
        <w:rPr>
          <w:color w:val="000000" w:themeColor="text1"/>
        </w:rPr>
        <w:t>Cantá</w:t>
      </w:r>
      <w:proofErr w:type="spellEnd"/>
      <w:r w:rsidR="00C91B12">
        <w:rPr>
          <w:color w:val="000000" w:themeColor="text1"/>
        </w:rPr>
        <w:t>), alcançando o</w:t>
      </w:r>
      <w:r w:rsidR="00C91B12" w:rsidRPr="00A81D13">
        <w:rPr>
          <w:color w:val="000000" w:themeColor="text1"/>
        </w:rPr>
        <w:t xml:space="preserve"> total de</w:t>
      </w:r>
      <w:r w:rsidR="009F6099">
        <w:rPr>
          <w:color w:val="000000" w:themeColor="text1"/>
        </w:rPr>
        <w:t xml:space="preserve"> 78.212 habitantes (IBGE, 2010)</w:t>
      </w:r>
      <w:r w:rsidR="00C91B12">
        <w:rPr>
          <w:color w:val="000000" w:themeColor="text1"/>
        </w:rPr>
        <w:t>.</w:t>
      </w:r>
    </w:p>
    <w:p w14:paraId="5931CADE" w14:textId="5667860D" w:rsidR="00652657" w:rsidRDefault="00652657" w:rsidP="00652657">
      <w:pPr>
        <w:pStyle w:val="ParagrafoNormal"/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</w:t>
      </w:r>
      <w:r w:rsidR="009B333E">
        <w:t xml:space="preserve"> futuro melhor para seus filhos.</w:t>
      </w:r>
    </w:p>
    <w:p w14:paraId="78C04FD2" w14:textId="77777777" w:rsidR="00005072" w:rsidRDefault="00005072" w:rsidP="00652657">
      <w:pPr>
        <w:pStyle w:val="ParagrafoNormal"/>
        <w:rPr>
          <w:rFonts w:ascii="Times" w:hAnsi="Times" w:cs="Times"/>
        </w:rPr>
      </w:pPr>
    </w:p>
    <w:p w14:paraId="0886E148" w14:textId="34CBE92E" w:rsidR="00D53702" w:rsidRDefault="00C14606" w:rsidP="00890FED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742692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5"/>
    </w:p>
    <w:p w14:paraId="6EBB0B75" w14:textId="0D9CFB7D" w:rsidR="00D035C8" w:rsidRDefault="007978CA" w:rsidP="00092163">
      <w:pPr>
        <w:pStyle w:val="ParagrafoNormal"/>
      </w:pPr>
      <w:r>
        <w:t>A</w:t>
      </w:r>
      <w:r w:rsidR="00D035C8">
        <w:t xml:space="preserve">s </w:t>
      </w:r>
      <w:r w:rsidR="00EE04CF">
        <w:t>Te</w:t>
      </w:r>
      <w:r w:rsidR="00ED1DE4">
        <w:t xml:space="preserve">cnologias Digitais (TD) </w:t>
      </w:r>
      <w:r w:rsidR="00D035C8">
        <w:t>trazem a possibilidade de tornar o processo de ensino aprendizagem mais dinâmico e inovador ao jovem aluno que vive no campo.</w:t>
      </w:r>
      <w:r w:rsidR="00230D8E">
        <w:t xml:space="preserve"> </w:t>
      </w:r>
      <w:r w:rsidR="00425972">
        <w:t>A</w:t>
      </w:r>
      <w:r w:rsidR="00D035C8">
        <w:t xml:space="preserve"> utilização das </w:t>
      </w:r>
      <w:proofErr w:type="spellStart"/>
      <w:r w:rsidR="00060AB8">
        <w:t>TDs</w:t>
      </w:r>
      <w:proofErr w:type="spellEnd"/>
      <w:r w:rsidR="00D035C8">
        <w:t xml:space="preserve"> possibilita: </w:t>
      </w:r>
    </w:p>
    <w:p w14:paraId="2360913C" w14:textId="7CBDAD7F" w:rsidR="00D035C8" w:rsidRPr="00D035C8" w:rsidRDefault="00D035C8" w:rsidP="00092163">
      <w:pPr>
        <w:pStyle w:val="CitaoDireta"/>
      </w:pPr>
      <w:r w:rsidRPr="00656CBB">
        <w:t>"</w:t>
      </w:r>
      <w:r>
        <w:t xml:space="preserve">[...] </w:t>
      </w:r>
      <w:r w:rsidRPr="00656CBB">
        <w:t xml:space="preserve">trocas, intercâmbios, permutas de informações, conhecimentos, experiências, saberes e competências que ajudam as pessoas a aprenderem coletiva e </w:t>
      </w:r>
      <w:proofErr w:type="spellStart"/>
      <w:r w:rsidRPr="00656CBB">
        <w:t>colaborativamente</w:t>
      </w:r>
      <w:proofErr w:type="spellEnd"/>
      <w:r w:rsidRPr="00656CBB">
        <w:t xml:space="preserve">. Isto amplia a capacidade </w:t>
      </w:r>
      <w:proofErr w:type="gramStart"/>
      <w:r w:rsidRPr="00656CBB">
        <w:t>das</w:t>
      </w:r>
      <w:proofErr w:type="gramEnd"/>
      <w:r w:rsidRPr="00656CBB">
        <w:t xml:space="preserve"> pessoas interpretarem, entenderem, conceberem e resolverem problemas com as quais se deparam no cotidiano".</w:t>
      </w:r>
      <w:r w:rsidR="00425972">
        <w:t xml:space="preserve"> (</w:t>
      </w:r>
      <w:proofErr w:type="spellStart"/>
      <w:r w:rsidR="00425972">
        <w:t>Garofo</w:t>
      </w:r>
      <w:r w:rsidR="00425972">
        <w:t>llo</w:t>
      </w:r>
      <w:proofErr w:type="spellEnd"/>
      <w:r w:rsidR="00425972">
        <w:t xml:space="preserve"> e Torres, </w:t>
      </w:r>
      <w:r w:rsidR="00425972">
        <w:t>2011</w:t>
      </w:r>
      <w:r w:rsidR="00425972">
        <w:t xml:space="preserve">, </w:t>
      </w:r>
      <w:r w:rsidR="00425972" w:rsidRPr="00425972">
        <w:rPr>
          <w:color w:val="FF0000"/>
        </w:rPr>
        <w:t>p. XXX</w:t>
      </w:r>
      <w:r w:rsidR="00425972">
        <w:t>)</w:t>
      </w:r>
    </w:p>
    <w:p w14:paraId="49D711AA" w14:textId="74C660C3" w:rsidR="00783FF8" w:rsidRDefault="005434B7" w:rsidP="00783FF8">
      <w:pPr>
        <w:pStyle w:val="ParagrafoNormal"/>
      </w:pPr>
      <w:r>
        <w:t>O uso destas tecnologias está</w:t>
      </w:r>
      <w:r w:rsidR="005F6722">
        <w:t xml:space="preserve"> a cada dia </w:t>
      </w:r>
      <w:r w:rsidR="00D54958">
        <w:t xml:space="preserve">mais </w:t>
      </w:r>
      <w:r w:rsidR="005F6722">
        <w:t xml:space="preserve">intrínsecos </w:t>
      </w:r>
      <w:r w:rsidR="00783FF8" w:rsidRPr="00783FF8">
        <w:t xml:space="preserve">no </w:t>
      </w:r>
      <w:r w:rsidR="00783FF8">
        <w:t>cotidiano educação</w:t>
      </w:r>
      <w:r w:rsidR="00437DBC">
        <w:t>.</w:t>
      </w:r>
      <w:r w:rsidR="00783FF8">
        <w:t xml:space="preserve"> </w:t>
      </w:r>
      <w:r w:rsidR="00437DBC">
        <w:t xml:space="preserve">Devido a isso, </w:t>
      </w:r>
      <w:r w:rsidR="00A2070D">
        <w:t xml:space="preserve">os </w:t>
      </w:r>
      <w:r w:rsidR="00783FF8">
        <w:t xml:space="preserve">alunos </w:t>
      </w:r>
      <w:r w:rsidR="00783FF8" w:rsidRPr="00783FF8">
        <w:t>est</w:t>
      </w:r>
      <w:r w:rsidR="00783FF8">
        <w:t>ão</w:t>
      </w:r>
      <w:r w:rsidR="00783FF8" w:rsidRPr="00783FF8">
        <w:t xml:space="preserve"> </w:t>
      </w:r>
      <w:r w:rsidR="00A2070D">
        <w:t xml:space="preserve">sempre </w:t>
      </w:r>
      <w:r w:rsidR="00783FF8" w:rsidRPr="00783FF8">
        <w:t>diante do diferente, do lú</w:t>
      </w:r>
      <w:r w:rsidR="00783FF8">
        <w:t xml:space="preserve">dico, </w:t>
      </w:r>
      <w:r w:rsidR="00783FF8" w:rsidRPr="00783FF8">
        <w:t>atrativo</w:t>
      </w:r>
      <w:r w:rsidR="00783FF8">
        <w:t xml:space="preserve"> e do instigante.</w:t>
      </w:r>
      <w:r w:rsidR="00783FF8" w:rsidRPr="00783FF8">
        <w:t xml:space="preserve"> </w:t>
      </w:r>
      <w:r w:rsidR="00783FF8">
        <w:t xml:space="preserve">A sua utilização possibilita </w:t>
      </w:r>
      <w:r w:rsidR="00783FF8" w:rsidRPr="00783FF8">
        <w:t>resposta</w:t>
      </w:r>
      <w:r w:rsidR="009A3C9E">
        <w:t>s</w:t>
      </w:r>
      <w:r w:rsidR="00783FF8" w:rsidRPr="00783FF8">
        <w:t xml:space="preserve"> imediata</w:t>
      </w:r>
      <w:r w:rsidR="00411792">
        <w:t>s</w:t>
      </w:r>
      <w:r w:rsidR="009C342E">
        <w:t xml:space="preserve"> a</w:t>
      </w:r>
      <w:r w:rsidR="00CF4E86">
        <w:t>s</w:t>
      </w:r>
      <w:r w:rsidR="00783FF8">
        <w:t xml:space="preserve"> </w:t>
      </w:r>
      <w:r w:rsidR="009A3C9E">
        <w:t xml:space="preserve">suas </w:t>
      </w:r>
      <w:r w:rsidR="00783FF8">
        <w:t>indagações</w:t>
      </w:r>
      <w:r w:rsidR="00D035C8">
        <w:t xml:space="preserve">, </w:t>
      </w:r>
      <w:r w:rsidR="009C4413">
        <w:t>o</w:t>
      </w:r>
      <w:r w:rsidR="00783FF8" w:rsidRPr="00783FF8">
        <w:t xml:space="preserve"> desenvolvimento do raciocínio </w:t>
      </w:r>
      <w:r w:rsidR="00783FF8" w:rsidRPr="00783FF8">
        <w:lastRenderedPageBreak/>
        <w:t>lógico</w:t>
      </w:r>
      <w:r w:rsidR="00937204">
        <w:t>, entre outros</w:t>
      </w:r>
      <w:r w:rsidR="00C05A78">
        <w:t xml:space="preserve"> benefícios</w:t>
      </w:r>
      <w:r w:rsidR="00783FF8" w:rsidRPr="00783FF8">
        <w:t xml:space="preserve">. </w:t>
      </w:r>
      <w:r w:rsidR="009A3C9E">
        <w:t>Por</w:t>
      </w:r>
      <w:r w:rsidR="00783FF8" w:rsidRPr="00783FF8">
        <w:t xml:space="preserve"> consequência, os alunos desenvolvem potencialidades e </w:t>
      </w:r>
      <w:r w:rsidR="009B4BE7">
        <w:t>habilidades antes não reveladas</w:t>
      </w:r>
      <w:r w:rsidR="00783FF8" w:rsidRPr="00783FF8">
        <w:t xml:space="preserve">. </w:t>
      </w:r>
    </w:p>
    <w:p w14:paraId="0A73B503" w14:textId="0EED9433" w:rsidR="00EE04CF" w:rsidRDefault="00EE04CF" w:rsidP="00783FF8">
      <w:pPr>
        <w:pStyle w:val="ParagrafoNormal"/>
      </w:pPr>
      <w:r>
        <w:t xml:space="preserve">Dentre as diversas </w:t>
      </w:r>
      <w:proofErr w:type="spellStart"/>
      <w:r>
        <w:t>TDs</w:t>
      </w:r>
      <w:proofErr w:type="spellEnd"/>
      <w:r>
        <w:t xml:space="preserve">, tem-se usado largamente os Jogos Digitais Educacionais, </w:t>
      </w:r>
      <w:r w:rsidR="00166A4D">
        <w:t>que</w:t>
      </w:r>
      <w:r w:rsidR="00031302">
        <w:t xml:space="preserve"> </w:t>
      </w:r>
      <w:r w:rsidR="00B873AC">
        <w:t xml:space="preserve">é considerada como </w:t>
      </w:r>
      <w:r w:rsidR="00DD6E1C">
        <w:t xml:space="preserve">uma estratégia pedagógica </w:t>
      </w:r>
      <w:r w:rsidR="00162C77">
        <w:t>utilizada</w:t>
      </w:r>
      <w:r w:rsidR="00DD6E1C">
        <w:t xml:space="preserve"> </w:t>
      </w:r>
      <w:r>
        <w:t>"</w:t>
      </w:r>
      <w:r w:rsidR="00031302">
        <w:t>[...]</w:t>
      </w:r>
      <w:r>
        <w:t xml:space="preserve"> para promover a aprendizagem. Diferentes campos de estudo se formam em torno, cada qual se focando em aspectos específicos (computação, humanas, linguística, etc.)" (</w:t>
      </w:r>
      <w:proofErr w:type="spellStart"/>
      <w:r>
        <w:t>Hax</w:t>
      </w:r>
      <w:proofErr w:type="spellEnd"/>
      <w:r>
        <w:t xml:space="preserve"> </w:t>
      </w:r>
      <w:r w:rsidRPr="00EE04CF">
        <w:rPr>
          <w:i/>
        </w:rPr>
        <w:t>et al</w:t>
      </w:r>
      <w:r>
        <w:t>, 2015, p.137).</w:t>
      </w:r>
    </w:p>
    <w:p w14:paraId="09B950C4" w14:textId="03E3DCD2" w:rsidR="005F3DCA" w:rsidRDefault="00314DB2" w:rsidP="000F714B">
      <w:pPr>
        <w:pStyle w:val="ParagrafoNormal"/>
      </w:pPr>
      <w:r>
        <w:t xml:space="preserve">Diversos autores defendem a utilização dos </w:t>
      </w:r>
      <w:r w:rsidR="00EE04CF">
        <w:t>Jogos Digitais Educacionais</w:t>
      </w:r>
      <w:r>
        <w:t xml:space="preserve"> como </w:t>
      </w:r>
      <w:r w:rsidR="00AE0C8A">
        <w:t>(</w:t>
      </w:r>
      <w:proofErr w:type="spellStart"/>
      <w:r w:rsidR="005D4604">
        <w:t>Gee</w:t>
      </w:r>
      <w:proofErr w:type="spellEnd"/>
      <w:r w:rsidR="005D4604">
        <w:t>, 2009</w:t>
      </w:r>
      <w:r w:rsidR="00AE0C8A">
        <w:t>)</w:t>
      </w:r>
      <w:r w:rsidR="00C139F4">
        <w:t>, (</w:t>
      </w:r>
      <w:r w:rsidR="005D4604">
        <w:t>Mattar</w:t>
      </w:r>
      <w:r w:rsidR="00C139F4">
        <w:t>,</w:t>
      </w:r>
      <w:r w:rsidR="005D4604">
        <w:t xml:space="preserve"> 2010</w:t>
      </w:r>
      <w:r w:rsidR="00C139F4">
        <w:t>), (</w:t>
      </w:r>
      <w:proofErr w:type="spellStart"/>
      <w:r w:rsidR="005D4604">
        <w:t>Prensky</w:t>
      </w:r>
      <w:proofErr w:type="spellEnd"/>
      <w:r w:rsidR="00C139F4">
        <w:t xml:space="preserve">, 2012) e (Alves, </w:t>
      </w:r>
      <w:r w:rsidR="005D4604">
        <w:t>2012</w:t>
      </w:r>
      <w:r w:rsidR="00C139F4">
        <w:t>)</w:t>
      </w:r>
      <w:r>
        <w:t xml:space="preserve">, argumentando que os ganhos decorrentes desta utilização são enormes para esta geração de Nativos Digitais, em que aprender através de aparelhos tecnológicos é algo natural e inato. </w:t>
      </w:r>
    </w:p>
    <w:p w14:paraId="4287FE6A" w14:textId="43BD8F14" w:rsidR="008D55E4" w:rsidRDefault="008D55E4" w:rsidP="00C75EAF">
      <w:pPr>
        <w:pStyle w:val="ParagrafoNormal"/>
      </w:pPr>
      <w:r>
        <w:t>Mesmo assim, para muitos, as atividades com games são vistas como prejudiciais ou negativas para a socialização e a aprendizagem. Na contramão dessas generalizações, aqui se ressaltam os ganhos proporcionados pelo uso de tais atividades, ressaltadas como oportunidades de educação, construção e reconstrução de valores e conceitos, enfim, de formação sociocultural</w:t>
      </w:r>
      <w:r w:rsidR="00C75EAF">
        <w:t>.</w:t>
      </w:r>
      <w:r w:rsidR="00D764F0">
        <w:t xml:space="preserve"> O jogo é um elemento cultural que:</w:t>
      </w:r>
    </w:p>
    <w:p w14:paraId="2D700ADD" w14:textId="29ABED5B" w:rsidR="005E2C68" w:rsidRDefault="00D764F0" w:rsidP="005E2C68">
      <w:pPr>
        <w:pStyle w:val="CitaoDireta"/>
        <w:ind w:firstLine="0"/>
      </w:pPr>
      <w:r>
        <w:t xml:space="preserve">" [...] </w:t>
      </w:r>
      <w:r w:rsidR="005E2C68">
        <w:t>contribui para o desenvolvimento social, cognitivo e afetivo dos sujeitos, se constituindo assim, em uma atividade universal, com características singulares que permitem a ressignificação de diferentes conceitos. Portanto, os diferentes jogos e em especial os jogos eletrônicos, podem ser denominados como tecnologias intelectuais (ALVES, 2007, p. 63)</w:t>
      </w:r>
    </w:p>
    <w:p w14:paraId="354333D4" w14:textId="2C527B95" w:rsidR="000F714B" w:rsidRPr="0076211D" w:rsidRDefault="00776EF6" w:rsidP="000F714B">
      <w:pPr>
        <w:pStyle w:val="ParagrafoNormal"/>
        <w:rPr>
          <w:color w:val="000000" w:themeColor="text1"/>
        </w:rPr>
      </w:pPr>
      <w:r w:rsidRPr="0076211D">
        <w:rPr>
          <w:color w:val="000000" w:themeColor="text1"/>
        </w:rPr>
        <w:t xml:space="preserve">Segundo </w:t>
      </w:r>
      <w:proofErr w:type="spellStart"/>
      <w:r w:rsidRPr="0076211D">
        <w:rPr>
          <w:color w:val="000000" w:themeColor="text1"/>
        </w:rPr>
        <w:t>Furio</w:t>
      </w:r>
      <w:proofErr w:type="spellEnd"/>
      <w:r w:rsidRPr="0076211D">
        <w:rPr>
          <w:color w:val="000000" w:themeColor="text1"/>
        </w:rPr>
        <w:t xml:space="preserve"> et al (2013), o</w:t>
      </w:r>
      <w:r w:rsidR="000F714B" w:rsidRPr="0076211D">
        <w:rPr>
          <w:color w:val="000000" w:themeColor="text1"/>
        </w:rPr>
        <w:t xml:space="preserve">s jogos educacionais, </w:t>
      </w:r>
      <w:r w:rsidRPr="0076211D">
        <w:rPr>
          <w:color w:val="000000" w:themeColor="text1"/>
        </w:rPr>
        <w:t xml:space="preserve">como </w:t>
      </w:r>
      <w:r w:rsidR="000F714B" w:rsidRPr="0076211D">
        <w:rPr>
          <w:color w:val="000000" w:themeColor="text1"/>
        </w:rPr>
        <w:t>estratégias de aprendizagem, já provaram ser</w:t>
      </w:r>
      <w:r w:rsidR="002A68B8" w:rsidRPr="0076211D">
        <w:rPr>
          <w:color w:val="000000" w:themeColor="text1"/>
        </w:rPr>
        <w:t xml:space="preserve"> uma ferramenta útil, i</w:t>
      </w:r>
      <w:r w:rsidR="000F714B" w:rsidRPr="0076211D">
        <w:rPr>
          <w:color w:val="000000" w:themeColor="text1"/>
        </w:rPr>
        <w:t>ndependent</w:t>
      </w:r>
      <w:r w:rsidRPr="0076211D">
        <w:rPr>
          <w:color w:val="000000" w:themeColor="text1"/>
        </w:rPr>
        <w:t>e</w:t>
      </w:r>
      <w:r w:rsidR="000F714B" w:rsidRPr="0076211D">
        <w:rPr>
          <w:color w:val="000000" w:themeColor="text1"/>
        </w:rPr>
        <w:t xml:space="preserve"> da classe social, do gênero e da idade do aluno</w:t>
      </w:r>
      <w:r w:rsidR="002A68B8" w:rsidRPr="0076211D">
        <w:rPr>
          <w:color w:val="000000" w:themeColor="text1"/>
        </w:rPr>
        <w:t>.</w:t>
      </w:r>
      <w:r w:rsidR="000F714B" w:rsidRPr="0076211D">
        <w:rPr>
          <w:color w:val="000000" w:themeColor="text1"/>
        </w:rPr>
        <w:t xml:space="preserve"> </w:t>
      </w:r>
      <w:r w:rsidR="002A68B8" w:rsidRPr="0076211D">
        <w:rPr>
          <w:color w:val="000000" w:themeColor="text1"/>
        </w:rPr>
        <w:t>Este recurso é</w:t>
      </w:r>
      <w:r w:rsidR="00A3681B">
        <w:rPr>
          <w:color w:val="000000" w:themeColor="text1"/>
        </w:rPr>
        <w:t xml:space="preserve"> bem aceito</w:t>
      </w:r>
      <w:r w:rsidR="000F714B" w:rsidRPr="0076211D">
        <w:rPr>
          <w:color w:val="000000" w:themeColor="text1"/>
        </w:rPr>
        <w:t xml:space="preserve">, </w:t>
      </w:r>
      <w:bookmarkStart w:id="6" w:name="_GoBack"/>
      <w:bookmarkEnd w:id="6"/>
      <w:r w:rsidR="000F714B" w:rsidRPr="0076211D">
        <w:rPr>
          <w:color w:val="000000" w:themeColor="text1"/>
        </w:rPr>
        <w:t xml:space="preserve">comprovadamente mais eficazes, em muitos aspectos, </w:t>
      </w:r>
      <w:r w:rsidR="00CD30E0" w:rsidRPr="0076211D">
        <w:rPr>
          <w:color w:val="000000" w:themeColor="text1"/>
        </w:rPr>
        <w:t xml:space="preserve">se comparado a </w:t>
      </w:r>
      <w:r w:rsidR="000F714B" w:rsidRPr="0076211D">
        <w:rPr>
          <w:color w:val="000000" w:themeColor="text1"/>
        </w:rPr>
        <w:t>leitura de textos.</w:t>
      </w:r>
    </w:p>
    <w:p w14:paraId="50DCCC4F" w14:textId="77777777" w:rsidR="005E2C68" w:rsidRPr="004A08A5" w:rsidRDefault="005E2C68" w:rsidP="00051522">
      <w:pPr>
        <w:pStyle w:val="CitaoDireta"/>
        <w:ind w:firstLine="0"/>
        <w:rPr>
          <w:color w:val="FF0000"/>
        </w:rPr>
      </w:pP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742693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7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lastRenderedPageBreak/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667425C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</w:t>
      </w:r>
      <w:r w:rsidR="002265C6">
        <w:t>da</w:t>
      </w:r>
      <w:r w:rsidRPr="00A95E1B">
        <w:t xml:space="preserve"> a realização dos testes.</w:t>
      </w:r>
    </w:p>
    <w:p w14:paraId="0F744275" w14:textId="630C2F81" w:rsidR="003A7A8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9D30924" w:rsidR="00BA03AF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6AD3F949" w:rsidR="00B8799C" w:rsidRDefault="009A7603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da disciplina a ser definida</w:t>
      </w:r>
      <w:r w:rsidR="00C64023">
        <w:t xml:space="preserve"> e comparados</w:t>
      </w:r>
      <w:r w:rsidR="00B8799C">
        <w:t xml:space="preserve"> com </w:t>
      </w:r>
      <w:proofErr w:type="gramStart"/>
      <w:r w:rsidR="00B8799C">
        <w:t>a</w:t>
      </w:r>
      <w:r w:rsidR="00A1673F">
        <w:t>(</w:t>
      </w:r>
      <w:proofErr w:type="gramEnd"/>
      <w:r w:rsidR="00A1673F">
        <w:t>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>(</w:t>
      </w:r>
      <w:proofErr w:type="spellStart"/>
      <w:r w:rsidR="00A1673F">
        <w:t>ão</w:t>
      </w:r>
      <w:proofErr w:type="spellEnd"/>
      <w:r w:rsidR="00A1673F">
        <w:t xml:space="preserve">) e </w:t>
      </w:r>
      <w:r w:rsidR="005E1659">
        <w:t xml:space="preserve">que </w:t>
      </w:r>
      <w:r w:rsidR="00A1673F">
        <w:t>não utilizar</w:t>
      </w:r>
      <w:r w:rsidR="00FE1A0E">
        <w:t>á(</w:t>
      </w:r>
      <w:proofErr w:type="spellStart"/>
      <w:r w:rsidR="00A1673F">
        <w:t>ão</w:t>
      </w:r>
      <w:proofErr w:type="spellEnd"/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Publicar o trabalho em periódicos e congressos, preferencialmente, com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742694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8"/>
    </w:p>
    <w:p w14:paraId="7C93903B" w14:textId="70A29953" w:rsid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742695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9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1437"/>
        <w:gridCol w:w="1811"/>
      </w:tblGrid>
      <w:tr w:rsidR="003247EE" w14:paraId="51987DA2" w14:textId="77777777" w:rsidTr="003247EE">
        <w:trPr>
          <w:trHeight w:val="331"/>
        </w:trPr>
        <w:tc>
          <w:tcPr>
            <w:tcW w:w="58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437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11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3247EE" w14:paraId="47BA0B4C" w14:textId="77777777" w:rsidTr="003247EE">
        <w:tc>
          <w:tcPr>
            <w:tcW w:w="5812" w:type="dxa"/>
            <w:vAlign w:val="center"/>
          </w:tcPr>
          <w:p w14:paraId="6218A15E" w14:textId="78CCB0EA" w:rsidR="00666622" w:rsidRDefault="00666622" w:rsidP="003247EE">
            <w:pPr>
              <w:pStyle w:val="ParagrafoNormal"/>
              <w:ind w:firstLine="0"/>
              <w:jc w:val="left"/>
            </w:pPr>
            <w:r>
              <w:t>Capacitação em Desenvolvimento Móvel</w:t>
            </w:r>
            <w:r w:rsidR="002F3F45">
              <w:t xml:space="preserve"> com </w:t>
            </w:r>
            <w:proofErr w:type="spellStart"/>
            <w:r w:rsidR="002F3F45">
              <w:t>Phonegap</w:t>
            </w:r>
            <w:proofErr w:type="spellEnd"/>
          </w:p>
        </w:tc>
        <w:tc>
          <w:tcPr>
            <w:tcW w:w="1437" w:type="dxa"/>
            <w:vAlign w:val="center"/>
          </w:tcPr>
          <w:p w14:paraId="7D672C33" w14:textId="00C7DB0C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5F3741B" w14:textId="321C293F" w:rsidR="00666622" w:rsidRDefault="00666622" w:rsidP="00E145B2">
            <w:pPr>
              <w:pStyle w:val="ParagrafoNormal"/>
            </w:pPr>
            <w:r>
              <w:t>R$4.500,00</w:t>
            </w:r>
          </w:p>
        </w:tc>
      </w:tr>
      <w:tr w:rsidR="003247EE" w14:paraId="66CA78BB" w14:textId="77777777" w:rsidTr="003247EE">
        <w:tc>
          <w:tcPr>
            <w:tcW w:w="5812" w:type="dxa"/>
            <w:vAlign w:val="center"/>
          </w:tcPr>
          <w:p w14:paraId="071FD20E" w14:textId="2FFF525A" w:rsidR="00666622" w:rsidRDefault="00666622" w:rsidP="00E145B2">
            <w:pPr>
              <w:pStyle w:val="ParagrafoNormal"/>
              <w:ind w:firstLine="0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437" w:type="dxa"/>
            <w:vAlign w:val="center"/>
          </w:tcPr>
          <w:p w14:paraId="78EDE720" w14:textId="0E2B0D91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ACA1D14" w14:textId="2C943442" w:rsidR="00666622" w:rsidRDefault="00666622" w:rsidP="00E145B2">
            <w:pPr>
              <w:pStyle w:val="ParagrafoNormal"/>
            </w:pPr>
            <w:r>
              <w:t>R$130,00</w:t>
            </w:r>
          </w:p>
        </w:tc>
      </w:tr>
      <w:tr w:rsidR="00630BF3" w14:paraId="78A08F33" w14:textId="77777777" w:rsidTr="003247EE">
        <w:tc>
          <w:tcPr>
            <w:tcW w:w="7249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11" w:type="dxa"/>
            <w:vAlign w:val="center"/>
          </w:tcPr>
          <w:p w14:paraId="0D39ACA3" w14:textId="732ACCAD" w:rsidR="00630BF3" w:rsidRDefault="00630BF3" w:rsidP="00E145B2">
            <w:pPr>
              <w:pStyle w:val="ParagrafoNormal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53742696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10"/>
    </w:p>
    <w:p w14:paraId="6ED60B6D" w14:textId="360FFB2B" w:rsidR="00592DBC" w:rsidRPr="00A609BA" w:rsidRDefault="00915DB1" w:rsidP="006C24D6">
      <w:pPr>
        <w:pStyle w:val="RefernciaBibliogrfica"/>
        <w:rPr>
          <w:b/>
        </w:rPr>
      </w:pPr>
      <w:proofErr w:type="spellStart"/>
      <w:r w:rsidRPr="00A609BA">
        <w:rPr>
          <w:b/>
        </w:rPr>
        <w:t>Gheller</w:t>
      </w:r>
      <w:proofErr w:type="spellEnd"/>
      <w:r w:rsidR="00B60057" w:rsidRPr="00A609BA">
        <w:rPr>
          <w:b/>
        </w:rPr>
        <w:t>, S. T.</w:t>
      </w:r>
      <w:r w:rsidR="006E03E2" w:rsidRPr="00A609BA">
        <w:rPr>
          <w:b/>
        </w:rPr>
        <w:t xml:space="preserve">, </w:t>
      </w:r>
      <w:r w:rsidR="004162D0" w:rsidRPr="00A609BA">
        <w:rPr>
          <w:b/>
        </w:rPr>
        <w:t>(2015).</w:t>
      </w:r>
      <w:r w:rsidR="00B60057" w:rsidRPr="00A609BA">
        <w:rPr>
          <w:b/>
        </w:rPr>
        <w:t xml:space="preserve"> </w:t>
      </w:r>
      <w:r w:rsidR="00B60057" w:rsidRPr="00A609BA">
        <w:t>Jogos Pedagógicos Digitais na Educação do Campo</w:t>
      </w:r>
      <w:r w:rsidR="006C24D6" w:rsidRPr="00A609BA">
        <w:rPr>
          <w:b/>
        </w:rPr>
        <w:t>.</w:t>
      </w:r>
      <w:r w:rsidR="00B60057" w:rsidRPr="00A609BA">
        <w:rPr>
          <w:b/>
        </w:rPr>
        <w:t xml:space="preserve"> </w:t>
      </w:r>
      <w:r w:rsidR="006C24D6" w:rsidRPr="00A609BA">
        <w:rPr>
          <w:b/>
        </w:rPr>
        <w:t>Porto Alegre</w:t>
      </w:r>
      <w:r w:rsidR="00592DBC" w:rsidRPr="00A609BA">
        <w:rPr>
          <w:b/>
        </w:rPr>
        <w:t>: UFR</w:t>
      </w:r>
      <w:r w:rsidR="006C24D6" w:rsidRPr="00A609BA">
        <w:rPr>
          <w:b/>
        </w:rPr>
        <w:t>GS</w:t>
      </w:r>
      <w:r w:rsidR="00592DBC" w:rsidRPr="00A609BA">
        <w:rPr>
          <w:b/>
        </w:rPr>
        <w:t>, 20</w:t>
      </w:r>
      <w:r w:rsidR="006C24D6" w:rsidRPr="00A609BA">
        <w:rPr>
          <w:b/>
        </w:rPr>
        <w:t>15</w:t>
      </w:r>
      <w:r w:rsidR="00152F8F" w:rsidRPr="00A609BA">
        <w:rPr>
          <w:b/>
        </w:rPr>
        <w:t>.</w:t>
      </w:r>
      <w:r w:rsidR="00592DBC" w:rsidRPr="00A609BA">
        <w:rPr>
          <w:b/>
        </w:rPr>
        <w:t xml:space="preserve"> (</w:t>
      </w:r>
      <w:r w:rsidR="006C24D6" w:rsidRPr="00A609BA">
        <w:rPr>
          <w:b/>
        </w:rPr>
        <w:t>Especialização em Mídias na Educação</w:t>
      </w:r>
      <w:r w:rsidR="00592DBC" w:rsidRPr="00A609BA">
        <w:rPr>
          <w:b/>
        </w:rPr>
        <w:t xml:space="preserve">). </w:t>
      </w:r>
      <w:r w:rsidR="006C24D6" w:rsidRPr="00A609BA">
        <w:rPr>
          <w:b/>
        </w:rPr>
        <w:t>Centro Interdisciplinar de Novas Tecnologias na Educação</w:t>
      </w:r>
      <w:r w:rsidR="00592DBC" w:rsidRPr="00A609BA">
        <w:rPr>
          <w:b/>
        </w:rPr>
        <w:t xml:space="preserve">, </w:t>
      </w:r>
      <w:r w:rsidR="006C24D6" w:rsidRPr="00A609BA">
        <w:rPr>
          <w:b/>
        </w:rPr>
        <w:t>Universidade Federal do Rio Grande do Sul</w:t>
      </w:r>
      <w:r w:rsidR="00592DBC" w:rsidRPr="00A609BA">
        <w:rPr>
          <w:b/>
        </w:rPr>
        <w:t xml:space="preserve">, </w:t>
      </w:r>
      <w:r w:rsidR="006C24D6" w:rsidRPr="00A609BA">
        <w:rPr>
          <w:b/>
        </w:rPr>
        <w:t>Porto Alegre</w:t>
      </w:r>
      <w:r w:rsidR="00592DBC" w:rsidRPr="00A609BA">
        <w:rPr>
          <w:b/>
        </w:rPr>
        <w:t>, R</w:t>
      </w:r>
      <w:r w:rsidR="006C24D6" w:rsidRPr="00A609BA">
        <w:rPr>
          <w:b/>
        </w:rPr>
        <w:t>S</w:t>
      </w:r>
      <w:r w:rsidR="00592DBC" w:rsidRPr="00A609BA">
        <w:rPr>
          <w:b/>
        </w:rPr>
        <w:t>. 20</w:t>
      </w:r>
      <w:r w:rsidR="006C24D6" w:rsidRPr="00A609BA">
        <w:rPr>
          <w:b/>
        </w:rPr>
        <w:t>15</w:t>
      </w:r>
      <w:r w:rsidR="00592DBC" w:rsidRPr="00A609BA">
        <w:rPr>
          <w:b/>
        </w:rPr>
        <w:t xml:space="preserve">. </w:t>
      </w:r>
    </w:p>
    <w:p w14:paraId="6BE176C0" w14:textId="5C587510" w:rsidR="000342E8" w:rsidRPr="00A609BA" w:rsidRDefault="000342E8" w:rsidP="00DF2DD2">
      <w:pPr>
        <w:pStyle w:val="RefernciaBibliogrfica"/>
        <w:rPr>
          <w:b/>
        </w:rPr>
      </w:pPr>
      <w:r w:rsidRPr="00A609BA">
        <w:rPr>
          <w:b/>
        </w:rPr>
        <w:t xml:space="preserve">BRASIL. Conselho Nacional de Educação. Câmara de Educação Básica. </w:t>
      </w:r>
      <w:r w:rsidRPr="00A609BA">
        <w:rPr>
          <w:rFonts w:ascii="Times" w:hAnsi="Times"/>
          <w:b/>
        </w:rPr>
        <w:t>Resolução no 1</w:t>
      </w:r>
      <w:r w:rsidRPr="00A609BA">
        <w:rPr>
          <w:b/>
        </w:rPr>
        <w:t xml:space="preserve">, de 3 de abril de 2002. Institui as Diretrizes Operacionais para a Educação Básica nas Escolas do Campo. Brasília: CNE/CEB, 2002. </w:t>
      </w:r>
    </w:p>
    <w:p w14:paraId="53CE9C23" w14:textId="42A0C20B" w:rsidR="000342E8" w:rsidRPr="00A609BA" w:rsidRDefault="00932351" w:rsidP="00DF2DD2">
      <w:pPr>
        <w:pStyle w:val="RefernciaBibliogrfica"/>
        <w:rPr>
          <w:b/>
        </w:rPr>
      </w:pPr>
      <w:r w:rsidRPr="00A609BA">
        <w:rPr>
          <w:b/>
        </w:rPr>
        <w:t>______</w:t>
      </w:r>
      <w:r w:rsidR="000342E8" w:rsidRPr="00A609BA">
        <w:rPr>
          <w:b/>
        </w:rPr>
        <w:t xml:space="preserve">. Conselho Nacional de Educação. Câmara de Educação Básica. Resolução no 2, de 28 de abril de 2008. </w:t>
      </w:r>
      <w:r w:rsidR="00F83766" w:rsidRPr="00A609BA">
        <w:rPr>
          <w:b/>
        </w:rPr>
        <w:t>E</w:t>
      </w:r>
      <w:r w:rsidR="000342E8" w:rsidRPr="00A609BA">
        <w:rPr>
          <w:b/>
        </w:rPr>
        <w:t xml:space="preserve">stabelece diretrizes complementares, normas e princípios para o desenvolvimento de políticas públicas de atendimento da Educação Básica do Campo. Brasília: CNE/CEB, 2008. </w:t>
      </w:r>
    </w:p>
    <w:p w14:paraId="0769F2E9" w14:textId="04EFE4C0" w:rsidR="004F7E6E" w:rsidRPr="00A609BA" w:rsidRDefault="00915DB1" w:rsidP="004F7E6E">
      <w:pPr>
        <w:rPr>
          <w:rFonts w:eastAsia="Times New Roman"/>
          <w:sz w:val="22"/>
          <w:szCs w:val="22"/>
        </w:rPr>
      </w:pPr>
      <w:r w:rsidRPr="00A609BA">
        <w:rPr>
          <w:sz w:val="22"/>
          <w:szCs w:val="22"/>
          <w:lang w:eastAsia="en-US"/>
        </w:rPr>
        <w:t xml:space="preserve">Medeiros, L. B.; </w:t>
      </w:r>
      <w:proofErr w:type="spellStart"/>
      <w:r w:rsidRPr="00A609BA">
        <w:rPr>
          <w:sz w:val="22"/>
          <w:szCs w:val="22"/>
          <w:lang w:eastAsia="en-US"/>
        </w:rPr>
        <w:t>Falkembach</w:t>
      </w:r>
      <w:proofErr w:type="spellEnd"/>
      <w:r w:rsidRPr="00A609BA">
        <w:rPr>
          <w:sz w:val="22"/>
          <w:szCs w:val="22"/>
          <w:lang w:eastAsia="en-US"/>
        </w:rPr>
        <w:t>, E.M.F</w:t>
      </w:r>
      <w:r w:rsidR="004122CE" w:rsidRPr="00A609BA">
        <w:rPr>
          <w:sz w:val="22"/>
          <w:szCs w:val="22"/>
          <w:lang w:eastAsia="en-US"/>
        </w:rPr>
        <w:t xml:space="preserve">. </w:t>
      </w:r>
      <w:r w:rsidR="004122CE" w:rsidRPr="00A609BA">
        <w:rPr>
          <w:b/>
          <w:sz w:val="22"/>
          <w:szCs w:val="22"/>
          <w:lang w:eastAsia="en-US"/>
        </w:rPr>
        <w:t>Desafios e Perspectivas na Aplicabilidade das Tecnologias da Informação e Comunicação para a Educação das Áreas Rurais</w:t>
      </w:r>
      <w:r w:rsidR="004122CE" w:rsidRPr="00A609BA">
        <w:rPr>
          <w:sz w:val="22"/>
          <w:szCs w:val="22"/>
          <w:lang w:eastAsia="en-US"/>
        </w:rPr>
        <w:t>.</w:t>
      </w:r>
      <w:r w:rsidR="00AB5608" w:rsidRPr="00A609BA">
        <w:rPr>
          <w:sz w:val="22"/>
          <w:szCs w:val="22"/>
          <w:lang w:eastAsia="en-US"/>
        </w:rPr>
        <w:t xml:space="preserve"> </w:t>
      </w:r>
      <w:r w:rsidR="00B23C24" w:rsidRPr="00A609BA">
        <w:rPr>
          <w:sz w:val="22"/>
          <w:szCs w:val="22"/>
          <w:lang w:eastAsia="en-US"/>
        </w:rPr>
        <w:t xml:space="preserve">In: </w:t>
      </w:r>
      <w:r w:rsidR="004F7E6E" w:rsidRPr="00A609BA">
        <w:rPr>
          <w:rFonts w:eastAsia="Times New Roman"/>
          <w:sz w:val="22"/>
          <w:szCs w:val="22"/>
        </w:rPr>
        <w:t>Revista Salão do Conhecimento</w:t>
      </w:r>
      <w:r w:rsidR="00B23C24" w:rsidRPr="00A609BA">
        <w:rPr>
          <w:rFonts w:eastAsia="Times New Roman"/>
          <w:sz w:val="22"/>
          <w:szCs w:val="22"/>
        </w:rPr>
        <w:t xml:space="preserve">. </w:t>
      </w:r>
      <w:proofErr w:type="spellStart"/>
      <w:r w:rsidR="00B23C24" w:rsidRPr="00A609BA">
        <w:rPr>
          <w:rFonts w:eastAsia="Times New Roman"/>
          <w:sz w:val="22"/>
          <w:szCs w:val="22"/>
        </w:rPr>
        <w:t>Uju</w:t>
      </w:r>
      <w:r w:rsidR="00276B40" w:rsidRPr="00A609BA">
        <w:rPr>
          <w:rFonts w:eastAsia="Times New Roman"/>
          <w:sz w:val="22"/>
          <w:szCs w:val="22"/>
        </w:rPr>
        <w:t>í</w:t>
      </w:r>
      <w:proofErr w:type="spellEnd"/>
      <w:r w:rsidR="00276B40" w:rsidRPr="00A609BA">
        <w:rPr>
          <w:rFonts w:eastAsia="Times New Roman"/>
          <w:sz w:val="22"/>
          <w:szCs w:val="22"/>
        </w:rPr>
        <w:t>, RS,</w:t>
      </w:r>
      <w:r w:rsidR="004F7E6E" w:rsidRPr="00A609BA">
        <w:rPr>
          <w:rFonts w:eastAsia="Times New Roman"/>
          <w:sz w:val="22"/>
          <w:szCs w:val="22"/>
        </w:rPr>
        <w:t xml:space="preserve"> </w:t>
      </w:r>
      <w:r w:rsidR="0006767C" w:rsidRPr="00A609BA">
        <w:rPr>
          <w:rFonts w:eastAsia="Times New Roman"/>
          <w:sz w:val="22"/>
          <w:szCs w:val="22"/>
        </w:rPr>
        <w:t>2015</w:t>
      </w:r>
      <w:r w:rsidR="004F7E6E" w:rsidRPr="00A609BA">
        <w:rPr>
          <w:rFonts w:eastAsia="Times New Roman"/>
          <w:sz w:val="22"/>
          <w:szCs w:val="22"/>
        </w:rPr>
        <w:t>.</w:t>
      </w:r>
    </w:p>
    <w:p w14:paraId="301B1534" w14:textId="77777777" w:rsidR="00EF4DA3" w:rsidRPr="00A609BA" w:rsidRDefault="00EF4DA3" w:rsidP="004F7E6E">
      <w:pPr>
        <w:rPr>
          <w:rFonts w:eastAsia="Times New Roman"/>
          <w:sz w:val="22"/>
          <w:szCs w:val="22"/>
        </w:rPr>
      </w:pPr>
    </w:p>
    <w:p w14:paraId="3953018E" w14:textId="557EBB09" w:rsidR="00054CF2" w:rsidRPr="00A609BA" w:rsidRDefault="00054CF2" w:rsidP="00054CF2">
      <w:pPr>
        <w:pStyle w:val="RefernciaBibliogrfica"/>
      </w:pPr>
      <w:proofErr w:type="spellStart"/>
      <w:r w:rsidRPr="00A609BA">
        <w:t>Castells</w:t>
      </w:r>
      <w:proofErr w:type="spellEnd"/>
      <w:r w:rsidRPr="00A609BA">
        <w:t xml:space="preserve">, M. 1999. </w:t>
      </w:r>
      <w:r w:rsidRPr="00A609BA">
        <w:rPr>
          <w:b/>
        </w:rPr>
        <w:t>A sociedade em rede</w:t>
      </w:r>
      <w:r w:rsidRPr="00A609BA">
        <w:t xml:space="preserve">. In: V. 1. Rio de Janeiro: Paz e Terra, 1999. </w:t>
      </w:r>
    </w:p>
    <w:p w14:paraId="54AA3663" w14:textId="0FE9C50C" w:rsidR="007B57C1" w:rsidRPr="00A609BA" w:rsidRDefault="00915DB1" w:rsidP="00FB4137">
      <w:pPr>
        <w:pStyle w:val="RefernciaBibliogrfica"/>
        <w:rPr>
          <w:b/>
        </w:rPr>
      </w:pPr>
      <w:proofErr w:type="spellStart"/>
      <w:r w:rsidRPr="00A609BA">
        <w:rPr>
          <w:b/>
        </w:rPr>
        <w:t>Frosi</w:t>
      </w:r>
      <w:proofErr w:type="spellEnd"/>
      <w:r w:rsidRPr="00A609BA">
        <w:rPr>
          <w:b/>
        </w:rPr>
        <w:t xml:space="preserve">, F. O.; </w:t>
      </w:r>
      <w:proofErr w:type="spellStart"/>
      <w:r w:rsidRPr="00A609BA">
        <w:rPr>
          <w:b/>
        </w:rPr>
        <w:t>Schlemmer</w:t>
      </w:r>
      <w:proofErr w:type="spellEnd"/>
      <w:r w:rsidRPr="00A609BA">
        <w:rPr>
          <w:b/>
        </w:rPr>
        <w:t>, E</w:t>
      </w:r>
      <w:r w:rsidR="00CC0E84" w:rsidRPr="00A609BA">
        <w:rPr>
          <w:b/>
        </w:rPr>
        <w:t xml:space="preserve">. </w:t>
      </w:r>
      <w:r w:rsidR="007B57C1" w:rsidRPr="00A609BA">
        <w:t>Jogos Digitais no Contexto Escolar</w:t>
      </w:r>
      <w:r w:rsidR="007B57C1" w:rsidRPr="00A609BA">
        <w:rPr>
          <w:b/>
        </w:rPr>
        <w:t xml:space="preserve">: desafios e possibilidades para a Prática Docente. </w:t>
      </w:r>
      <w:r w:rsidR="00230FD6" w:rsidRPr="00A609BA">
        <w:rPr>
          <w:b/>
        </w:rPr>
        <w:t>In: IX Simpósio Brasileiro de Jogos e Entretenimento Digital</w:t>
      </w:r>
      <w:r w:rsidR="007B57C1" w:rsidRPr="00A609BA">
        <w:rPr>
          <w:b/>
        </w:rPr>
        <w:t xml:space="preserve">, </w:t>
      </w:r>
      <w:r w:rsidR="00230FD6" w:rsidRPr="00A609BA">
        <w:rPr>
          <w:b/>
        </w:rPr>
        <w:t>Florianópolis</w:t>
      </w:r>
      <w:r w:rsidR="007B57C1" w:rsidRPr="00A609BA">
        <w:rPr>
          <w:b/>
        </w:rPr>
        <w:t>. Anais do</w:t>
      </w:r>
      <w:r w:rsidR="00230FD6" w:rsidRPr="00A609BA">
        <w:rPr>
          <w:b/>
        </w:rPr>
        <w:t xml:space="preserve"> IX Simpósio Brasileiro de Jogos e Entretenimento Digital</w:t>
      </w:r>
      <w:r w:rsidR="007B57C1" w:rsidRPr="00A609BA">
        <w:rPr>
          <w:b/>
        </w:rPr>
        <w:t xml:space="preserve">. </w:t>
      </w:r>
      <w:r w:rsidR="004E6AD1" w:rsidRPr="00A609BA">
        <w:rPr>
          <w:b/>
        </w:rPr>
        <w:t>Santa Catarina</w:t>
      </w:r>
      <w:r w:rsidR="007B57C1" w:rsidRPr="00A609BA">
        <w:rPr>
          <w:b/>
        </w:rPr>
        <w:t>, 20</w:t>
      </w:r>
      <w:r w:rsidR="00230FD6" w:rsidRPr="00A609BA">
        <w:rPr>
          <w:b/>
        </w:rPr>
        <w:t>10</w:t>
      </w:r>
      <w:r w:rsidR="007B57C1" w:rsidRPr="00A609BA">
        <w:rPr>
          <w:b/>
        </w:rPr>
        <w:t xml:space="preserve">. </w:t>
      </w:r>
    </w:p>
    <w:p w14:paraId="18DD990E" w14:textId="18CE4711" w:rsidR="007B57C1" w:rsidRPr="00A609BA" w:rsidRDefault="007B57C1" w:rsidP="007B57C1">
      <w:pPr>
        <w:pStyle w:val="RefernciaBibliogrfica"/>
        <w:rPr>
          <w:b/>
        </w:rPr>
      </w:pPr>
      <w:r w:rsidRPr="00A609BA">
        <w:rPr>
          <w:b/>
        </w:rPr>
        <w:t>IBGE, Instituto Brasileiro de Geografia e Estatística. Portal do IBGE. 2010.</w:t>
      </w:r>
    </w:p>
    <w:p w14:paraId="0D91F695" w14:textId="37B98B7D" w:rsidR="00BE0B19" w:rsidRPr="00A609BA" w:rsidRDefault="00A609BA" w:rsidP="00BE0B19">
      <w:pPr>
        <w:pStyle w:val="RefernciaBibliogrfica"/>
      </w:pPr>
      <w:r w:rsidRPr="00A609BA">
        <w:rPr>
          <w:b/>
        </w:rPr>
        <w:t>Leite, S.C.</w:t>
      </w:r>
      <w:r w:rsidRPr="00A609BA">
        <w:t xml:space="preserve"> </w:t>
      </w:r>
      <w:r w:rsidR="00BE0B19" w:rsidRPr="00A609BA">
        <w:rPr>
          <w:iCs/>
        </w:rPr>
        <w:t>Escola rural</w:t>
      </w:r>
      <w:r w:rsidRPr="00A609BA">
        <w:rPr>
          <w:b/>
          <w:iCs/>
        </w:rPr>
        <w:t>:</w:t>
      </w:r>
      <w:r w:rsidR="00BE0B19" w:rsidRPr="00A609BA">
        <w:rPr>
          <w:b/>
          <w:i/>
          <w:iCs/>
        </w:rPr>
        <w:t xml:space="preserve"> </w:t>
      </w:r>
      <w:r w:rsidR="00BE0B19" w:rsidRPr="00A609BA">
        <w:rPr>
          <w:b/>
        </w:rPr>
        <w:t>urbanização e políticas educacionais. São Paulo: Cortez, 1999.</w:t>
      </w:r>
      <w:r w:rsidR="00BE0B19" w:rsidRPr="00A609BA">
        <w:t xml:space="preserve"> </w:t>
      </w:r>
    </w:p>
    <w:p w14:paraId="76CFABF3" w14:textId="684D47C8" w:rsidR="004C626E" w:rsidRPr="00A609BA" w:rsidRDefault="004C626E" w:rsidP="004C626E">
      <w:pPr>
        <w:widowControl w:val="0"/>
        <w:autoSpaceDE w:val="0"/>
        <w:autoSpaceDN w:val="0"/>
        <w:adjustRightInd w:val="0"/>
        <w:spacing w:after="240" w:line="300" w:lineRule="atLeast"/>
        <w:rPr>
          <w:color w:val="FF0000"/>
          <w:sz w:val="22"/>
          <w:szCs w:val="22"/>
          <w:lang w:eastAsia="en-US"/>
        </w:rPr>
      </w:pPr>
      <w:r w:rsidRPr="00A609BA">
        <w:rPr>
          <w:color w:val="FF0000"/>
          <w:sz w:val="22"/>
          <w:szCs w:val="22"/>
          <w:lang w:eastAsia="en-US"/>
        </w:rPr>
        <w:t xml:space="preserve">HAX, F.; FERREIRA FILHO, R. C. </w:t>
      </w:r>
      <w:proofErr w:type="gramStart"/>
      <w:r w:rsidRPr="00A609BA">
        <w:rPr>
          <w:color w:val="FF0000"/>
          <w:sz w:val="22"/>
          <w:szCs w:val="22"/>
          <w:lang w:eastAsia="en-US"/>
        </w:rPr>
        <w:t>M..</w:t>
      </w:r>
      <w:proofErr w:type="gramEnd"/>
      <w:r w:rsidRPr="00A609BA">
        <w:rPr>
          <w:color w:val="FF0000"/>
          <w:sz w:val="22"/>
          <w:szCs w:val="22"/>
          <w:lang w:eastAsia="en-US"/>
        </w:rPr>
        <w:t xml:space="preserve"> 2014. </w:t>
      </w:r>
      <w:r w:rsidRPr="00A609BA">
        <w:rPr>
          <w:rFonts w:ascii="Times" w:hAnsi="Times" w:cs="Times"/>
          <w:b/>
          <w:color w:val="FF0000"/>
          <w:sz w:val="22"/>
          <w:szCs w:val="22"/>
          <w:lang w:eastAsia="en-US"/>
        </w:rPr>
        <w:t>Jogos de Simulação de Agricultura</w:t>
      </w:r>
      <w:r w:rsidRPr="00A609BA">
        <w:rPr>
          <w:rFonts w:ascii="Times" w:hAnsi="Times" w:cs="Times"/>
          <w:color w:val="FF0000"/>
          <w:sz w:val="22"/>
          <w:szCs w:val="22"/>
          <w:lang w:eastAsia="en-US"/>
        </w:rPr>
        <w:t>: Perspectivas de uso no Ensino Técnico Agrícola.</w:t>
      </w:r>
      <w:r w:rsidR="001A3656" w:rsidRPr="00A609BA">
        <w:rPr>
          <w:rFonts w:ascii="Times" w:hAnsi="Times" w:cs="Times"/>
          <w:color w:val="FF0000"/>
          <w:sz w:val="22"/>
          <w:szCs w:val="22"/>
          <w:lang w:eastAsia="en-US"/>
        </w:rPr>
        <w:t xml:space="preserve"> In:</w:t>
      </w:r>
      <w:r w:rsidRPr="00A609BA">
        <w:rPr>
          <w:rFonts w:ascii="Times" w:hAnsi="Times" w:cs="Times"/>
          <w:color w:val="FF0000"/>
          <w:sz w:val="22"/>
          <w:szCs w:val="22"/>
          <w:lang w:eastAsia="en-US"/>
        </w:rPr>
        <w:t xml:space="preserve"> </w:t>
      </w:r>
      <w:proofErr w:type="spellStart"/>
      <w:r w:rsidRPr="00A609BA">
        <w:rPr>
          <w:color w:val="FF0000"/>
          <w:sz w:val="22"/>
          <w:szCs w:val="22"/>
          <w:lang w:eastAsia="en-US"/>
        </w:rPr>
        <w:t>Nuevas</w:t>
      </w:r>
      <w:proofErr w:type="spellEnd"/>
      <w:r w:rsidRPr="00A609BA">
        <w:rPr>
          <w:color w:val="FF0000"/>
          <w:sz w:val="22"/>
          <w:szCs w:val="22"/>
          <w:lang w:eastAsia="en-US"/>
        </w:rPr>
        <w:t xml:space="preserve"> </w:t>
      </w:r>
      <w:proofErr w:type="spellStart"/>
      <w:r w:rsidRPr="00A609BA">
        <w:rPr>
          <w:color w:val="FF0000"/>
          <w:sz w:val="22"/>
          <w:szCs w:val="22"/>
          <w:lang w:eastAsia="en-US"/>
        </w:rPr>
        <w:t>Ideas</w:t>
      </w:r>
      <w:proofErr w:type="spellEnd"/>
      <w:r w:rsidRPr="00A609BA">
        <w:rPr>
          <w:color w:val="FF0000"/>
          <w:sz w:val="22"/>
          <w:szCs w:val="22"/>
          <w:lang w:eastAsia="en-US"/>
        </w:rPr>
        <w:t xml:space="preserve"> </w:t>
      </w:r>
      <w:proofErr w:type="spellStart"/>
      <w:r w:rsidRPr="00A609BA">
        <w:rPr>
          <w:color w:val="FF0000"/>
          <w:sz w:val="22"/>
          <w:szCs w:val="22"/>
          <w:lang w:eastAsia="en-US"/>
        </w:rPr>
        <w:t>en</w:t>
      </w:r>
      <w:proofErr w:type="spellEnd"/>
      <w:r w:rsidRPr="00A609BA">
        <w:rPr>
          <w:color w:val="FF0000"/>
          <w:sz w:val="22"/>
          <w:szCs w:val="22"/>
          <w:lang w:eastAsia="en-US"/>
        </w:rPr>
        <w:t xml:space="preserve"> Informática Educativa </w:t>
      </w:r>
      <w:r w:rsidR="001A3656" w:rsidRPr="00A609BA">
        <w:rPr>
          <w:color w:val="FF0000"/>
          <w:sz w:val="22"/>
          <w:szCs w:val="22"/>
          <w:lang w:eastAsia="en-US"/>
        </w:rPr>
        <w:t xml:space="preserve">– </w:t>
      </w:r>
      <w:r w:rsidRPr="00A609BA">
        <w:rPr>
          <w:color w:val="FF0000"/>
          <w:sz w:val="22"/>
          <w:szCs w:val="22"/>
          <w:lang w:eastAsia="en-US"/>
        </w:rPr>
        <w:t xml:space="preserve">TISE 2014. Vol. 10. </w:t>
      </w:r>
    </w:p>
    <w:p w14:paraId="781B0FEF" w14:textId="41FF8B35" w:rsidR="001A3656" w:rsidRPr="00A609BA" w:rsidRDefault="002C41DC" w:rsidP="001A3656">
      <w:pPr>
        <w:pStyle w:val="RefernciaBibliogrfica"/>
      </w:pPr>
      <w:proofErr w:type="spellStart"/>
      <w:r w:rsidRPr="00A609BA">
        <w:rPr>
          <w:b/>
        </w:rPr>
        <w:t>Hax</w:t>
      </w:r>
      <w:proofErr w:type="spellEnd"/>
      <w:r w:rsidRPr="00A609BA">
        <w:rPr>
          <w:b/>
        </w:rPr>
        <w:t>, F.; Ferreira Filho, R. C. M.; Ribeiro, L. O.</w:t>
      </w:r>
      <w:r w:rsidRPr="00A609BA">
        <w:t xml:space="preserve"> </w:t>
      </w:r>
      <w:r w:rsidR="001A3656" w:rsidRPr="00A609BA">
        <w:t>Uso de Games de Simulação de Agricultura no Ensino Técnico Agrícola</w:t>
      </w:r>
      <w:r w:rsidR="001A3656" w:rsidRPr="00A609BA">
        <w:rPr>
          <w:b/>
        </w:rPr>
        <w:t>. In: XI Seminário de Jogos Eletrônicos, Educação e Comunicação,</w:t>
      </w:r>
      <w:r w:rsidR="00630809" w:rsidRPr="00A609BA">
        <w:rPr>
          <w:b/>
        </w:rPr>
        <w:t xml:space="preserve"> Salvador</w:t>
      </w:r>
      <w:r w:rsidR="001A3656" w:rsidRPr="00A609BA">
        <w:rPr>
          <w:b/>
        </w:rPr>
        <w:t xml:space="preserve">. Anais do XI Seminário de Jogos Eletrônicos, Educação e Comunicação. </w:t>
      </w:r>
      <w:r w:rsidR="0082753F">
        <w:rPr>
          <w:b/>
        </w:rPr>
        <w:t>BA</w:t>
      </w:r>
      <w:r w:rsidR="001A3656" w:rsidRPr="00A609BA">
        <w:rPr>
          <w:b/>
        </w:rPr>
        <w:t>, 2015.</w:t>
      </w:r>
      <w:r w:rsidR="001A3656" w:rsidRPr="00A609BA">
        <w:t xml:space="preserve"> </w:t>
      </w:r>
    </w:p>
    <w:p w14:paraId="62BA550A" w14:textId="77777777" w:rsidR="008B6F08" w:rsidRDefault="002C41DC" w:rsidP="008B6F08">
      <w:pPr>
        <w:pStyle w:val="RefernciaBibliogrfica"/>
      </w:pPr>
      <w:proofErr w:type="spellStart"/>
      <w:r w:rsidRPr="008B6F08">
        <w:t>Garofolo</w:t>
      </w:r>
      <w:proofErr w:type="spellEnd"/>
      <w:r w:rsidRPr="008B6F08">
        <w:t xml:space="preserve"> A. C. S.; Torres, T. Z. </w:t>
      </w:r>
      <w:r w:rsidRPr="008B6F08">
        <w:rPr>
          <w:b/>
        </w:rPr>
        <w:t>Apropriação de Saberes Ambientais mediados pelas Tecnologias de Informação e Comunicação (TIC</w:t>
      </w:r>
      <w:r w:rsidR="008B6F08" w:rsidRPr="008B6F08">
        <w:rPr>
          <w:b/>
        </w:rPr>
        <w:t>)</w:t>
      </w:r>
      <w:r w:rsidR="008B6F08" w:rsidRPr="008B6F08">
        <w:t xml:space="preserve">. In: CONGRESSO BRASILEIRO DE AGROINFORMÁTICA, 8., 2011, Bento Gonçalves. Anais... Florianópolis: UFSC; Pelotas: </w:t>
      </w:r>
      <w:proofErr w:type="spellStart"/>
      <w:r w:rsidR="008B6F08" w:rsidRPr="008B6F08">
        <w:t>UFPel</w:t>
      </w:r>
      <w:proofErr w:type="spellEnd"/>
      <w:r w:rsidR="008B6F08" w:rsidRPr="008B6F08">
        <w:t>, 2011.</w:t>
      </w:r>
    </w:p>
    <w:p w14:paraId="31D74666" w14:textId="34B82F27" w:rsidR="00363EA1" w:rsidRDefault="00363EA1" w:rsidP="00F53B3B">
      <w:pP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PRENSKY, Marc.</w:t>
      </w:r>
      <w:r>
        <w:rPr>
          <w:rStyle w:val="apple-converted-space"/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 </w:t>
      </w:r>
      <w:r>
        <w:rPr>
          <w:rStyle w:val="Forte"/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Aprendizagem Baseada em Jogos Digitais.</w:t>
      </w:r>
      <w:r>
        <w:rPr>
          <w:rStyle w:val="apple-converted-space"/>
          <w:rFonts w:ascii="Helvetica Neue" w:eastAsia="Times New Roman" w:hAnsi="Helvetica Neue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São Paulo: Editara Senac São Paulo, 2012</w:t>
      </w:r>
      <w:r w:rsidR="006265EC"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. 546p</w:t>
      </w:r>
      <w:r>
        <w:rPr>
          <w:rFonts w:ascii="Helvetica Neue" w:eastAsia="Times New Roman" w:hAnsi="Helvetica Neue"/>
          <w:color w:val="222222"/>
          <w:sz w:val="21"/>
          <w:szCs w:val="21"/>
          <w:shd w:val="clear" w:color="auto" w:fill="FFFFFF"/>
        </w:rPr>
        <w:t>.</w:t>
      </w:r>
    </w:p>
    <w:p w14:paraId="57592C8F" w14:textId="77777777" w:rsidR="006265EC" w:rsidRDefault="006265EC" w:rsidP="00F53B3B">
      <w:pPr>
        <w:rPr>
          <w:lang w:eastAsia="en-US"/>
        </w:rPr>
      </w:pPr>
    </w:p>
    <w:p w14:paraId="299CCDF7" w14:textId="77777777" w:rsidR="00EC5839" w:rsidRDefault="00EC5839" w:rsidP="00EC58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  <w:r>
        <w:rPr>
          <w:lang w:eastAsia="en-US"/>
        </w:rPr>
        <w:lastRenderedPageBreak/>
        <w:t>M</w:t>
      </w:r>
      <w:r>
        <w:rPr>
          <w:sz w:val="18"/>
          <w:szCs w:val="18"/>
          <w:lang w:eastAsia="en-US"/>
        </w:rPr>
        <w:t>ATTAR</w:t>
      </w:r>
      <w:r>
        <w:rPr>
          <w:lang w:eastAsia="en-US"/>
        </w:rPr>
        <w:t xml:space="preserve">, </w:t>
      </w:r>
      <w:proofErr w:type="gramStart"/>
      <w:r>
        <w:rPr>
          <w:lang w:eastAsia="en-US"/>
        </w:rPr>
        <w:t>J..</w:t>
      </w:r>
      <w:proofErr w:type="gramEnd"/>
      <w:r>
        <w:rPr>
          <w:lang w:eastAsia="en-US"/>
        </w:rPr>
        <w:t xml:space="preserve"> </w:t>
      </w:r>
      <w:r>
        <w:rPr>
          <w:rFonts w:ascii="Times" w:hAnsi="Times" w:cs="Times"/>
          <w:lang w:eastAsia="en-US"/>
        </w:rPr>
        <w:t xml:space="preserve">Games em educação: como os nativos digitais aprendem. </w:t>
      </w:r>
      <w:r>
        <w:rPr>
          <w:lang w:eastAsia="en-US"/>
        </w:rPr>
        <w:t xml:space="preserve">2010. São Paulo: Person Prentice Hall. </w:t>
      </w:r>
    </w:p>
    <w:p w14:paraId="3518A1AD" w14:textId="181C55DD" w:rsidR="00366B48" w:rsidRDefault="00EC5839" w:rsidP="00366B48">
      <w:pPr>
        <w:widowControl w:val="0"/>
        <w:autoSpaceDE w:val="0"/>
        <w:autoSpaceDN w:val="0"/>
        <w:adjustRightInd w:val="0"/>
        <w:spacing w:after="240" w:line="300" w:lineRule="atLeast"/>
        <w:rPr>
          <w:lang w:eastAsia="en-US"/>
        </w:rPr>
      </w:pPr>
      <w:r>
        <w:rPr>
          <w:lang w:eastAsia="en-US"/>
        </w:rPr>
        <w:t>G</w:t>
      </w:r>
      <w:r>
        <w:rPr>
          <w:sz w:val="18"/>
          <w:szCs w:val="18"/>
          <w:lang w:eastAsia="en-US"/>
        </w:rPr>
        <w:t>EE</w:t>
      </w:r>
      <w:r>
        <w:rPr>
          <w:lang w:eastAsia="en-US"/>
        </w:rPr>
        <w:t xml:space="preserve">, J. </w:t>
      </w:r>
      <w:r>
        <w:rPr>
          <w:rFonts w:ascii="Times" w:hAnsi="Times" w:cs="Times"/>
          <w:lang w:eastAsia="en-US"/>
        </w:rPr>
        <w:t>Bons Videojogos + Boa Aprendizagem</w:t>
      </w:r>
      <w:r>
        <w:rPr>
          <w:lang w:eastAsia="en-US"/>
        </w:rPr>
        <w:t>. 2009. Revista Perspectiva, v. 27, n. 1, 2009.</w:t>
      </w:r>
      <w:r w:rsidR="00366B48">
        <w:rPr>
          <w:lang w:eastAsia="en-US"/>
        </w:rPr>
        <w:t xml:space="preserve"> A</w:t>
      </w:r>
      <w:r w:rsidR="00366B48">
        <w:rPr>
          <w:sz w:val="18"/>
          <w:szCs w:val="18"/>
          <w:lang w:eastAsia="en-US"/>
        </w:rPr>
        <w:t>LVES</w:t>
      </w:r>
      <w:r w:rsidR="00366B48">
        <w:rPr>
          <w:lang w:eastAsia="en-US"/>
        </w:rPr>
        <w:t xml:space="preserve">, L. </w:t>
      </w:r>
      <w:r w:rsidR="00366B48">
        <w:rPr>
          <w:rFonts w:ascii="Times" w:hAnsi="Times" w:cs="Times"/>
          <w:lang w:eastAsia="en-US"/>
        </w:rPr>
        <w:t xml:space="preserve">Games, Colaboração e Aprendizagem. </w:t>
      </w:r>
      <w:r w:rsidR="00366B48">
        <w:rPr>
          <w:lang w:eastAsia="en-US"/>
        </w:rPr>
        <w:t xml:space="preserve">2012. In: KMI. Recursos Educacionais Abertos e Redes Sociais: </w:t>
      </w:r>
      <w:proofErr w:type="spellStart"/>
      <w:r w:rsidR="00366B48">
        <w:rPr>
          <w:lang w:eastAsia="en-US"/>
        </w:rPr>
        <w:t>coaprendizagem</w:t>
      </w:r>
      <w:proofErr w:type="spellEnd"/>
      <w:r w:rsidR="00366B48">
        <w:rPr>
          <w:lang w:eastAsia="en-US"/>
        </w:rPr>
        <w:t xml:space="preserve"> e desenvolvimento profissional. Maio de 2012. The Open </w:t>
      </w:r>
      <w:proofErr w:type="spellStart"/>
      <w:r w:rsidR="00366B48">
        <w:rPr>
          <w:lang w:eastAsia="en-US"/>
        </w:rPr>
        <w:t>University</w:t>
      </w:r>
      <w:proofErr w:type="spellEnd"/>
      <w:r w:rsidR="00366B48">
        <w:rPr>
          <w:lang w:eastAsia="en-US"/>
        </w:rPr>
        <w:t>.</w:t>
      </w:r>
    </w:p>
    <w:p w14:paraId="75B1BBD6" w14:textId="77777777" w:rsidR="00A105AE" w:rsidRPr="00470A9A" w:rsidRDefault="00A105AE" w:rsidP="00A105AE">
      <w:pPr>
        <w:tabs>
          <w:tab w:val="left" w:pos="360"/>
          <w:tab w:val="left" w:pos="675"/>
          <w:tab w:val="left" w:pos="1080"/>
          <w:tab w:val="left" w:pos="1260"/>
        </w:tabs>
        <w:autoSpaceDE w:val="0"/>
      </w:pPr>
      <w:r w:rsidRPr="00470A9A">
        <w:rPr>
          <w:rFonts w:eastAsia="TimesNewRoman"/>
        </w:rPr>
        <w:t xml:space="preserve">ALVES, L. Jogos eletrônicos e </w:t>
      </w:r>
      <w:proofErr w:type="spellStart"/>
      <w:r w:rsidRPr="00470A9A">
        <w:rPr>
          <w:rFonts w:eastAsia="TimesNewRoman"/>
        </w:rPr>
        <w:t>Screenagens</w:t>
      </w:r>
      <w:proofErr w:type="spellEnd"/>
      <w:r w:rsidRPr="00470A9A">
        <w:rPr>
          <w:rFonts w:eastAsia="TimesNewRoman"/>
        </w:rPr>
        <w:t xml:space="preserve">: possibilidades de desenvolvimento e aprendizagem. In: SILVA, E.M.; MOITA, F.; SOUSA, R. P. </w:t>
      </w:r>
      <w:r>
        <w:rPr>
          <w:rFonts w:eastAsia="TimesNewRoman"/>
        </w:rPr>
        <w:t xml:space="preserve">(Org.) </w:t>
      </w:r>
      <w:r w:rsidRPr="00470A9A">
        <w:rPr>
          <w:rFonts w:eastAsia="TimesNewRoman"/>
          <w:b/>
        </w:rPr>
        <w:t>Jogos eletrônicos</w:t>
      </w:r>
      <w:r w:rsidRPr="00470A9A">
        <w:rPr>
          <w:rFonts w:eastAsia="TimesNewRoman"/>
        </w:rPr>
        <w:t>: construindo novas trilhas. Campina Grande: EDUEP, 2007.</w:t>
      </w:r>
    </w:p>
    <w:p w14:paraId="03A896E7" w14:textId="77777777" w:rsidR="00A105AE" w:rsidRDefault="00A105AE" w:rsidP="00366B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44FE133E" w14:textId="2B2D4E77" w:rsidR="00EC5839" w:rsidRPr="00EC5839" w:rsidRDefault="00EC5839" w:rsidP="00EC58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1F9DE6F2" w14:textId="150B7011" w:rsidR="0078189E" w:rsidRPr="00A609BA" w:rsidRDefault="0078189E" w:rsidP="002C41DC">
      <w:pPr>
        <w:pStyle w:val="RefernciaBibliogrfica"/>
        <w:rPr>
          <w:b/>
        </w:rPr>
      </w:pPr>
    </w:p>
    <w:sectPr w:rsidR="0078189E" w:rsidRPr="00A609BA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44F5"/>
    <w:rsid w:val="00004A1A"/>
    <w:rsid w:val="00005072"/>
    <w:rsid w:val="000072A0"/>
    <w:rsid w:val="000079F5"/>
    <w:rsid w:val="0001006A"/>
    <w:rsid w:val="0001453C"/>
    <w:rsid w:val="00017C40"/>
    <w:rsid w:val="000225BD"/>
    <w:rsid w:val="00022F16"/>
    <w:rsid w:val="00031302"/>
    <w:rsid w:val="000342E8"/>
    <w:rsid w:val="000349A0"/>
    <w:rsid w:val="00037571"/>
    <w:rsid w:val="000425F7"/>
    <w:rsid w:val="00051522"/>
    <w:rsid w:val="00051B5D"/>
    <w:rsid w:val="00054CF2"/>
    <w:rsid w:val="00060AB8"/>
    <w:rsid w:val="00064699"/>
    <w:rsid w:val="0006767C"/>
    <w:rsid w:val="00071A2A"/>
    <w:rsid w:val="0007643B"/>
    <w:rsid w:val="00081452"/>
    <w:rsid w:val="00092163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24C"/>
    <w:rsid w:val="000D4F1E"/>
    <w:rsid w:val="000D541B"/>
    <w:rsid w:val="000E01E5"/>
    <w:rsid w:val="000E20E7"/>
    <w:rsid w:val="000E250F"/>
    <w:rsid w:val="000F1B20"/>
    <w:rsid w:val="000F2735"/>
    <w:rsid w:val="000F2751"/>
    <w:rsid w:val="000F33AB"/>
    <w:rsid w:val="000F3CFF"/>
    <w:rsid w:val="000F56B1"/>
    <w:rsid w:val="000F5896"/>
    <w:rsid w:val="000F68F1"/>
    <w:rsid w:val="000F714B"/>
    <w:rsid w:val="001012E2"/>
    <w:rsid w:val="001023AE"/>
    <w:rsid w:val="00107A4C"/>
    <w:rsid w:val="001350A2"/>
    <w:rsid w:val="00140975"/>
    <w:rsid w:val="00143862"/>
    <w:rsid w:val="001441F6"/>
    <w:rsid w:val="0014698E"/>
    <w:rsid w:val="00146A3F"/>
    <w:rsid w:val="00147676"/>
    <w:rsid w:val="00152F8F"/>
    <w:rsid w:val="00157EC2"/>
    <w:rsid w:val="00160C56"/>
    <w:rsid w:val="00162C77"/>
    <w:rsid w:val="00166A4D"/>
    <w:rsid w:val="00172349"/>
    <w:rsid w:val="001755D5"/>
    <w:rsid w:val="0018067B"/>
    <w:rsid w:val="00191DFE"/>
    <w:rsid w:val="00193205"/>
    <w:rsid w:val="0019741B"/>
    <w:rsid w:val="001A1CA5"/>
    <w:rsid w:val="001A3656"/>
    <w:rsid w:val="001A539A"/>
    <w:rsid w:val="001A5CB3"/>
    <w:rsid w:val="001B5493"/>
    <w:rsid w:val="001B6BAE"/>
    <w:rsid w:val="001B7484"/>
    <w:rsid w:val="001C37B5"/>
    <w:rsid w:val="001C3FC9"/>
    <w:rsid w:val="001D0337"/>
    <w:rsid w:val="001D07CF"/>
    <w:rsid w:val="001D0FE4"/>
    <w:rsid w:val="001D676F"/>
    <w:rsid w:val="001E111D"/>
    <w:rsid w:val="001E12CB"/>
    <w:rsid w:val="001E3925"/>
    <w:rsid w:val="001E3BD6"/>
    <w:rsid w:val="001E7F7F"/>
    <w:rsid w:val="001F0467"/>
    <w:rsid w:val="001F5C61"/>
    <w:rsid w:val="001F620A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418A"/>
    <w:rsid w:val="00215055"/>
    <w:rsid w:val="002152BD"/>
    <w:rsid w:val="002218EA"/>
    <w:rsid w:val="00223AE6"/>
    <w:rsid w:val="00224479"/>
    <w:rsid w:val="002258CE"/>
    <w:rsid w:val="002265C6"/>
    <w:rsid w:val="00226EA9"/>
    <w:rsid w:val="00227536"/>
    <w:rsid w:val="00227643"/>
    <w:rsid w:val="00230D8E"/>
    <w:rsid w:val="00230FD6"/>
    <w:rsid w:val="00232173"/>
    <w:rsid w:val="00236102"/>
    <w:rsid w:val="00241DF3"/>
    <w:rsid w:val="00243D6F"/>
    <w:rsid w:val="0024470C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76B40"/>
    <w:rsid w:val="002802DE"/>
    <w:rsid w:val="002838D7"/>
    <w:rsid w:val="002913DD"/>
    <w:rsid w:val="00291EF4"/>
    <w:rsid w:val="0029251C"/>
    <w:rsid w:val="00293AF4"/>
    <w:rsid w:val="002977AD"/>
    <w:rsid w:val="00297C0A"/>
    <w:rsid w:val="002A047F"/>
    <w:rsid w:val="002A10EE"/>
    <w:rsid w:val="002A1AC5"/>
    <w:rsid w:val="002A29A2"/>
    <w:rsid w:val="002A4A8C"/>
    <w:rsid w:val="002A68B8"/>
    <w:rsid w:val="002B2A41"/>
    <w:rsid w:val="002B596C"/>
    <w:rsid w:val="002B7D74"/>
    <w:rsid w:val="002C1334"/>
    <w:rsid w:val="002C41DC"/>
    <w:rsid w:val="002C65E9"/>
    <w:rsid w:val="002D1C02"/>
    <w:rsid w:val="002D4695"/>
    <w:rsid w:val="002D512A"/>
    <w:rsid w:val="002D6B71"/>
    <w:rsid w:val="002D77A4"/>
    <w:rsid w:val="002E14E8"/>
    <w:rsid w:val="002E44C0"/>
    <w:rsid w:val="002E5D95"/>
    <w:rsid w:val="002F129D"/>
    <w:rsid w:val="002F30EB"/>
    <w:rsid w:val="002F3F45"/>
    <w:rsid w:val="002F54D8"/>
    <w:rsid w:val="002F682A"/>
    <w:rsid w:val="003011C3"/>
    <w:rsid w:val="00301C71"/>
    <w:rsid w:val="003071CC"/>
    <w:rsid w:val="00311197"/>
    <w:rsid w:val="00312957"/>
    <w:rsid w:val="00314DB2"/>
    <w:rsid w:val="0031607C"/>
    <w:rsid w:val="003161B6"/>
    <w:rsid w:val="00320B32"/>
    <w:rsid w:val="00321B6B"/>
    <w:rsid w:val="00323497"/>
    <w:rsid w:val="00323F75"/>
    <w:rsid w:val="003246DC"/>
    <w:rsid w:val="003247EE"/>
    <w:rsid w:val="00326770"/>
    <w:rsid w:val="003302DA"/>
    <w:rsid w:val="00330F35"/>
    <w:rsid w:val="00330FB3"/>
    <w:rsid w:val="00331012"/>
    <w:rsid w:val="0033140F"/>
    <w:rsid w:val="003317E0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63EA1"/>
    <w:rsid w:val="00366B48"/>
    <w:rsid w:val="003741E2"/>
    <w:rsid w:val="00374C5D"/>
    <w:rsid w:val="0039079B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1F95"/>
    <w:rsid w:val="003C23D0"/>
    <w:rsid w:val="003C2637"/>
    <w:rsid w:val="003C36DA"/>
    <w:rsid w:val="003C6613"/>
    <w:rsid w:val="003C6693"/>
    <w:rsid w:val="003C6DE2"/>
    <w:rsid w:val="003D3D02"/>
    <w:rsid w:val="003D74D3"/>
    <w:rsid w:val="003E444B"/>
    <w:rsid w:val="003E7537"/>
    <w:rsid w:val="003F01EA"/>
    <w:rsid w:val="003F06A1"/>
    <w:rsid w:val="003F3708"/>
    <w:rsid w:val="003F4AA7"/>
    <w:rsid w:val="003F545C"/>
    <w:rsid w:val="003F5DE5"/>
    <w:rsid w:val="004002F9"/>
    <w:rsid w:val="00406CE2"/>
    <w:rsid w:val="00411792"/>
    <w:rsid w:val="004122CE"/>
    <w:rsid w:val="00413170"/>
    <w:rsid w:val="004162D0"/>
    <w:rsid w:val="00420DED"/>
    <w:rsid w:val="00422A2F"/>
    <w:rsid w:val="00422D89"/>
    <w:rsid w:val="00425972"/>
    <w:rsid w:val="00426580"/>
    <w:rsid w:val="00431514"/>
    <w:rsid w:val="004335F3"/>
    <w:rsid w:val="00433C77"/>
    <w:rsid w:val="004367BB"/>
    <w:rsid w:val="00437DBC"/>
    <w:rsid w:val="004466C4"/>
    <w:rsid w:val="00450382"/>
    <w:rsid w:val="0045136D"/>
    <w:rsid w:val="004514A3"/>
    <w:rsid w:val="004605AC"/>
    <w:rsid w:val="0048684C"/>
    <w:rsid w:val="00493492"/>
    <w:rsid w:val="00496525"/>
    <w:rsid w:val="004A08A5"/>
    <w:rsid w:val="004A2B4B"/>
    <w:rsid w:val="004B2730"/>
    <w:rsid w:val="004C1A04"/>
    <w:rsid w:val="004C626E"/>
    <w:rsid w:val="004D1D9C"/>
    <w:rsid w:val="004D64CF"/>
    <w:rsid w:val="004E0D84"/>
    <w:rsid w:val="004E0ED9"/>
    <w:rsid w:val="004E6AD1"/>
    <w:rsid w:val="004F1F93"/>
    <w:rsid w:val="004F7AC2"/>
    <w:rsid w:val="004F7C4E"/>
    <w:rsid w:val="004F7E6E"/>
    <w:rsid w:val="0050300E"/>
    <w:rsid w:val="00503D2D"/>
    <w:rsid w:val="005047D0"/>
    <w:rsid w:val="00504937"/>
    <w:rsid w:val="0050564C"/>
    <w:rsid w:val="00513C33"/>
    <w:rsid w:val="00517561"/>
    <w:rsid w:val="00520685"/>
    <w:rsid w:val="0052292F"/>
    <w:rsid w:val="00522B10"/>
    <w:rsid w:val="0052504C"/>
    <w:rsid w:val="00526E79"/>
    <w:rsid w:val="00527D81"/>
    <w:rsid w:val="00527EA4"/>
    <w:rsid w:val="005319F4"/>
    <w:rsid w:val="00533F6B"/>
    <w:rsid w:val="00535B0F"/>
    <w:rsid w:val="00537363"/>
    <w:rsid w:val="00540047"/>
    <w:rsid w:val="0054262E"/>
    <w:rsid w:val="005434B7"/>
    <w:rsid w:val="0054539F"/>
    <w:rsid w:val="0054637B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091D"/>
    <w:rsid w:val="00573D3C"/>
    <w:rsid w:val="00573E9D"/>
    <w:rsid w:val="00573FB3"/>
    <w:rsid w:val="005743AF"/>
    <w:rsid w:val="00577266"/>
    <w:rsid w:val="00581212"/>
    <w:rsid w:val="00587917"/>
    <w:rsid w:val="00590AE1"/>
    <w:rsid w:val="00592DBC"/>
    <w:rsid w:val="00595BD3"/>
    <w:rsid w:val="005966AD"/>
    <w:rsid w:val="00596F68"/>
    <w:rsid w:val="005A0074"/>
    <w:rsid w:val="005A0687"/>
    <w:rsid w:val="005A0805"/>
    <w:rsid w:val="005A08F4"/>
    <w:rsid w:val="005A0FF0"/>
    <w:rsid w:val="005A344F"/>
    <w:rsid w:val="005B073D"/>
    <w:rsid w:val="005B3805"/>
    <w:rsid w:val="005B4656"/>
    <w:rsid w:val="005B5FB3"/>
    <w:rsid w:val="005B642D"/>
    <w:rsid w:val="005B6FE6"/>
    <w:rsid w:val="005B730D"/>
    <w:rsid w:val="005C57DF"/>
    <w:rsid w:val="005C5F7A"/>
    <w:rsid w:val="005C6B3B"/>
    <w:rsid w:val="005D2913"/>
    <w:rsid w:val="005D4604"/>
    <w:rsid w:val="005D6094"/>
    <w:rsid w:val="005E135C"/>
    <w:rsid w:val="005E1659"/>
    <w:rsid w:val="005E2C68"/>
    <w:rsid w:val="005F3DCA"/>
    <w:rsid w:val="005F6722"/>
    <w:rsid w:val="005F6C09"/>
    <w:rsid w:val="006002D0"/>
    <w:rsid w:val="00604653"/>
    <w:rsid w:val="00610BA3"/>
    <w:rsid w:val="00611E3C"/>
    <w:rsid w:val="006179EA"/>
    <w:rsid w:val="006265EC"/>
    <w:rsid w:val="00630809"/>
    <w:rsid w:val="00630BF3"/>
    <w:rsid w:val="006310C7"/>
    <w:rsid w:val="00631832"/>
    <w:rsid w:val="00631A2D"/>
    <w:rsid w:val="00632111"/>
    <w:rsid w:val="00633B75"/>
    <w:rsid w:val="0063758B"/>
    <w:rsid w:val="00637754"/>
    <w:rsid w:val="006414D5"/>
    <w:rsid w:val="00644441"/>
    <w:rsid w:val="00644657"/>
    <w:rsid w:val="00652657"/>
    <w:rsid w:val="00656CBB"/>
    <w:rsid w:val="00657D70"/>
    <w:rsid w:val="00660943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4E70"/>
    <w:rsid w:val="006B555D"/>
    <w:rsid w:val="006C0D9F"/>
    <w:rsid w:val="006C24D6"/>
    <w:rsid w:val="006D19FE"/>
    <w:rsid w:val="006D2D08"/>
    <w:rsid w:val="006E03E2"/>
    <w:rsid w:val="006E1047"/>
    <w:rsid w:val="006E1711"/>
    <w:rsid w:val="006E3C2D"/>
    <w:rsid w:val="006F125C"/>
    <w:rsid w:val="00700A9F"/>
    <w:rsid w:val="0070209F"/>
    <w:rsid w:val="007030D7"/>
    <w:rsid w:val="00703B35"/>
    <w:rsid w:val="00705060"/>
    <w:rsid w:val="00705639"/>
    <w:rsid w:val="00705D75"/>
    <w:rsid w:val="007120C6"/>
    <w:rsid w:val="00715744"/>
    <w:rsid w:val="007203D0"/>
    <w:rsid w:val="00721BA1"/>
    <w:rsid w:val="007223FB"/>
    <w:rsid w:val="007224F3"/>
    <w:rsid w:val="00723A1A"/>
    <w:rsid w:val="00726CCC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FAB"/>
    <w:rsid w:val="00747120"/>
    <w:rsid w:val="0075112D"/>
    <w:rsid w:val="00755CB7"/>
    <w:rsid w:val="00760656"/>
    <w:rsid w:val="00760DBE"/>
    <w:rsid w:val="00761A7C"/>
    <w:rsid w:val="0076211D"/>
    <w:rsid w:val="007752D2"/>
    <w:rsid w:val="00776EF6"/>
    <w:rsid w:val="0078189E"/>
    <w:rsid w:val="00783745"/>
    <w:rsid w:val="00783C95"/>
    <w:rsid w:val="00783FF8"/>
    <w:rsid w:val="007923C6"/>
    <w:rsid w:val="007929DD"/>
    <w:rsid w:val="007978CA"/>
    <w:rsid w:val="007A0715"/>
    <w:rsid w:val="007A30D4"/>
    <w:rsid w:val="007A44E8"/>
    <w:rsid w:val="007B258F"/>
    <w:rsid w:val="007B35C5"/>
    <w:rsid w:val="007B5184"/>
    <w:rsid w:val="007B57C1"/>
    <w:rsid w:val="007B7114"/>
    <w:rsid w:val="007C6E51"/>
    <w:rsid w:val="007D4963"/>
    <w:rsid w:val="007E562E"/>
    <w:rsid w:val="007E6D3F"/>
    <w:rsid w:val="007F0D71"/>
    <w:rsid w:val="007F2F21"/>
    <w:rsid w:val="007F41BE"/>
    <w:rsid w:val="007F5170"/>
    <w:rsid w:val="0081191C"/>
    <w:rsid w:val="0082753F"/>
    <w:rsid w:val="008279DE"/>
    <w:rsid w:val="00843260"/>
    <w:rsid w:val="008477CC"/>
    <w:rsid w:val="00847CA6"/>
    <w:rsid w:val="008609EB"/>
    <w:rsid w:val="00864655"/>
    <w:rsid w:val="00870AFB"/>
    <w:rsid w:val="00872796"/>
    <w:rsid w:val="00874764"/>
    <w:rsid w:val="00874E03"/>
    <w:rsid w:val="008754AC"/>
    <w:rsid w:val="008807AF"/>
    <w:rsid w:val="0088392F"/>
    <w:rsid w:val="008872B9"/>
    <w:rsid w:val="0089052C"/>
    <w:rsid w:val="00890FED"/>
    <w:rsid w:val="00896FD8"/>
    <w:rsid w:val="00897B64"/>
    <w:rsid w:val="008A36D0"/>
    <w:rsid w:val="008A43B6"/>
    <w:rsid w:val="008A60E6"/>
    <w:rsid w:val="008B15C4"/>
    <w:rsid w:val="008B3FAF"/>
    <w:rsid w:val="008B4705"/>
    <w:rsid w:val="008B6F08"/>
    <w:rsid w:val="008B76B2"/>
    <w:rsid w:val="008C15EF"/>
    <w:rsid w:val="008C73E8"/>
    <w:rsid w:val="008D2EA1"/>
    <w:rsid w:val="008D55E4"/>
    <w:rsid w:val="008E290E"/>
    <w:rsid w:val="008E3B36"/>
    <w:rsid w:val="008E6FA4"/>
    <w:rsid w:val="008E77A7"/>
    <w:rsid w:val="008E7B35"/>
    <w:rsid w:val="008F121F"/>
    <w:rsid w:val="008F44AB"/>
    <w:rsid w:val="008F592C"/>
    <w:rsid w:val="00904DC6"/>
    <w:rsid w:val="00907815"/>
    <w:rsid w:val="00915669"/>
    <w:rsid w:val="0091577F"/>
    <w:rsid w:val="00915B68"/>
    <w:rsid w:val="00915DB1"/>
    <w:rsid w:val="0091770F"/>
    <w:rsid w:val="00917F62"/>
    <w:rsid w:val="009209E1"/>
    <w:rsid w:val="00923559"/>
    <w:rsid w:val="009266DF"/>
    <w:rsid w:val="00927016"/>
    <w:rsid w:val="00927342"/>
    <w:rsid w:val="009273D8"/>
    <w:rsid w:val="00932351"/>
    <w:rsid w:val="009326B7"/>
    <w:rsid w:val="00935098"/>
    <w:rsid w:val="00935286"/>
    <w:rsid w:val="00937198"/>
    <w:rsid w:val="00937204"/>
    <w:rsid w:val="0093745C"/>
    <w:rsid w:val="00940136"/>
    <w:rsid w:val="00942B4F"/>
    <w:rsid w:val="0094637D"/>
    <w:rsid w:val="00950401"/>
    <w:rsid w:val="00953BA8"/>
    <w:rsid w:val="009646AD"/>
    <w:rsid w:val="009651FF"/>
    <w:rsid w:val="0096648F"/>
    <w:rsid w:val="009674A6"/>
    <w:rsid w:val="009678AC"/>
    <w:rsid w:val="009702BC"/>
    <w:rsid w:val="00972349"/>
    <w:rsid w:val="00975A86"/>
    <w:rsid w:val="00977AF7"/>
    <w:rsid w:val="00980E84"/>
    <w:rsid w:val="009829CE"/>
    <w:rsid w:val="009952C9"/>
    <w:rsid w:val="009A195A"/>
    <w:rsid w:val="009A3C9E"/>
    <w:rsid w:val="009A5BB2"/>
    <w:rsid w:val="009A6530"/>
    <w:rsid w:val="009A7603"/>
    <w:rsid w:val="009B32D3"/>
    <w:rsid w:val="009B333E"/>
    <w:rsid w:val="009B4BE7"/>
    <w:rsid w:val="009C146B"/>
    <w:rsid w:val="009C342E"/>
    <w:rsid w:val="009C3F7A"/>
    <w:rsid w:val="009C4413"/>
    <w:rsid w:val="009C7879"/>
    <w:rsid w:val="009C7F0E"/>
    <w:rsid w:val="009D081A"/>
    <w:rsid w:val="009D3F31"/>
    <w:rsid w:val="009E38E9"/>
    <w:rsid w:val="009F3769"/>
    <w:rsid w:val="009F6099"/>
    <w:rsid w:val="009F740B"/>
    <w:rsid w:val="00A10410"/>
    <w:rsid w:val="00A105AE"/>
    <w:rsid w:val="00A1141E"/>
    <w:rsid w:val="00A1665F"/>
    <w:rsid w:val="00A1673F"/>
    <w:rsid w:val="00A2070D"/>
    <w:rsid w:val="00A22262"/>
    <w:rsid w:val="00A227A2"/>
    <w:rsid w:val="00A347B8"/>
    <w:rsid w:val="00A3681B"/>
    <w:rsid w:val="00A40601"/>
    <w:rsid w:val="00A413FF"/>
    <w:rsid w:val="00A424FD"/>
    <w:rsid w:val="00A45E6A"/>
    <w:rsid w:val="00A47AB5"/>
    <w:rsid w:val="00A54C59"/>
    <w:rsid w:val="00A566EF"/>
    <w:rsid w:val="00A609BA"/>
    <w:rsid w:val="00A60CE3"/>
    <w:rsid w:val="00A64150"/>
    <w:rsid w:val="00A74FD8"/>
    <w:rsid w:val="00A76089"/>
    <w:rsid w:val="00A77259"/>
    <w:rsid w:val="00A80875"/>
    <w:rsid w:val="00A81D13"/>
    <w:rsid w:val="00A82692"/>
    <w:rsid w:val="00A852E3"/>
    <w:rsid w:val="00A8728F"/>
    <w:rsid w:val="00A87AD1"/>
    <w:rsid w:val="00A91F51"/>
    <w:rsid w:val="00A944E0"/>
    <w:rsid w:val="00A95900"/>
    <w:rsid w:val="00A972CB"/>
    <w:rsid w:val="00A973A9"/>
    <w:rsid w:val="00A976F5"/>
    <w:rsid w:val="00AA2356"/>
    <w:rsid w:val="00AA3045"/>
    <w:rsid w:val="00AA38B5"/>
    <w:rsid w:val="00AA47AA"/>
    <w:rsid w:val="00AA7EF5"/>
    <w:rsid w:val="00AB20FE"/>
    <w:rsid w:val="00AB5608"/>
    <w:rsid w:val="00AD67B3"/>
    <w:rsid w:val="00AE0415"/>
    <w:rsid w:val="00AE064F"/>
    <w:rsid w:val="00AE089D"/>
    <w:rsid w:val="00AE0C8A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3032"/>
    <w:rsid w:val="00B13D67"/>
    <w:rsid w:val="00B17F54"/>
    <w:rsid w:val="00B22B37"/>
    <w:rsid w:val="00B23C24"/>
    <w:rsid w:val="00B35037"/>
    <w:rsid w:val="00B3621E"/>
    <w:rsid w:val="00B40DC2"/>
    <w:rsid w:val="00B431AC"/>
    <w:rsid w:val="00B4551A"/>
    <w:rsid w:val="00B47B49"/>
    <w:rsid w:val="00B517E3"/>
    <w:rsid w:val="00B525BD"/>
    <w:rsid w:val="00B52D96"/>
    <w:rsid w:val="00B53474"/>
    <w:rsid w:val="00B53738"/>
    <w:rsid w:val="00B57D6F"/>
    <w:rsid w:val="00B60057"/>
    <w:rsid w:val="00B6053C"/>
    <w:rsid w:val="00B61660"/>
    <w:rsid w:val="00B72364"/>
    <w:rsid w:val="00B7426B"/>
    <w:rsid w:val="00B742AF"/>
    <w:rsid w:val="00B8351E"/>
    <w:rsid w:val="00B873AC"/>
    <w:rsid w:val="00B8799C"/>
    <w:rsid w:val="00B90EA9"/>
    <w:rsid w:val="00B91B51"/>
    <w:rsid w:val="00B92C0D"/>
    <w:rsid w:val="00B935B7"/>
    <w:rsid w:val="00B95C86"/>
    <w:rsid w:val="00B9724B"/>
    <w:rsid w:val="00BA03AF"/>
    <w:rsid w:val="00BA07F1"/>
    <w:rsid w:val="00BA20C6"/>
    <w:rsid w:val="00BA3123"/>
    <w:rsid w:val="00BA4E00"/>
    <w:rsid w:val="00BA5F62"/>
    <w:rsid w:val="00BA6DAD"/>
    <w:rsid w:val="00BA7A1C"/>
    <w:rsid w:val="00BB2E54"/>
    <w:rsid w:val="00BB5CA7"/>
    <w:rsid w:val="00BB7830"/>
    <w:rsid w:val="00BC1F7C"/>
    <w:rsid w:val="00BE0B19"/>
    <w:rsid w:val="00BE73FD"/>
    <w:rsid w:val="00BF0D1F"/>
    <w:rsid w:val="00BF280B"/>
    <w:rsid w:val="00BF4449"/>
    <w:rsid w:val="00BF4CBE"/>
    <w:rsid w:val="00C0208C"/>
    <w:rsid w:val="00C04E64"/>
    <w:rsid w:val="00C05A78"/>
    <w:rsid w:val="00C0658F"/>
    <w:rsid w:val="00C11F81"/>
    <w:rsid w:val="00C11FCB"/>
    <w:rsid w:val="00C139F4"/>
    <w:rsid w:val="00C14606"/>
    <w:rsid w:val="00C1611B"/>
    <w:rsid w:val="00C16C88"/>
    <w:rsid w:val="00C21FF7"/>
    <w:rsid w:val="00C27112"/>
    <w:rsid w:val="00C34C62"/>
    <w:rsid w:val="00C35C32"/>
    <w:rsid w:val="00C45C15"/>
    <w:rsid w:val="00C4612C"/>
    <w:rsid w:val="00C468F5"/>
    <w:rsid w:val="00C46A37"/>
    <w:rsid w:val="00C46A4C"/>
    <w:rsid w:val="00C46DB3"/>
    <w:rsid w:val="00C47120"/>
    <w:rsid w:val="00C51723"/>
    <w:rsid w:val="00C64023"/>
    <w:rsid w:val="00C70F21"/>
    <w:rsid w:val="00C7147E"/>
    <w:rsid w:val="00C723F5"/>
    <w:rsid w:val="00C7432B"/>
    <w:rsid w:val="00C74EFF"/>
    <w:rsid w:val="00C75EAF"/>
    <w:rsid w:val="00C77739"/>
    <w:rsid w:val="00C77A32"/>
    <w:rsid w:val="00C80EA6"/>
    <w:rsid w:val="00C910A7"/>
    <w:rsid w:val="00C9191B"/>
    <w:rsid w:val="00C91B12"/>
    <w:rsid w:val="00C94DCB"/>
    <w:rsid w:val="00CA62A0"/>
    <w:rsid w:val="00CB596F"/>
    <w:rsid w:val="00CB695C"/>
    <w:rsid w:val="00CC0E84"/>
    <w:rsid w:val="00CC3448"/>
    <w:rsid w:val="00CC3D44"/>
    <w:rsid w:val="00CC76A1"/>
    <w:rsid w:val="00CD1957"/>
    <w:rsid w:val="00CD30E0"/>
    <w:rsid w:val="00CD5534"/>
    <w:rsid w:val="00CE5E5C"/>
    <w:rsid w:val="00CE63A6"/>
    <w:rsid w:val="00CE7A80"/>
    <w:rsid w:val="00CF39C1"/>
    <w:rsid w:val="00CF3C00"/>
    <w:rsid w:val="00CF4E86"/>
    <w:rsid w:val="00CF5E38"/>
    <w:rsid w:val="00CF72CA"/>
    <w:rsid w:val="00D029ED"/>
    <w:rsid w:val="00D035C8"/>
    <w:rsid w:val="00D03E89"/>
    <w:rsid w:val="00D04747"/>
    <w:rsid w:val="00D05B50"/>
    <w:rsid w:val="00D07F9D"/>
    <w:rsid w:val="00D1404A"/>
    <w:rsid w:val="00D246C7"/>
    <w:rsid w:val="00D2502C"/>
    <w:rsid w:val="00D2688F"/>
    <w:rsid w:val="00D34B12"/>
    <w:rsid w:val="00D37047"/>
    <w:rsid w:val="00D4009B"/>
    <w:rsid w:val="00D420E8"/>
    <w:rsid w:val="00D438BB"/>
    <w:rsid w:val="00D445C5"/>
    <w:rsid w:val="00D47BD3"/>
    <w:rsid w:val="00D52BFB"/>
    <w:rsid w:val="00D53702"/>
    <w:rsid w:val="00D53A65"/>
    <w:rsid w:val="00D53B50"/>
    <w:rsid w:val="00D54958"/>
    <w:rsid w:val="00D619DE"/>
    <w:rsid w:val="00D642C2"/>
    <w:rsid w:val="00D65091"/>
    <w:rsid w:val="00D6774B"/>
    <w:rsid w:val="00D711EA"/>
    <w:rsid w:val="00D72858"/>
    <w:rsid w:val="00D73252"/>
    <w:rsid w:val="00D764F0"/>
    <w:rsid w:val="00D7736B"/>
    <w:rsid w:val="00D77458"/>
    <w:rsid w:val="00D77DC8"/>
    <w:rsid w:val="00D80D2A"/>
    <w:rsid w:val="00D85A4C"/>
    <w:rsid w:val="00D85C83"/>
    <w:rsid w:val="00D917BF"/>
    <w:rsid w:val="00D93976"/>
    <w:rsid w:val="00D94FF3"/>
    <w:rsid w:val="00D963B5"/>
    <w:rsid w:val="00DA0134"/>
    <w:rsid w:val="00DA0284"/>
    <w:rsid w:val="00DA2B1B"/>
    <w:rsid w:val="00DA3A86"/>
    <w:rsid w:val="00DB2F86"/>
    <w:rsid w:val="00DB666C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D6E1C"/>
    <w:rsid w:val="00DE62D2"/>
    <w:rsid w:val="00DF0863"/>
    <w:rsid w:val="00DF2DD2"/>
    <w:rsid w:val="00DF4665"/>
    <w:rsid w:val="00DF68AC"/>
    <w:rsid w:val="00E00D12"/>
    <w:rsid w:val="00E07DE6"/>
    <w:rsid w:val="00E145B2"/>
    <w:rsid w:val="00E14C44"/>
    <w:rsid w:val="00E14FBB"/>
    <w:rsid w:val="00E160DA"/>
    <w:rsid w:val="00E2519A"/>
    <w:rsid w:val="00E2614C"/>
    <w:rsid w:val="00E26C55"/>
    <w:rsid w:val="00E27F46"/>
    <w:rsid w:val="00E312BB"/>
    <w:rsid w:val="00E32F3E"/>
    <w:rsid w:val="00E34CB8"/>
    <w:rsid w:val="00E37B26"/>
    <w:rsid w:val="00E409E4"/>
    <w:rsid w:val="00E43A7F"/>
    <w:rsid w:val="00E460B2"/>
    <w:rsid w:val="00E51588"/>
    <w:rsid w:val="00E5457A"/>
    <w:rsid w:val="00E56455"/>
    <w:rsid w:val="00E618C7"/>
    <w:rsid w:val="00E64862"/>
    <w:rsid w:val="00E73397"/>
    <w:rsid w:val="00E73F6E"/>
    <w:rsid w:val="00E8067B"/>
    <w:rsid w:val="00E91CB7"/>
    <w:rsid w:val="00E94FCB"/>
    <w:rsid w:val="00EB3A19"/>
    <w:rsid w:val="00EB742F"/>
    <w:rsid w:val="00EB7616"/>
    <w:rsid w:val="00EC4019"/>
    <w:rsid w:val="00EC5839"/>
    <w:rsid w:val="00EC7237"/>
    <w:rsid w:val="00EC7D3A"/>
    <w:rsid w:val="00ED1594"/>
    <w:rsid w:val="00ED1DE4"/>
    <w:rsid w:val="00ED6517"/>
    <w:rsid w:val="00ED7773"/>
    <w:rsid w:val="00EE04CF"/>
    <w:rsid w:val="00EE1FE5"/>
    <w:rsid w:val="00EE2FFB"/>
    <w:rsid w:val="00EE3B3E"/>
    <w:rsid w:val="00EE5D85"/>
    <w:rsid w:val="00EF02B2"/>
    <w:rsid w:val="00EF0B30"/>
    <w:rsid w:val="00EF173E"/>
    <w:rsid w:val="00EF1BC8"/>
    <w:rsid w:val="00EF4BD4"/>
    <w:rsid w:val="00EF4DA3"/>
    <w:rsid w:val="00F02A68"/>
    <w:rsid w:val="00F03165"/>
    <w:rsid w:val="00F032DB"/>
    <w:rsid w:val="00F0366F"/>
    <w:rsid w:val="00F040E5"/>
    <w:rsid w:val="00F242B2"/>
    <w:rsid w:val="00F315AD"/>
    <w:rsid w:val="00F32A12"/>
    <w:rsid w:val="00F32E71"/>
    <w:rsid w:val="00F350E9"/>
    <w:rsid w:val="00F433A0"/>
    <w:rsid w:val="00F47EF9"/>
    <w:rsid w:val="00F524C2"/>
    <w:rsid w:val="00F53B3B"/>
    <w:rsid w:val="00F60C5B"/>
    <w:rsid w:val="00F644B3"/>
    <w:rsid w:val="00F657D4"/>
    <w:rsid w:val="00F65BB7"/>
    <w:rsid w:val="00F72E46"/>
    <w:rsid w:val="00F74013"/>
    <w:rsid w:val="00F76B8E"/>
    <w:rsid w:val="00F82757"/>
    <w:rsid w:val="00F83766"/>
    <w:rsid w:val="00F842B5"/>
    <w:rsid w:val="00F91995"/>
    <w:rsid w:val="00F936D2"/>
    <w:rsid w:val="00F97851"/>
    <w:rsid w:val="00FB1675"/>
    <w:rsid w:val="00FB1721"/>
    <w:rsid w:val="00FB28FC"/>
    <w:rsid w:val="00FB4137"/>
    <w:rsid w:val="00FB643C"/>
    <w:rsid w:val="00FB7742"/>
    <w:rsid w:val="00FC0DEF"/>
    <w:rsid w:val="00FC1628"/>
    <w:rsid w:val="00FE00BD"/>
    <w:rsid w:val="00FE1779"/>
    <w:rsid w:val="00FE1911"/>
    <w:rsid w:val="00FE1A0E"/>
    <w:rsid w:val="00FE3AE4"/>
    <w:rsid w:val="00FE558D"/>
    <w:rsid w:val="00FF00E2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EA1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1A36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360"/>
    </w:pPr>
    <w:rPr>
      <w:rFonts w:asciiTheme="majorHAnsi" w:hAnsiTheme="majorHAnsi"/>
      <w:b/>
      <w:caps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F06A1"/>
    <w:pPr>
      <w:spacing w:before="240"/>
    </w:pPr>
    <w:rPr>
      <w:rFonts w:asciiTheme="minorHAnsi" w:hAnsiTheme="minorHAnsi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F06A1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F06A1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F06A1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F06A1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F06A1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F06A1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F06A1"/>
    <w:pPr>
      <w:ind w:left="1680"/>
    </w:pPr>
    <w:rPr>
      <w:rFonts w:asciiTheme="minorHAnsi" w:hAnsiTheme="minorHAnsi"/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AA47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AA"/>
    <w:rPr>
      <w:rFonts w:ascii="Times New Roman" w:hAnsi="Times New Roman" w:cs="Times New Roman"/>
      <w:i/>
      <w:iCs/>
      <w:color w:val="404040" w:themeColor="text1" w:themeTint="BF"/>
      <w:lang w:eastAsia="pt-BR"/>
    </w:rPr>
  </w:style>
  <w:style w:type="paragraph" w:customStyle="1" w:styleId="CitaoDireta">
    <w:name w:val="Citação Direta"/>
    <w:basedOn w:val="ParagrafoNormal"/>
    <w:qFormat/>
    <w:rsid w:val="00CB596F"/>
    <w:pPr>
      <w:spacing w:after="240" w:line="240" w:lineRule="auto"/>
      <w:ind w:left="2268" w:firstLine="709"/>
    </w:pPr>
    <w:rPr>
      <w:sz w:val="22"/>
    </w:rPr>
  </w:style>
  <w:style w:type="paragraph" w:customStyle="1" w:styleId="RefernciaBibliogrfica">
    <w:name w:val="Referência Bibliográfica"/>
    <w:basedOn w:val="Normal"/>
    <w:qFormat/>
    <w:rsid w:val="008B6F08"/>
    <w:pPr>
      <w:widowControl w:val="0"/>
      <w:autoSpaceDE w:val="0"/>
      <w:autoSpaceDN w:val="0"/>
      <w:adjustRightInd w:val="0"/>
      <w:spacing w:after="240"/>
      <w:jc w:val="both"/>
    </w:pPr>
    <w:rPr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1A3656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6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173D23-3F46-624A-B3B0-64FC88D5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2992</Words>
  <Characters>16161</Characters>
  <Application>Microsoft Macintosh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123</cp:revision>
  <cp:lastPrinted>2016-06-15T13:38:00Z</cp:lastPrinted>
  <dcterms:created xsi:type="dcterms:W3CDTF">2016-06-15T16:50:00Z</dcterms:created>
  <dcterms:modified xsi:type="dcterms:W3CDTF">2016-06-17T00:14:00Z</dcterms:modified>
</cp:coreProperties>
</file>