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DETAILS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ADDRESS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right="72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1 Harborside Pl Apt 752 Jersey City, NJ, 07311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PHONE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(281) 857-9006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EMAIL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kgromero@gmail.com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LINKS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 w:line="422" w:lineRule="auto"/>
        <w:rPr>
          <w:rFonts w:ascii="Arial" w:cs="Arial" w:eastAsia="Arial" w:hAnsi="Arial"/>
          <w:sz w:val="17"/>
          <w:szCs w:val="17"/>
          <w:u w:val="single" w:color="auto"/>
          <w:color w:val="212121"/>
        </w:rPr>
      </w:pPr>
      <w:hyperlink r:id="rId12">
        <w:r>
          <w:rPr>
            <w:rFonts w:ascii="Arial" w:cs="Arial" w:eastAsia="Arial" w:hAnsi="Arial"/>
            <w:sz w:val="17"/>
            <w:szCs w:val="17"/>
            <w:u w:val="single" w:color="auto"/>
            <w:color w:val="212121"/>
          </w:rPr>
          <w:t>kgromero.com</w:t>
        </w:r>
      </w:hyperlink>
      <w:r>
        <w:rPr>
          <w:rFonts w:ascii="Arial" w:cs="Arial" w:eastAsia="Arial" w:hAnsi="Arial"/>
          <w:sz w:val="17"/>
          <w:szCs w:val="17"/>
          <w:u w:val="single" w:color="auto"/>
          <w:color w:val="212121"/>
        </w:rPr>
        <w:t xml:space="preserve"> </w:t>
      </w:r>
      <w:hyperlink r:id="rId13">
        <w:r>
          <w:rPr>
            <w:rFonts w:ascii="Arial" w:cs="Arial" w:eastAsia="Arial" w:hAnsi="Arial"/>
            <w:sz w:val="17"/>
            <w:szCs w:val="17"/>
            <w:u w:val="single" w:color="auto"/>
            <w:color w:val="212121"/>
          </w:rPr>
          <w:t>linkedin.com/in/kyleromero/</w:t>
        </w:r>
      </w:hyperlink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RECENT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TECHNOLOGIES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0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Processes: DevOps, CICD, Agile Scrum, Kanban, GitFlow, Matrix Org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12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.NET: C#, VB.NET, ASP.NET API/MVC, Blazor, UWP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right="6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JavaScript: React, Node.js + NPM, Electron, Angular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Scripting: Python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Web: HTML, CSS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38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DB: SQL Server, Sqlite3, Oracle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Reporting: SSRS, PowerBI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Cloud: Azure, AWS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2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Servers: Windows Server, Linux (Ubuntu/Debian)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right="26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Tooling: Azure DevOps, GitHub, Visual Studio/VS Code, SSMS, DBeaver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Data: Boomi, SSIS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16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Other: Sharepoint Online, PowerApps, PowerAutomate, Twilio, Docker/MicroK8s (Novice)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212121"/>
        </w:rPr>
        <w:t>KYLE ROMERO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-2425065</wp:posOffset>
            </wp:positionH>
            <wp:positionV relativeFrom="paragraph">
              <wp:posOffset>-926465</wp:posOffset>
            </wp:positionV>
            <wp:extent cx="69888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DIRECTOR OF SOFTWARE DEVELOPMENT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PROFILE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60" w:right="10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Highly experienced Director of Software Development with 16 years of experience in IT. Adept at building and managing a successful software development organization utilizing both internal onshore and development partner offshore resources. Skilled at bridging the communication gap between technical and non-technical personnel. Able to balance the leadership, technical, and financial management requirements of being a Director of Software Development. Proponent of servant leadership and continuous improvement. Have been in management since 2017 and was a developer from 2007 to 2017.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EMPLOYMENT HISTORY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5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Director of Software Development, Raymour &amp;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Jersey City, NJ (remote)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Flanigan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Mar 2023 — May 2024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6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Led the Application Development Organization of Raymour &amp; Flanigan, which handled all internal software development company wide. This role was heavily focused on organizational transformation and modernization, both from a software and process perspective. Fully remote position but did travel occasionally (5%).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Responsibilities: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Leadership</w:t>
      </w: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jc w:val="both"/>
        <w:ind w:left="1140" w:right="280" w:hanging="200"/>
        <w:spacing w:after="0" w:line="276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3 Managers (.NET Team, Oracle Team, Integrations Team), 4 Architects, 30 Developers (Primarily internal employees, with a few contractors from development partners).</w:t>
      </w:r>
    </w:p>
    <w:p>
      <w:pPr>
        <w:spacing w:after="0" w:line="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Internal Relationships within internal matrixed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Executed Organizational Strategy, including 5 year vision.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Recruited and maintained skilled resources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8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Held weekly 1:1's and annual reviews with Direct Reports and Bi-Annual Skip-Level 1:1's with Indirect Reports.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Traveled to various Northeast U.S. locations as needed (5% of time)</w:t>
      </w:r>
    </w:p>
    <w:p>
      <w:pPr>
        <w:spacing w:after="0" w:line="5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Technical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6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Acted as Technical Expert on Tech Stack and helped explore and implement new technologies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Directly Managed Change Control and Release Management Processes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52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as SME alongside Architects (direct reports) to define and executive organizational architecture strategy.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Was On-Call alongside architects on a rotating basis.</w:t>
      </w:r>
    </w:p>
    <w:p>
      <w:pPr>
        <w:spacing w:after="0" w:line="36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100" w:hanging="200"/>
        <w:spacing w:after="0" w:line="281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Largest Initiatives: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Order Management Tool Upgrade (UWP App), ERP Migration to NetSuite, WMS Migration to Körber, Omnichannel Sales Experience, 3rd Party Integrations (ChargeAfter, Bringg), Data Domain API and Boomi Standup.</w:t>
      </w:r>
    </w:p>
    <w:p>
      <w:pPr>
        <w:spacing w:after="0" w:line="9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Financial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8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Forecasted and Managed Organizational Budget. Managed IT Organization Credit Card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Invoice Review and Approval Process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Negotiated, Reviewed, and Managed Development Partner (Near-Shore / On-Shore) and Vendor Contracts / Resources</w:t>
      </w:r>
    </w:p>
    <w:p>
      <w:pPr>
        <w:ind w:left="1140" w:right="80" w:hanging="200"/>
        <w:spacing w:after="0" w:line="269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with Systems Team to monitor and control cloud and on-prem costs</w:t>
      </w:r>
    </w:p>
    <w:p>
      <w:pPr>
        <w:sectPr>
          <w:pgSz w:w="11900" w:h="16838" w:orient="portrait"/>
          <w:cols w:equalWidth="0" w:num="2">
            <w:col w:w="2320" w:space="600"/>
            <w:col w:w="7180"/>
          </w:cols>
          <w:pgMar w:left="900" w:top="1046" w:right="90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336800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SKILLS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40"/>
        <w:spacing w:after="0" w:line="4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Organizational Leadership People Management System Architecture Software Engineering Digital Transformation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ACHIEVEMENTS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2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Promoted to Director of Operations Technology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right="18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Nominated to MEARS Group Innovator Team (Company Think-Tank)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18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Nominated to Quanta Services Leadership Academy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32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2020: Promoted to Senior Manager of Operations Technology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52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2013: Promoted to Technical Lead (IT Developer/Engineer III)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Director of Operations Technologies, MEARS Group</w:t>
      </w:r>
      <w:r>
        <w:rPr>
          <w:rFonts w:ascii="Arial" w:cs="Arial" w:eastAsia="Arial" w:hAnsi="Arial"/>
          <w:sz w:val="15"/>
          <w:szCs w:val="15"/>
          <w:color w:val="212121"/>
        </w:rPr>
        <w:t xml:space="preserve"> Jersey City, NJ (remote)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Oct 2017 — Mar 2023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the Operations Technology Organization of MEARS Group (part of Quanta Services), which delivered internally developed software solutions for field operations employees, with a special emphasis on digital transformation and field capture. Was hired as Manager of Operations Technology and promoted twice. This position was a direct report to the CIO.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Responsibilities: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Leadership</w:t>
      </w: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4 Developers, 1 PM, 7 Offshore. All team members are remote.</w:t>
      </w:r>
    </w:p>
    <w:p>
      <w:pPr>
        <w:spacing w:after="0" w:line="26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Executive and Customer Relationships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Executed Organizational Strategy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Recruited and maintained skilled resources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yearly software development internship program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Traveled to various U.S. locations as needed (25% of time)</w:t>
      </w:r>
    </w:p>
    <w:p>
      <w:pPr>
        <w:spacing w:after="0" w:line="5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Technical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right="640" w:hanging="200"/>
        <w:spacing w:after="0" w:line="278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Acted as Technical Expert on Tech Stack and helped explore and implement new technologies</w:t>
      </w: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Led Change Management process while rolling out Applications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Implemented DevOps/CICD, Agile Scrum, GitFlow, and QA Processes.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documented all architecture and SDLC for the organization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 w:line="278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Administered various systems such as Azure DevOps, Sharepoint Online, Power Automate, PowerBI, and Azure.</w:t>
      </w:r>
    </w:p>
    <w:p>
      <w:pPr>
        <w:spacing w:after="0" w:line="5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right="240" w:hanging="200"/>
        <w:spacing w:after="0" w:line="282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Largest Application: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Mission Critical SOX-compliant internally developed Field Capture solution, used by over 700 field construction crews across the U.S.</w:t>
      </w:r>
    </w:p>
    <w:p>
      <w:pPr>
        <w:spacing w:after="0" w:line="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Financial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Forecasted and Managed Organizational Budget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Onboarded and Managed Offshore Development Partner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Monitored and controlled cloud and on-prem infrastructure costs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Team Lead / Senior Developer, Worldwide Machinery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Houston,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Apr 2016 — Oct 2017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This position reported to one of the co-owners of the company and was responsible for leading the internal software development team as well as acting as a senior developer. This team delivered mission-critical asset management software.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Technical Lead (IT Developer / Engineer III), HP Inc.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Houston,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Dec 2011 — Feb 2016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This position acted as technical lead for the software development operations for HP's mission-critical third level support tool (10k+ users) and was part of the Analytics and Reporting organization. Worked on the entire technology stack for the third level support tool and received exposure to Big Data and BI/Analytics concepts.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Software / Systems Engineer, X-Fab,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Lubbock,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May 2007 — Dec 2011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as an intern from May 2007 to July 2007 and then hired on as Software / Systems Engineer doing general software development, with an emphasis on 3-tier .NET development of internal tooling for semiconductor engineers.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39801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Bachelor of Science in Computer Engineering,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Lubbock, TX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Tech University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May 2005 — Dec 2009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REFERENCES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39801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460" w:space="720"/>
            <w:col w:w="6920"/>
          </w:cols>
          <w:pgMar w:left="900" w:top="600" w:right="906" w:bottom="1440" w:gutter="0" w:footer="0" w:header="0"/>
        </w:sectPr>
      </w:pP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References available upon request</w:t>
      </w:r>
    </w:p>
    <w:sectPr>
      <w:pgSz w:w="11900" w:h="16838" w:orient="portrait"/>
      <w:cols w:equalWidth="0" w:num="1">
        <w:col w:w="10100"/>
      </w:cols>
      <w:pgMar w:left="900" w:top="600" w:right="90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2" Type="http://schemas.openxmlformats.org/officeDocument/2006/relationships/hyperlink" Target="https://kgromero.com" TargetMode="External"/><Relationship Id="rId13" Type="http://schemas.openxmlformats.org/officeDocument/2006/relationships/hyperlink" Target="https://www.linkedin.com/in/kyleromero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2024-05-24T17:03:07Z</dcterms:created>
  <dcterms:modified xsi:type="dcterms:W3CDTF">2024-05-24T17:03:07Z</dcterms:modified>
</cp:coreProperties>
</file>