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DETAILS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ADDRESS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right="720"/>
        <w:spacing w:after="0" w:line="3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1 Harborside Pl Apt 752 Jersey City, NJ, 07311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PHONE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(281) 857-9006</w:t>
      </w: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212121"/>
        </w:rPr>
        <w:t>EMAIL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212121"/>
        </w:rPr>
        <w:t>kgromero@gmail.com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LINKS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 w:line="422" w:lineRule="auto"/>
        <w:rPr>
          <w:rFonts w:ascii="Arial" w:cs="Arial" w:eastAsia="Arial" w:hAnsi="Arial"/>
          <w:sz w:val="17"/>
          <w:szCs w:val="17"/>
          <w:u w:val="single" w:color="auto"/>
          <w:color w:val="212121"/>
        </w:rPr>
      </w:pPr>
      <w:hyperlink r:id="rId12">
        <w:r>
          <w:rPr>
            <w:rFonts w:ascii="Arial" w:cs="Arial" w:eastAsia="Arial" w:hAnsi="Arial"/>
            <w:sz w:val="17"/>
            <w:szCs w:val="17"/>
            <w:u w:val="single" w:color="auto"/>
            <w:color w:val="212121"/>
          </w:rPr>
          <w:t>kgromero.com</w:t>
        </w:r>
      </w:hyperlink>
      <w:r>
        <w:rPr>
          <w:rFonts w:ascii="Arial" w:cs="Arial" w:eastAsia="Arial" w:hAnsi="Arial"/>
          <w:sz w:val="17"/>
          <w:szCs w:val="17"/>
          <w:u w:val="single" w:color="auto"/>
          <w:color w:val="212121"/>
        </w:rPr>
        <w:t xml:space="preserve"> </w:t>
      </w:r>
      <w:hyperlink r:id="rId13">
        <w:r>
          <w:rPr>
            <w:rFonts w:ascii="Arial" w:cs="Arial" w:eastAsia="Arial" w:hAnsi="Arial"/>
            <w:sz w:val="17"/>
            <w:szCs w:val="17"/>
            <w:u w:val="single" w:color="auto"/>
            <w:color w:val="212121"/>
          </w:rPr>
          <w:t>linkedin.com/in/kyleromero/</w:t>
        </w:r>
      </w:hyperlink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RECENT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TECHNOLOGIES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0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Processes: DevOps, CICD, Agile Scrum, Kanban, GitFlow, Matrix Org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12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212121"/>
        </w:rPr>
        <w:t>.NET: C#, VB.NET, ASP.NET API/MVC, Blazor, UWP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right="6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JavaScript: React, Node.js + NPM, Electron, Angular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Scripting: Python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Web: HTML, CSS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38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DB: SQL Server, Sqlite3, Oracle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Reporting: SSRS, PowerBI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Cloud: Azure, AWS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2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Servers: Windows Server, Linux (Ubuntu/Debian)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right="26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Tooling: Azure DevOps, GitHub, Visual Studio/VS Code, SSMS, DBeaver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Data: Boomi, SSIS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right="16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Other: Sharepoint Online, PowerApps, PowerAutomate, Twilio, Docker/MicroK8s (Novice)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jc w:val="center"/>
        <w:ind w:righ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212121"/>
        </w:rPr>
        <w:t>KYLE ROMERO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-2425065</wp:posOffset>
            </wp:positionH>
            <wp:positionV relativeFrom="paragraph">
              <wp:posOffset>-926465</wp:posOffset>
            </wp:positionV>
            <wp:extent cx="69888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212121"/>
        </w:rPr>
        <w:t>DIRECTOR OF SOFTWARE DEVELOPMENT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PROFILE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260" w:right="10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Highly experienced Director of Software Development with 16 years of experience in IT. Adept at building and managing a successful software development organization utilizing both internal onshore and development partner offshore resources. Skilled at bridging the communication gap between technical and non-technical personnel. Able to balance the leadership, technical, and financial management requirements of being a Director of Software Development. Proponent of servant leadership and continuous improvement. Have been in management since 2017 and was a developer from 2007 to 2017.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EMPLOYMENT HISTORY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5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Director of Software Development, Raymour &amp;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Jersey City, NJ (remote)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Flanigan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Mar 2023 — May 2024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260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Led the Application Development Organization of Raymour &amp; Flanigan, which handled all internal software development company wide. This role was heavily focused on organizational transformation and modernization, both from a software and process perspective. Fully remote position but did travel occasionally (5%).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Responsibilities: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Leadership</w:t>
      </w: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jc w:val="both"/>
        <w:ind w:left="1140" w:right="280" w:hanging="200"/>
        <w:spacing w:after="0" w:line="276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3 Managers (.NET Team, Oracle Team, Integrations Team), 4 Architects, 30 Developers (Primarily internal employees, with a few contractors from development partners).</w:t>
      </w:r>
    </w:p>
    <w:p>
      <w:pPr>
        <w:spacing w:after="0" w:line="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Internal Relationships within internal matrixed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Executed Organizational Strategy, including 5 year vision.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Recruited and maintained skilled resources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8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Held weekly 1:1's and annual reviews with Direct Reports and Bi-Annual Skip-Level 1:1's with Indirect Reports.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Traveled to various Northeast U.S. locations as needed (5% of time)</w:t>
      </w:r>
    </w:p>
    <w:p>
      <w:pPr>
        <w:spacing w:after="0" w:line="5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Technical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6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Acted as Technical Expert on Tech Stack and helped explore and implement new technologies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Directly Managed Change Control and Release Management Processes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52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as SME alongside Architects (direct reports) to define and executive organizational architecture strategy.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Was On-Call alongside architects on a rotating basis.</w:t>
      </w:r>
    </w:p>
    <w:p>
      <w:pPr>
        <w:spacing w:after="0" w:line="36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100" w:hanging="200"/>
        <w:spacing w:after="0" w:line="281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Largest Initiatives: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Order Management Tool Upgrade (UWP App), ERP Migration to NetSuite, WMS Migration to Körber, Omnichannel Sales Experience, 3rd Party Integrations (ChargeAfter, Bringg), Data Domain API and Boomi Standup.</w:t>
      </w:r>
    </w:p>
    <w:p>
      <w:pPr>
        <w:spacing w:after="0" w:line="9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700" w:hanging="200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Financial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right="8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Forecasted and Managed Organizational Budget. Managed IT Organization Credit Card</w:t>
      </w:r>
    </w:p>
    <w:p>
      <w:pPr>
        <w:ind w:left="1140" w:hanging="200"/>
        <w:spacing w:after="0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Invoice Review and Approval Process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1140" w:hanging="200"/>
        <w:spacing w:after="0" w:line="278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Negotiated, Reviewed, and Managed Development Partner (Near-Shore / On-Shore) and Vendor Contracts / Resources</w:t>
      </w:r>
    </w:p>
    <w:p>
      <w:pPr>
        <w:ind w:left="1140" w:right="80" w:hanging="200"/>
        <w:spacing w:after="0" w:line="269" w:lineRule="auto"/>
        <w:tabs>
          <w:tab w:leader="none" w:pos="1140" w:val="left"/>
        </w:tabs>
        <w:numPr>
          <w:ilvl w:val="1"/>
          <w:numId w:val="1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with Systems Team to monitor and control cloud and on-prem costs</w:t>
      </w:r>
    </w:p>
    <w:p>
      <w:pPr>
        <w:sectPr>
          <w:pgSz w:w="11900" w:h="16838" w:orient="portrait"/>
          <w:cols w:equalWidth="0" w:num="2">
            <w:col w:w="2320" w:space="600"/>
            <w:col w:w="7180"/>
          </w:cols>
          <w:pgMar w:left="900" w:top="1046" w:right="90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336800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SKILLS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40"/>
        <w:spacing w:after="0" w:line="4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Organizational Leadership People Management System Architecture Software Engineering Digital Transformation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ACHIEVEMENTS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right="22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Promoted to Director of Operations Technology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right="18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Nominated to MEARS Group Innovator Team (Company Think-Tank)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18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2021: Nominated to Quanta Services Leadership Academy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32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2020: Promoted to Senior Manager of Operations Technology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right="52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2013: Promoted to Technical Lead (IT Developer/Engineer III)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Director of Operations Technologies, MEARS Group</w:t>
      </w:r>
      <w:r>
        <w:rPr>
          <w:rFonts w:ascii="Arial" w:cs="Arial" w:eastAsia="Arial" w:hAnsi="Arial"/>
          <w:sz w:val="15"/>
          <w:szCs w:val="15"/>
          <w:color w:val="212121"/>
        </w:rPr>
        <w:t xml:space="preserve"> Jersey City, NJ (remote)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Oct 2017 — Mar 2023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the Operations Technology Organization of MEARS Group (part of Quanta Services), which delivered internally developed software solutions for field operations employees, with a special emphasis on digital transformation and field capture. Was hired as Manager of Operations Technology and promoted twice. This position was a direct report to the CIO.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Responsibilities: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Leadership</w:t>
      </w:r>
    </w:p>
    <w:p>
      <w:pPr>
        <w:spacing w:after="0" w:line="2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Team Size: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4 Developers, 1 PM, 7 Offshore. All team members are remote.</w:t>
      </w:r>
    </w:p>
    <w:p>
      <w:pPr>
        <w:spacing w:after="0" w:line="26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Executive and Customer Relationships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Executed Organizational Strategy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Recruited and maintained skilled resources for organization.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Managed yearly software development internship program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Traveled to various U.S. locations as needed (25% of time)</w:t>
      </w:r>
    </w:p>
    <w:p>
      <w:pPr>
        <w:spacing w:after="0" w:line="5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Technical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right="640" w:hanging="200"/>
        <w:spacing w:after="0" w:line="278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Acted as Technical Expert on Tech Stack and helped explore and implement new technologies</w:t>
      </w: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Implemented DevOps/CICD, Agile Scrum, GitFlow, and QA Processes.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Defined and documented all architecture and SDLC for the organization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 w:line="278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Administered various systems such as Azure DevOps, Sharepoint Online, Power Automate, PowerBI, and Azure.</w:t>
      </w:r>
    </w:p>
    <w:p>
      <w:pPr>
        <w:spacing w:after="0" w:line="5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right="240" w:hanging="200"/>
        <w:spacing w:after="0" w:line="282" w:lineRule="auto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Largest Application:</w:t>
      </w:r>
      <w:r>
        <w:rPr>
          <w:rFonts w:ascii="Arial" w:cs="Arial" w:eastAsia="Arial" w:hAnsi="Arial"/>
          <w:sz w:val="17"/>
          <w:szCs w:val="17"/>
          <w:color w:val="212121"/>
        </w:rPr>
        <w:t xml:space="preserve"> Mission Critical SOX-compliant internally developed Field Capture solution, used by over 700 field construction crews across the U.S.</w:t>
      </w:r>
    </w:p>
    <w:p>
      <w:pPr>
        <w:spacing w:after="0" w:line="8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440" w:hanging="200"/>
        <w:spacing w:after="0"/>
        <w:tabs>
          <w:tab w:leader="none" w:pos="440" w:val="left"/>
        </w:tabs>
        <w:numPr>
          <w:ilvl w:val="0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Financial Management</w:t>
      </w:r>
    </w:p>
    <w:p>
      <w:pPr>
        <w:spacing w:after="0" w:line="23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Forecasted and Managed Organizational Budget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Onboarded Managed Offshore Development Partner</w:t>
      </w:r>
    </w:p>
    <w:p>
      <w:pPr>
        <w:spacing w:after="0" w:line="31" w:lineRule="exact"/>
        <w:rPr>
          <w:rFonts w:ascii="Arial" w:cs="Arial" w:eastAsia="Arial" w:hAnsi="Arial"/>
          <w:sz w:val="17"/>
          <w:szCs w:val="17"/>
          <w:color w:val="212121"/>
        </w:rPr>
      </w:pPr>
    </w:p>
    <w:p>
      <w:pPr>
        <w:ind w:left="880" w:hanging="200"/>
        <w:spacing w:after="0"/>
        <w:tabs>
          <w:tab w:leader="none" w:pos="880" w:val="left"/>
        </w:tabs>
        <w:numPr>
          <w:ilvl w:val="1"/>
          <w:numId w:val="2"/>
        </w:numPr>
        <w:rPr>
          <w:rFonts w:ascii="Arial" w:cs="Arial" w:eastAsia="Arial" w:hAnsi="Arial"/>
          <w:sz w:val="17"/>
          <w:szCs w:val="17"/>
          <w:color w:val="212121"/>
        </w:rPr>
      </w:pPr>
      <w:r>
        <w:rPr>
          <w:rFonts w:ascii="Arial" w:cs="Arial" w:eastAsia="Arial" w:hAnsi="Arial"/>
          <w:sz w:val="17"/>
          <w:szCs w:val="17"/>
          <w:color w:val="212121"/>
        </w:rPr>
        <w:t>Monitored and controlled cloud and on-prem infrastructure costs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Team Lead / Senior Developer, Worldwide Machinery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Houston,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Apr 2016 — Oct 2017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This position reported to one of the co-owners of the company and was responsible for leading the internal software development team as well as acting as a senior developer. This team delivered mission-critical asset management software.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Technical Lead (IT Developer / Engineer III), HP Inc.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Houston,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Dec 2011 — Feb 2016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This position acted as technical lead for the software development operations for HP's mission-critical third level support tool (10k+ users) and was part of the Analytics and Reporting organization. Worked on the entire technology stack for the third level support tool and received exposure to Big Data and BI/Analytics concepts.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Software / Systems Engineer, X-Fab,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Lubbock,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May 2007 — Dec 2011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Worked as an intern from May 2007 to July 2007 and then hired on as Software / Systems Engineer doing general software development, with an emphasis on 3-tier .NET development of internal tooling for semiconductor engineers.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39801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6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Bachelor of Science in Computer Engineering, Texas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212121"/>
        </w:rPr>
        <w:t>Lubbock, TX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Tech University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May 2005 — Dec 2009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212121"/>
        </w:rPr>
        <w:t>REFERENCES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439801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Venu Madduri from Smith &amp; Wesson (CIO)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VMadduri@smith-wesson.com | 865-223-2382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right="180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12121"/>
        </w:rPr>
        <w:t>Tim Burrows from Raymour &amp; Flanigan (Sr. Director of IT)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460" w:space="720"/>
            <w:col w:w="6920"/>
          </w:cols>
          <w:pgMar w:left="900" w:top="600" w:right="906" w:bottom="170" w:gutter="0" w:footer="0" w:header="0"/>
        </w:sect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212121"/>
        </w:rPr>
        <w:t>tburrows@raymourflanigan.com | 315-708-4803</w:t>
      </w:r>
    </w:p>
    <w:sectPr>
      <w:pgSz w:w="11900" w:h="16838" w:orient="portrait"/>
      <w:cols w:equalWidth="0" w:num="1">
        <w:col w:w="10100"/>
      </w:cols>
      <w:pgMar w:left="900" w:top="600" w:right="906" w:bottom="17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2" Type="http://schemas.openxmlformats.org/officeDocument/2006/relationships/hyperlink" Target="https://kgromero.com" TargetMode="External"/><Relationship Id="rId13" Type="http://schemas.openxmlformats.org/officeDocument/2006/relationships/hyperlink" Target="https://www.linkedin.com/in/kyleromero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2024-05-24T16:41:19Z</dcterms:created>
  <dcterms:modified xsi:type="dcterms:W3CDTF">2024-05-24T16:41:19Z</dcterms:modified>
</cp:coreProperties>
</file>