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105"/>
        </w:rPr>
        <w:t>Kyle</w:t>
      </w:r>
      <w:r>
        <w:rPr>
          <w:color w:val="2E3C4F"/>
          <w:spacing w:val="-2"/>
          <w:w w:val="105"/>
        </w:rPr>
        <w:t> </w:t>
      </w:r>
      <w:r>
        <w:rPr>
          <w:color w:val="2E3C4F"/>
          <w:spacing w:val="-2"/>
          <w:w w:val="110"/>
        </w:rPr>
        <w:t>Romero</w:t>
      </w:r>
    </w:p>
    <w:p>
      <w:pPr>
        <w:spacing w:before="71"/>
        <w:ind w:left="2254" w:right="0" w:firstLine="0"/>
        <w:jc w:val="left"/>
        <w:rPr>
          <w:position w:val="1"/>
          <w:sz w:val="12"/>
        </w:rPr>
      </w:pPr>
      <w:r>
        <w:rPr>
          <w:position w:val="1"/>
        </w:rPr>
        <w:drawing>
          <wp:inline distT="0" distB="0" distL="0" distR="0">
            <wp:extent cx="48214" cy="633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4" cy="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3"/>
          <w:w w:val="110"/>
          <w:position w:val="1"/>
          <w:sz w:val="20"/>
        </w:rPr>
        <w:t> </w:t>
      </w:r>
      <w:r>
        <w:rPr>
          <w:color w:val="2E3C4F"/>
          <w:w w:val="110"/>
          <w:position w:val="1"/>
          <w:sz w:val="12"/>
        </w:rPr>
        <w:t>Jersey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City,</w:t>
      </w:r>
      <w:r>
        <w:rPr>
          <w:color w:val="2E3C4F"/>
          <w:spacing w:val="23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NJ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(NYC</w:t>
      </w:r>
      <w:r>
        <w:rPr>
          <w:color w:val="2E3C4F"/>
          <w:spacing w:val="-7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Metro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Area)</w:t>
      </w:r>
      <w:r>
        <w:rPr>
          <w:color w:val="2E3C4F"/>
          <w:spacing w:val="27"/>
          <w:w w:val="110"/>
          <w:position w:val="1"/>
          <w:sz w:val="12"/>
        </w:rPr>
        <w:t> </w:t>
      </w:r>
      <w:r>
        <w:rPr>
          <w:color w:val="2E3C4F"/>
          <w:spacing w:val="9"/>
          <w:position w:val="1"/>
          <w:sz w:val="12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9"/>
          <w:position w:val="1"/>
          <w:sz w:val="12"/>
        </w:rPr>
      </w:r>
      <w:r>
        <w:rPr>
          <w:rFonts w:ascii="Times New Roman"/>
          <w:color w:val="2E3C4F"/>
          <w:spacing w:val="26"/>
          <w:w w:val="110"/>
          <w:position w:val="1"/>
          <w:sz w:val="12"/>
        </w:rPr>
        <w:t> </w:t>
      </w:r>
      <w:hyperlink r:id="rId7">
        <w:r>
          <w:rPr>
            <w:color w:val="2E3C4F"/>
            <w:w w:val="110"/>
            <w:position w:val="1"/>
            <w:sz w:val="12"/>
          </w:rPr>
          <w:t>kgromero@gmail.com</w:t>
        </w:r>
        <w:r>
          <w:rPr>
            <w:color w:val="2E3C4F"/>
            <w:spacing w:val="35"/>
            <w:w w:val="110"/>
            <w:position w:val="1"/>
            <w:sz w:val="12"/>
          </w:rPr>
          <w:t> </w:t>
        </w:r>
        <w:r>
          <w:rPr>
            <w:color w:val="2E3C4F"/>
            <w:spacing w:val="-9"/>
            <w:sz w:val="12"/>
          </w:rPr>
          <w:drawing>
            <wp:inline distT="0" distB="0" distL="0" distR="0">
              <wp:extent cx="54582" cy="6667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9"/>
            <w:sz w:val="12"/>
          </w:rPr>
        </w:r>
        <w:r>
          <w:rPr>
            <w:rFonts w:ascii="Times New Roman"/>
            <w:color w:val="2E3C4F"/>
            <w:spacing w:val="40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(281)</w:t>
        </w:r>
        <w:r>
          <w:rPr>
            <w:color w:val="2E3C4F"/>
            <w:spacing w:val="-8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857-9006</w:t>
        </w:r>
        <w:r>
          <w:rPr>
            <w:color w:val="2E3C4F"/>
            <w:spacing w:val="31"/>
            <w:w w:val="110"/>
            <w:position w:val="1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66675" cy="6667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rFonts w:ascii="Times New Roman"/>
            <w:color w:val="2E3C4F"/>
            <w:spacing w:val="13"/>
            <w:position w:val="1"/>
            <w:sz w:val="12"/>
          </w:rPr>
          <w:t> </w:t>
        </w:r>
        <w:hyperlink r:id="rId10">
          <w:r>
            <w:rPr>
              <w:color w:val="2E3C4F"/>
              <w:w w:val="110"/>
              <w:position w:val="1"/>
              <w:sz w:val="12"/>
            </w:rPr>
            <w:t>in/kyleromero</w:t>
          </w:r>
          <w:r>
            <w:rPr>
              <w:color w:val="2E3C4F"/>
              <w:spacing w:val="28"/>
              <w:w w:val="110"/>
              <w:position w:val="1"/>
              <w:sz w:val="12"/>
            </w:rPr>
            <w:t> </w:t>
          </w:r>
          <w:r>
            <w:rPr>
              <w:color w:val="2E3C4F"/>
              <w:spacing w:val="11"/>
              <w:position w:val="1"/>
              <w:sz w:val="12"/>
            </w:rPr>
            <w:drawing>
              <wp:inline distT="0" distB="0" distL="0" distR="0">
                <wp:extent cx="66675" cy="40939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11"/>
              <w:position w:val="1"/>
              <w:sz w:val="12"/>
            </w:rPr>
          </w:r>
          <w:r>
            <w:rPr>
              <w:rFonts w:ascii="Times New Roman"/>
              <w:color w:val="2E3C4F"/>
              <w:spacing w:val="11"/>
              <w:w w:val="110"/>
              <w:position w:val="1"/>
              <w:sz w:val="12"/>
            </w:rPr>
            <w:t> </w:t>
          </w:r>
          <w:hyperlink r:id="rId12">
            <w:r>
              <w:rPr>
                <w:color w:val="2E3C4F"/>
                <w:w w:val="110"/>
                <w:position w:val="1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89"/>
        <w:ind w:left="0" w:firstLine="0"/>
        <w:rPr>
          <w:sz w:val="19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172583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9258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295" w:lineRule="auto" w:before="76"/>
        <w:ind w:left="73" w:firstLine="0"/>
      </w:pPr>
      <w:r>
        <w:rPr>
          <w:color w:val="2E3C4F"/>
          <w:w w:val="105"/>
        </w:rPr>
        <w:t>Hands-on and results-driven software engineering leader, specializing in management, full-stack development, digital transformation, software architecture, DevOps, and Agile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methodologies. Proven track record of delivering scalable, business-aligned solutions, optimizing development operations, and mentoring high-performing teams.</w:t>
      </w:r>
    </w:p>
    <w:p>
      <w:pPr>
        <w:pStyle w:val="BodyText"/>
        <w:spacing w:before="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172524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45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10"/>
        </w:rPr>
        <w:t>EXPERIENCE</w:t>
      </w:r>
    </w:p>
    <w:p>
      <w:pPr>
        <w:pStyle w:val="Heading2"/>
        <w:spacing w:before="63"/>
      </w:pPr>
      <w:r>
        <w:rPr>
          <w:color w:val="2E3C4F"/>
        </w:rPr>
        <w:t>Team</w:t>
      </w:r>
      <w:r>
        <w:rPr>
          <w:color w:val="2E3C4F"/>
          <w:spacing w:val="-7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7724" w:val="left" w:leader="none"/>
        </w:tabs>
        <w:rPr>
          <w:position w:val="1"/>
        </w:rPr>
      </w:pPr>
      <w:r>
        <w:rPr>
          <w:color w:val="2E3C4F"/>
          <w:w w:val="105"/>
        </w:rPr>
        <w:t>Tenna</w:t>
      </w:r>
      <w:r>
        <w:rPr>
          <w:color w:val="2E3C4F"/>
          <w:spacing w:val="-6"/>
          <w:w w:val="105"/>
        </w:rPr>
        <w:t> </w:t>
      </w:r>
      <w:r>
        <w:rPr>
          <w:color w:val="2E3C4F"/>
          <w:w w:val="105"/>
        </w:rPr>
        <w:t>(Construction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B2B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SaaS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Startup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2"/>
          <w:w w:val="95"/>
        </w:rPr>
        <w:t> </w:t>
      </w:r>
      <w:r>
        <w:rPr>
          <w:color w:val="2E3C4F"/>
          <w:w w:val="105"/>
        </w:rPr>
        <w:t>150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spacing w:val="-2"/>
          <w:w w:val="110"/>
          <w:position w:val="1"/>
        </w:rPr>
        <w:t>October</w:t>
      </w:r>
      <w:r>
        <w:rPr>
          <w:color w:val="2E3C4F"/>
          <w:spacing w:val="-7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2025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-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Present</w:t>
      </w:r>
      <w:r>
        <w:rPr>
          <w:color w:val="2E3C4F"/>
          <w:spacing w:val="-2"/>
          <w:w w:val="110"/>
          <w:position w:val="3"/>
        </w:rPr>
        <w:t>,</w:t>
      </w:r>
      <w:r>
        <w:rPr>
          <w:color w:val="2E3C4F"/>
          <w:spacing w:val="45"/>
          <w:w w:val="110"/>
          <w:position w:val="3"/>
        </w:rPr>
        <w:t> </w:t>
      </w:r>
      <w:r>
        <w:rPr>
          <w:color w:val="2E3C4F"/>
          <w:spacing w:val="-2"/>
          <w:w w:val="110"/>
          <w:position w:val="1"/>
        </w:rPr>
        <w:t>Jersey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City,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NJ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95" w:lineRule="auto" w:before="54" w:after="0"/>
        <w:ind w:left="313" w:right="288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Summary: </w:t>
      </w:r>
      <w:r>
        <w:rPr>
          <w:color w:val="2E3C4F"/>
          <w:w w:val="105"/>
          <w:sz w:val="14"/>
        </w:rPr>
        <w:t>Tenna Online is a construction-industry SaaS platform offering real-time GPS, BLE and IoT asset tracking to manage fleets, schedule maintenance, and improve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utilization across mixed equipment operations.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70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</w:t>
      </w:r>
      <w:r>
        <w:rPr>
          <w:b/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Team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focused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Development,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Enhancement,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Release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Tech</w:t>
      </w:r>
      <w:r>
        <w:rPr>
          <w:b/>
          <w:color w:val="2E3C4F"/>
          <w:spacing w:val="15"/>
          <w:sz w:val="14"/>
        </w:rPr>
        <w:t> </w:t>
      </w:r>
      <w:r>
        <w:rPr>
          <w:b/>
          <w:color w:val="2E3C4F"/>
          <w:sz w:val="14"/>
        </w:rPr>
        <w:t>Stack:</w:t>
      </w:r>
      <w:r>
        <w:rPr>
          <w:b/>
          <w:color w:val="2E3C4F"/>
          <w:spacing w:val="15"/>
          <w:sz w:val="14"/>
        </w:rPr>
        <w:t> </w:t>
      </w:r>
      <w:r>
        <w:rPr>
          <w:color w:val="2E3C4F"/>
          <w:sz w:val="14"/>
        </w:rPr>
        <w:t>AWS,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GitHub,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K8s,</w:t>
      </w:r>
      <w:r>
        <w:rPr>
          <w:color w:val="2E3C4F"/>
          <w:spacing w:val="16"/>
          <w:sz w:val="14"/>
        </w:rPr>
        <w:t> </w:t>
      </w:r>
      <w:r>
        <w:rPr>
          <w:color w:val="2E3C4F"/>
          <w:sz w:val="14"/>
        </w:rPr>
        <w:t>Helm,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RabbitMQ,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Redis,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Docker,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FluxCD</w:t>
      </w:r>
      <w:r>
        <w:rPr>
          <w:color w:val="2E3C4F"/>
          <w:spacing w:val="16"/>
          <w:sz w:val="14"/>
        </w:rPr>
        <w:t> </w:t>
      </w:r>
      <w:r>
        <w:rPr>
          <w:color w:val="2E3C4F"/>
          <w:sz w:val="14"/>
        </w:rPr>
        <w:t>(GitOps),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SingleSpa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(Micro-UI),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React,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Redux,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Elasticsearch,</w:t>
      </w:r>
      <w:r>
        <w:rPr>
          <w:color w:val="2E3C4F"/>
          <w:spacing w:val="16"/>
          <w:sz w:val="14"/>
        </w:rPr>
        <w:t> </w:t>
      </w:r>
      <w:r>
        <w:rPr>
          <w:color w:val="2E3C4F"/>
          <w:sz w:val="14"/>
        </w:rPr>
        <w:t>Postgres,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Papertrail,</w:t>
      </w:r>
      <w:r>
        <w:rPr>
          <w:color w:val="2E3C4F"/>
          <w:spacing w:val="15"/>
          <w:sz w:val="14"/>
        </w:rPr>
        <w:t> </w:t>
      </w:r>
      <w:r>
        <w:rPr>
          <w:color w:val="2E3C4F"/>
          <w:spacing w:val="-2"/>
          <w:sz w:val="14"/>
        </w:rPr>
        <w:t>Grafana.</w:t>
      </w:r>
    </w:p>
    <w:p>
      <w:pPr>
        <w:pStyle w:val="BodyText"/>
        <w:spacing w:before="20"/>
        <w:ind w:left="0" w:firstLine="0"/>
      </w:pPr>
    </w:p>
    <w:p>
      <w:pPr>
        <w:pStyle w:val="Heading2"/>
      </w:pPr>
      <w:r>
        <w:rPr>
          <w:color w:val="2E3C4F"/>
          <w:spacing w:val="-2"/>
          <w:w w:val="105"/>
        </w:rPr>
        <w:t>Contractor</w:t>
      </w:r>
    </w:p>
    <w:p>
      <w:pPr>
        <w:pStyle w:val="Heading3"/>
        <w:tabs>
          <w:tab w:pos="7842" w:val="left" w:leader="none"/>
        </w:tabs>
        <w:spacing w:before="16"/>
        <w:rPr>
          <w:position w:val="1"/>
        </w:rPr>
      </w:pPr>
      <w:r>
        <w:rPr>
          <w:color w:val="2E3C4F"/>
        </w:rPr>
        <w:t>Dexian</w:t>
      </w:r>
      <w:r>
        <w:rPr>
          <w:color w:val="2E3C4F"/>
          <w:spacing w:val="12"/>
        </w:rPr>
        <w:t> </w:t>
      </w:r>
      <w:r>
        <w:rPr>
          <w:color w:val="2E3C4F"/>
        </w:rPr>
        <w:t>(Staffing,</w:t>
      </w:r>
      <w:r>
        <w:rPr>
          <w:color w:val="2E3C4F"/>
          <w:spacing w:val="13"/>
        </w:rPr>
        <w:t> </w:t>
      </w:r>
      <w:r>
        <w:rPr>
          <w:color w:val="2E3C4F"/>
        </w:rPr>
        <w:t>IT</w:t>
      </w:r>
      <w:r>
        <w:rPr>
          <w:color w:val="2E3C4F"/>
          <w:spacing w:val="13"/>
        </w:rPr>
        <w:t> </w:t>
      </w:r>
      <w:r>
        <w:rPr>
          <w:color w:val="2E3C4F"/>
        </w:rPr>
        <w:t>Services,</w:t>
      </w:r>
      <w:r>
        <w:rPr>
          <w:color w:val="2E3C4F"/>
          <w:spacing w:val="13"/>
        </w:rPr>
        <w:t> </w:t>
      </w:r>
      <w:r>
        <w:rPr>
          <w:color w:val="2E3C4F"/>
        </w:rPr>
        <w:t>and</w:t>
      </w:r>
      <w:r>
        <w:rPr>
          <w:color w:val="2E3C4F"/>
          <w:spacing w:val="12"/>
        </w:rPr>
        <w:t> </w:t>
      </w:r>
      <w:r>
        <w:rPr>
          <w:color w:val="2E3C4F"/>
        </w:rPr>
        <w:t>Workforce</w:t>
      </w:r>
      <w:r>
        <w:rPr>
          <w:color w:val="2E3C4F"/>
          <w:spacing w:val="13"/>
        </w:rPr>
        <w:t> </w:t>
      </w:r>
      <w:r>
        <w:rPr>
          <w:color w:val="2E3C4F"/>
        </w:rPr>
        <w:t>Solutions</w:t>
      </w:r>
      <w:r>
        <w:rPr>
          <w:color w:val="2E3C4F"/>
          <w:spacing w:val="13"/>
        </w:rPr>
        <w:t> </w:t>
      </w:r>
      <w:r>
        <w:rPr>
          <w:color w:val="2E3C4F"/>
        </w:rPr>
        <w:t>|</w:t>
      </w:r>
      <w:r>
        <w:rPr>
          <w:color w:val="2E3C4F"/>
          <w:spacing w:val="13"/>
        </w:rPr>
        <w:t> </w:t>
      </w:r>
      <w:r>
        <w:rPr>
          <w:color w:val="2E3C4F"/>
        </w:rPr>
        <w:t>12k</w:t>
      </w:r>
      <w:r>
        <w:rPr>
          <w:color w:val="2E3C4F"/>
          <w:spacing w:val="1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March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2025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Present</w:t>
      </w:r>
      <w:r>
        <w:rPr>
          <w:color w:val="2E3C4F"/>
          <w:position w:val="3"/>
        </w:rPr>
        <w:t>,</w:t>
      </w:r>
      <w:r>
        <w:rPr>
          <w:color w:val="2E3C4F"/>
          <w:spacing w:val="70"/>
          <w:w w:val="150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City,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NJ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Client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Deloitte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Consulting</w:t>
      </w:r>
      <w:r>
        <w:rPr>
          <w:color w:val="2E3C4F"/>
          <w:spacing w:val="77"/>
          <w:sz w:val="14"/>
        </w:rPr>
        <w:t>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Contract</w:t>
      </w:r>
      <w:r>
        <w:rPr>
          <w:color w:val="2E3C4F"/>
          <w:sz w:val="14"/>
        </w:rPr>
        <w:t>: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03/2025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10/2025</w:t>
      </w:r>
      <w:r>
        <w:rPr>
          <w:color w:val="2E3C4F"/>
          <w:spacing w:val="40"/>
          <w:sz w:val="14"/>
        </w:rPr>
        <w:t> 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Title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Technical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(Back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End).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</w:t>
      </w:r>
      <w:r>
        <w:rPr>
          <w:color w:val="2E3C4F"/>
          <w:w w:val="105"/>
          <w:sz w:val="14"/>
        </w:rPr>
        <w:t>: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Short-term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contract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focus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Cloud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428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3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Cloud,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Containerized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Express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Services),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Microservices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Functions),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Angular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F.E.,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SAP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CC&amp;B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B.E.,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Tibco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Boomi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Integrations, Redis Cache, CosmosDB, MS-SQL DB (Azure), Azure DevOps, 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Project:</w:t>
      </w:r>
      <w:r>
        <w:rPr>
          <w:b/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customer-facing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1000's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daily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users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major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Energy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Industry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company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headquartered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Chicago.</w:t>
      </w:r>
    </w:p>
    <w:p>
      <w:pPr>
        <w:pStyle w:val="BodyText"/>
        <w:spacing w:before="35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742" w:val="left" w:leader="none"/>
        </w:tabs>
        <w:rPr>
          <w:position w:val="1"/>
        </w:rPr>
      </w:pPr>
      <w:r>
        <w:rPr>
          <w:color w:val="2E3C4F"/>
          <w:w w:val="105"/>
        </w:rPr>
        <w:t>Raymour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&amp;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Flanigan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(Retail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95"/>
        </w:rPr>
        <w:t> </w:t>
      </w:r>
      <w:r>
        <w:rPr>
          <w:color w:val="2E3C4F"/>
          <w:w w:val="105"/>
        </w:rPr>
        <w:t>5k</w:t>
      </w:r>
      <w:r>
        <w:rPr>
          <w:color w:val="2E3C4F"/>
          <w:spacing w:val="-7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May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2024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4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Organization.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Oversaw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architectural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strategy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decisions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designed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modern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UI,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1302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Org.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(AppDev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Oracle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Team),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Architects,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30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(internal,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near,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resources.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Direct Reports = Managers / 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Tech</w:t>
      </w:r>
      <w:r>
        <w:rPr>
          <w:b/>
          <w:color w:val="2E3C4F"/>
          <w:w w:val="105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Stack:</w:t>
      </w:r>
      <w:r>
        <w:rPr>
          <w:b/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React,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.NET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(C#,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UWP,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ASP.NET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Core),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SQL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Oracle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DB,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Azure,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AWS,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Windows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Git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(Azure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Boomi,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Initiatives:</w:t>
      </w:r>
      <w:r>
        <w:rPr>
          <w:b/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ERP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NetSuite,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WMS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Körber,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Omnichannel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Sales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Experience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via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E-Commerce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3rd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Party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API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Integrations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(ChargeAfter,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Defined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implemented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(1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year),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goals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(OKRs),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processes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(Agile,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24/7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support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coding/review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Aligned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cross-functional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within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matrixed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coordinated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infrastructure,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BI,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e-commerce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Negotiated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partner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(near-shore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/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on-shore),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vendor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contracts/resources,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budget,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which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resulted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YoY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cost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reduction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40%.</w:t>
      </w:r>
    </w:p>
    <w:p>
      <w:pPr>
        <w:pStyle w:val="BodyText"/>
        <w:spacing w:before="20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95" w:val="left" w:leader="none"/>
        </w:tabs>
        <w:spacing w:before="16"/>
        <w:rPr>
          <w:position w:val="1"/>
        </w:rPr>
      </w:pPr>
      <w:r>
        <w:rPr>
          <w:color w:val="2E3C4F"/>
          <w:w w:val="105"/>
        </w:rPr>
        <w:t>MEARS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Group,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A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Quanta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Services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Company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(Energy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4"/>
          <w:w w:val="95"/>
        </w:rPr>
        <w:t> </w:t>
      </w:r>
      <w:r>
        <w:rPr>
          <w:color w:val="2E3C4F"/>
          <w:w w:val="105"/>
        </w:rPr>
        <w:t>2.5k</w:t>
      </w:r>
      <w:r>
        <w:rPr>
          <w:color w:val="2E3C4F"/>
          <w:spacing w:val="-8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9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04" w:lineRule="auto" w:before="39" w:after="0"/>
        <w:ind w:left="313" w:right="421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 </w:t>
      </w:r>
      <w:r>
        <w:rPr>
          <w:color w:val="2E3C4F"/>
          <w:w w:val="105"/>
          <w:sz w:val="14"/>
        </w:rPr>
        <w:t>Managed Software Development Team</w:t>
      </w:r>
      <w:r>
        <w:rPr>
          <w:b/>
          <w:color w:val="2E3C4F"/>
          <w:w w:val="105"/>
          <w:sz w:val="14"/>
        </w:rPr>
        <w:t>. </w:t>
      </w:r>
      <w:r>
        <w:rPr>
          <w:color w:val="2E3C4F"/>
          <w:w w:val="105"/>
          <w:sz w:val="14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(Full-Stack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Coding),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QA,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Production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Support.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Also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administered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systems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such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On-Prem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Servers,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Team</w:t>
      </w:r>
      <w:r>
        <w:rPr>
          <w:b/>
          <w:color w:val="2E3C4F"/>
          <w:spacing w:val="-9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1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PM,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7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(100%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remote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Direct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Reports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=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201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(C#,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ASP.NET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Core,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Blazor),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Sqlite3,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JavaScript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(Angular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Electron),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Git,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PowerBI,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PowerAutomate,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(Spring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Mission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Critical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SOX-compliant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high-availability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internally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Revenue/Time/Equipment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Capture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solution,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used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700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construction</w:t>
      </w:r>
    </w:p>
    <w:p>
      <w:pPr>
        <w:pStyle w:val="BodyText"/>
        <w:ind w:left="313" w:firstLine="0"/>
      </w:pPr>
      <w:r>
        <w:rPr>
          <w:color w:val="2E3C4F"/>
          <w:w w:val="105"/>
        </w:rPr>
        <w:t>crews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across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the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U.S.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which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sped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up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the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closing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process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by</w:t>
      </w:r>
      <w:r>
        <w:rPr>
          <w:color w:val="2E3C4F"/>
          <w:spacing w:val="-4"/>
          <w:w w:val="105"/>
        </w:rPr>
        <w:t> 75%.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Titles:</w:t>
      </w:r>
      <w:r>
        <w:rPr>
          <w:b/>
          <w:color w:val="2E3C4F"/>
          <w:spacing w:val="2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37"/>
          <w:sz w:val="14"/>
        </w:rPr>
        <w:t> </w:t>
      </w:r>
      <w:r>
        <w:rPr>
          <w:color w:val="2E3C4F"/>
          <w:sz w:val="14"/>
        </w:rPr>
        <w:t>(2017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2020),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Senior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(2020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2021),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Director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(2021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Traveled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U.S.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locations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Change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5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trained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CICD,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Agile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Scrum,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Kanban,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GitFlow,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QA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processes,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increased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speed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50%.</w:t>
      </w:r>
    </w:p>
    <w:p>
      <w:pPr>
        <w:pStyle w:val="BodyText"/>
        <w:spacing w:before="19"/>
        <w:ind w:left="0" w:firstLine="0"/>
      </w:pPr>
    </w:p>
    <w:p>
      <w:pPr>
        <w:pStyle w:val="Heading2"/>
      </w:pPr>
      <w:r>
        <w:rPr>
          <w:color w:val="2E3C4F"/>
        </w:rPr>
        <w:t>Team</w:t>
      </w:r>
      <w:r>
        <w:rPr>
          <w:color w:val="2E3C4F"/>
          <w:spacing w:val="-7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311" w:val="left" w:leader="none"/>
        </w:tabs>
        <w:spacing w:before="16"/>
        <w:rPr>
          <w:position w:val="1"/>
        </w:rPr>
      </w:pPr>
      <w:r>
        <w:rPr>
          <w:color w:val="2E3C4F"/>
          <w:spacing w:val="-2"/>
          <w:w w:val="105"/>
        </w:rPr>
        <w:t>Worldwide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Machinery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(Construction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Industry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95"/>
        </w:rPr>
        <w:t>|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60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April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0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software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team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(3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developers)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reported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co-owner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delivered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asset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(desktop,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mobile,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web)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that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$300mil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worth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heavy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40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Built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mobile-first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enable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employees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utilize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real-time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telemetry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BodyText"/>
        <w:spacing w:before="34"/>
        <w:ind w:left="0" w:firstLine="0"/>
      </w:pPr>
    </w:p>
    <w:p>
      <w:pPr>
        <w:pStyle w:val="Heading2"/>
      </w:pPr>
      <w:r>
        <w:rPr>
          <w:color w:val="2E3C4F"/>
          <w:spacing w:val="-2"/>
          <w:w w:val="105"/>
        </w:rPr>
        <w:t>Technical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pStyle w:val="Heading3"/>
        <w:tabs>
          <w:tab w:pos="7912" w:val="left" w:leader="none"/>
        </w:tabs>
        <w:rPr>
          <w:position w:val="1"/>
        </w:rPr>
      </w:pPr>
      <w:r>
        <w:rPr>
          <w:color w:val="2E3C4F"/>
          <w:w w:val="105"/>
        </w:rPr>
        <w:t>HP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Inc.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(Consumer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Electronics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50k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December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2011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February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3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Designated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third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level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support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tool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10k+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global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3-tier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using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.NET,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SQL,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5" w:after="0"/>
        <w:ind w:left="312" w:right="0" w:hanging="104"/>
        <w:jc w:val="left"/>
        <w:rPr>
          <w:sz w:val="14"/>
        </w:rPr>
      </w:pPr>
      <w:r>
        <w:rPr>
          <w:color w:val="2E3C4F"/>
          <w:sz w:val="14"/>
        </w:rPr>
        <w:t>Led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logical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cloning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system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during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HPʼs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into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HPE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HP</w:t>
      </w:r>
      <w:r>
        <w:rPr>
          <w:color w:val="2E3C4F"/>
          <w:spacing w:val="14"/>
          <w:sz w:val="14"/>
        </w:rPr>
        <w:t> </w:t>
      </w:r>
      <w:r>
        <w:rPr>
          <w:color w:val="2E3C4F"/>
          <w:spacing w:val="-4"/>
          <w:sz w:val="14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Titles: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Senior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(2011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2013),</w:t>
      </w:r>
      <w:r>
        <w:rPr>
          <w:color w:val="2E3C4F"/>
          <w:spacing w:val="18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2016).</w:t>
      </w:r>
    </w:p>
    <w:p>
      <w:pPr>
        <w:pStyle w:val="BodyText"/>
        <w:spacing w:before="45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162824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2.820801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05"/>
        </w:rPr>
        <w:t>EDUCATION</w:t>
      </w:r>
    </w:p>
    <w:p>
      <w:pPr>
        <w:pStyle w:val="Heading2"/>
        <w:spacing w:before="63"/>
      </w:pPr>
      <w:r>
        <w:rPr>
          <w:color w:val="2E3C4F"/>
        </w:rPr>
        <w:t>Bachelor</w:t>
      </w:r>
      <w:r>
        <w:rPr>
          <w:color w:val="2E3C4F"/>
          <w:spacing w:val="8"/>
        </w:rPr>
        <w:t> </w:t>
      </w:r>
      <w:r>
        <w:rPr>
          <w:color w:val="2E3C4F"/>
        </w:rPr>
        <w:t>of</w:t>
      </w:r>
      <w:r>
        <w:rPr>
          <w:color w:val="2E3C4F"/>
          <w:spacing w:val="9"/>
        </w:rPr>
        <w:t> </w:t>
      </w:r>
      <w:r>
        <w:rPr>
          <w:color w:val="2E3C4F"/>
        </w:rPr>
        <w:t>Science</w:t>
      </w:r>
      <w:r>
        <w:rPr>
          <w:color w:val="2E3C4F"/>
          <w:spacing w:val="8"/>
        </w:rPr>
        <w:t> </w:t>
      </w:r>
      <w:r>
        <w:rPr>
          <w:color w:val="2E3C4F"/>
        </w:rPr>
        <w:t>in</w:t>
      </w:r>
      <w:r>
        <w:rPr>
          <w:color w:val="2E3C4F"/>
          <w:spacing w:val="9"/>
        </w:rPr>
        <w:t> </w:t>
      </w:r>
      <w:r>
        <w:rPr>
          <w:color w:val="2E3C4F"/>
        </w:rPr>
        <w:t>Computer</w:t>
      </w:r>
      <w:r>
        <w:rPr>
          <w:color w:val="2E3C4F"/>
          <w:spacing w:val="9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6"/>
        <w:ind w:left="73" w:firstLine="0"/>
      </w:pPr>
      <w:r>
        <w:rPr>
          <w:color w:val="2E3C4F"/>
        </w:rPr>
        <w:t>Texas</w:t>
      </w:r>
      <w:r>
        <w:rPr>
          <w:color w:val="2E3C4F"/>
          <w:spacing w:val="4"/>
        </w:rPr>
        <w:t> </w:t>
      </w:r>
      <w:r>
        <w:rPr>
          <w:color w:val="2E3C4F"/>
        </w:rPr>
        <w:t>Tech</w:t>
      </w:r>
      <w:r>
        <w:rPr>
          <w:color w:val="2E3C4F"/>
          <w:spacing w:val="5"/>
        </w:rPr>
        <w:t> </w:t>
      </w:r>
      <w:r>
        <w:rPr>
          <w:color w:val="2E3C4F"/>
        </w:rPr>
        <w:t>University</w:t>
      </w:r>
      <w:r>
        <w:rPr>
          <w:color w:val="2E3C4F"/>
          <w:spacing w:val="43"/>
        </w:rPr>
        <w:t> </w:t>
      </w:r>
      <w:r>
        <w:rPr>
          <w:color w:val="2E3C4F"/>
        </w:rPr>
        <w:t>•</w:t>
      </w:r>
      <w:r>
        <w:rPr>
          <w:color w:val="2E3C4F"/>
          <w:spacing w:val="43"/>
        </w:rPr>
        <w:t> </w:t>
      </w:r>
      <w:r>
        <w:rPr>
          <w:color w:val="2E3C4F"/>
        </w:rPr>
        <w:t>Lubbock,</w:t>
      </w:r>
      <w:r>
        <w:rPr>
          <w:color w:val="2E3C4F"/>
          <w:spacing w:val="5"/>
        </w:rPr>
        <w:t> </w:t>
      </w:r>
      <w:r>
        <w:rPr>
          <w:color w:val="2E3C4F"/>
          <w:spacing w:val="-5"/>
        </w:rPr>
        <w:t>TX</w:t>
      </w:r>
    </w:p>
    <w:sectPr>
      <w:type w:val="continuous"/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6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Calibri" w:hAnsi="Calibri" w:eastAsia="Calibri" w:cs="Calibri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73"/>
      <w:outlineLvl w:val="3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 of Kyle_Romero-Resume</dc:creator>
  <dc:title>Copy of Kyle_Romero-Resume</dc:title>
  <dcterms:created xsi:type="dcterms:W3CDTF">2025-10-29T17:21:47Z</dcterms:created>
  <dcterms:modified xsi:type="dcterms:W3CDTF">2025-10-29T17:21:47Z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Mozilla/5.0 (X11; Linux x86_64) AppleWebKit/537.36 (KHTML, like Gecko) HeadlessChrome/142.0.0.0 Safari/537.36</vt:lpwstr>
  </property>
  <property fmtid="{D5CDD505-2E9C-101B-9397-08002B2CF9AE}" pid="4" name="LastSaved">
    <vt:filetime>2025-10-29T00:00:00Z</vt:filetime>
  </property>
  <property fmtid="{D5CDD505-2E9C-101B-9397-08002B2CF9AE}" pid="5" name="Producer">
    <vt:lpwstr>3-Heights(TM) PDF Security Shell 4.8.25.2 (http://www.pdf-tools.com)</vt:lpwstr>
  </property>
</Properties>
</file>