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ALQUIMIA</w:t>
      </w:r>
    </w:p>
    <w:p>
      <w:pPr>
        <w:spacing w:before="60"/>
        <w:jc w:val="left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Plataforma de consultoría aterrizada en producto</w:t>
      </w:r>
    </w:p>
    <w:p>
      <w:pPr>
        <w:pBdr>
          <w:bottom w:val="single" w:color="1a1a1a" w:sz="12" w:space="1"/>
        </w:pBdr>
        <w:spacing w:before="720"/>
      </w:pPr>
      <w:r>
        <w:t xml:space="preserve"/>
      </w:r>
    </w:p>
    <w:p>
      <w:pPr>
        <w:spacing w:before="720"/>
        <w:jc w:val="left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[TIPO_DE_DOCUMENTO]</w:t>
      </w:r>
    </w:p>
    <w:p>
      <w:pPr>
        <w:spacing w:before="12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[SUBTITULO_DESCRIPTIVO]</w:t>
      </w:r>
    </w:p>
    <w:p>
      <w:pPr>
        <w:spacing w:before="1200"/>
      </w:pPr>
      <w:r>
        <w:rPr>
          <w:rFonts w:ascii="Arial" w:cs="Arial" w:eastAsia="Arial" w:hAnsi="Arial"/>
          <w:b/>
          <w:bCs/>
          <w:color w:val="888888"/>
          <w:sz w:val="14"/>
          <w:szCs w:val="14"/>
        </w:rPr>
        <w:t xml:space="preserve">MUNICIPIO</w:t>
      </w:r>
    </w:p>
    <w:p>
      <w:pPr>
        <w:spacing w:before="6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[MUNICIPIO], [ESTADO]</w:t>
      </w:r>
    </w:p>
    <w:p>
      <w:pPr>
        <w:spacing w:before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Clave INEGI: [CLAVE_INEGI]</w:t>
      </w:r>
    </w:p>
    <w:p>
      <w:pPr>
        <w:spacing w:before="480"/>
      </w:pPr>
      <w:r>
        <w:rPr>
          <w:rFonts w:ascii="Arial" w:cs="Arial" w:eastAsia="Arial" w:hAnsi="Arial"/>
          <w:b/>
          <w:bCs/>
          <w:color w:val="888888"/>
          <w:sz w:val="14"/>
          <w:szCs w:val="14"/>
        </w:rPr>
        <w:t xml:space="preserve">PERIODO DE GOBIERNO</w:t>
      </w:r>
    </w:p>
    <w:p>
      <w:pPr>
        <w:spacing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[PRESIDENTE_MUNICIPAL]</w:t>
      </w:r>
    </w:p>
    <w:p>
      <w:pPr>
        <w:spacing w:before="3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Administración [PERIODO]</w:t>
      </w:r>
    </w:p>
    <w:p>
      <w:pPr>
        <w:spacing w:before="72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VERSIÓN [VERSION] · [FECHA]</w:t>
      </w:r>
    </w:p>
    <w:p>
      <w:r>
        <w:br w:type="page"/>
      </w:r>
    </w:p>
    <w:p>
      <w:pPr>
        <w:spacing w:before="4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Sobre este documento</w:t>
      </w:r>
    </w:p>
    <w:p>
      <w:pPr>
        <w:spacing w:befor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ha sido elaborado utilizando la plataforma Alquimia, herramienta institucional de gestión de política pública municipal. Cada cifra contenida en estas páginas es justificable mediante bibliografía verificable: datos investigados de fuentes oficiales como INEGI o SEMARNAT, cálculos derivados con metodología transparente, o información aportada por el propio municipio mediante documentos institucionales.</w:t>
      </w:r>
    </w:p>
    <w:p>
      <w:pPr>
        <w:spacing w:before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metodología aplicada cumple con los estándares internacionales referenciados al final del documento, incluyendo el marco GRI 306 para gestión de residuos, NOM-083-SEMARNAT-2003 para sitios de disposición final, y NMX-AA-015-1985 para muestreo y caracterización. El detalle metodológico se encuentra publicado en alquimiaplatform.com/metodologia.</w:t>
      </w:r>
    </w:p>
    <w:p>
      <w:pPr>
        <w:spacing w:before="4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Sellos de origen de las cifras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Investigado: dato de fuente externa oficial con cita verificable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Calculado: derivado con fórmula transparente de fuentes citables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documento institucional: extraído de archivo aportado por el municipio</w:t>
      </w:r>
    </w:p>
    <w:p>
      <w:pPr>
        <w:pBdr>
          <w:top w:val="single" w:color="CCCCCC" w:sz="6" w:space="4"/>
        </w:pBdr>
        <w:spacing w:before="72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Documento elaborado con metodología Alquimia. La información aquí contenida proviene de fuentes públicas oficiales y/o de documentos aportados por el propio municipio. Alquimia no garantiza la exactitud de datos aportados por terceros y declina responsabilidad sobre interpretaciones políticas o administrativas que se hagan de este documento.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ALQUIMIA · Diagnóstico en construcción · [N_MODULOS_COMPLETOS] de [M] módulos completos · [FECHA]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4"/>
      </w:pBdr>
      <w:jc w:val="right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ALQUIMIA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Portada Institucional Universal</dc:title>
  <dc:creator>Alquimia Platform</dc:creator>
  <dc:description>Template universal de portada para documentos formales Alquimia</dc:description>
  <cp:lastModifiedBy>Un-named</cp:lastModifiedBy>
  <cp:revision>1</cp:revision>
  <dcterms:created xsi:type="dcterms:W3CDTF">2026-06-02T18:14:21.700Z</dcterms:created>
  <dcterms:modified xsi:type="dcterms:W3CDTF">2026-06-02T18:14:21.700Z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