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STUDY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(Introduction):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diagnostic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clamour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redeployment.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deployed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who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satisfaction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loyalty.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125 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entries were collected from a population of 1092 Corp members on camp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questionaire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used because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necessary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determining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answers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projects'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questions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purpose.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extracted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misspelled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wrongly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readjusted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possible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Ambiguous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deleted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corrected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exclusively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500,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already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Google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sheets,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(via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transfering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data)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SO/22C/....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reported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''juggle,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juggle,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juggle''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soldiers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Prospective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Members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hostels.</w:t>
      </w:r>
    </w:p>
    <w:p>
      <w:pPr>
        <w:pStyle w:val="style0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Wamako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comprised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Southern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Kwara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ranking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first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states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dipicted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Figure 1 and 2). Although 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represented.</w:t>
      </w:r>
    </w:p>
    <w:p>
      <w:pPr>
        <w:pStyle w:val="style0"/>
        <w:rPr/>
      </w:pPr>
      <w:r>
        <w:rPr>
          <w:lang w:val="en-US"/>
        </w:rPr>
        <w:t>Figure 1: showing the break down of wamako camp corp members population as regards to states of origin.</w:t>
      </w:r>
    </w:p>
    <w:p>
      <w:pPr>
        <w:pStyle w:val="style0"/>
        <w:rPr/>
      </w:pPr>
      <w:r>
        <w:rPr/>
        <w:drawing>
          <wp:inline distL="0" distT="0" distB="0" distR="0">
            <wp:extent cx="6496078" cy="83501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6078" cy="8350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lang w:val="en-US"/>
        </w:rPr>
        <w:t xml:space="preserve">Figure 2: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wamako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based on their Geopolitical zones.</w:t>
      </w:r>
      <w:r>
        <w:rPr/>
        <w:drawing>
          <wp:inline distL="0" distT="0" distB="0" distR="0">
            <wp:extent cx="2730980" cy="573567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2730980" cy="5735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NYSC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avenue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insightful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youthfulness,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sensitizing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coexistence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cultures.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country,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compulsory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graduate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pStyle w:val="style0"/>
        <w:spacing w:after="200" w:lineRule="auto" w:line="276"/>
        <w:jc w:val="left"/>
        <w:rPr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far,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 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obvious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gleaned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this trend. </w:t>
      </w:r>
    </w:p>
    <w:p>
      <w:pPr>
        <w:pStyle w:val="style0"/>
        <w:rPr/>
      </w:pPr>
      <w:r>
        <w:rPr>
          <w:lang w:val="en-US"/>
        </w:rPr>
        <w:t>Figure 3: Shows the fraction of Corp members in camp seeking redeployment.</w:t>
      </w:r>
      <w:r>
        <w:rPr/>
        <w:drawing>
          <wp:inline distL="0" distT="0" distB="0" distR="0">
            <wp:extent cx="2546818" cy="566730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2546818" cy="5667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reasons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suggested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my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 in figure 4 below)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60%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Figure 4: Showing the reasons Corp members clamour for redeployment.</w:t>
      </w:r>
    </w:p>
    <w:p>
      <w:pPr>
        <w:pStyle w:val="style0"/>
        <w:spacing w:after="200" w:lineRule="auto" w:line="276"/>
        <w:jc w:val="left"/>
        <w:rPr/>
      </w:pPr>
      <w:r>
        <w:rPr/>
        <w:drawing>
          <wp:inline distL="0" distT="0" distB="0" distR="0">
            <wp:extent cx="5936108" cy="849424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108" cy="8494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br w:type="page"/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40%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all submitted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Health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Asthma,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(chronic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obstructive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pulmonary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Pneumonia,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Pulmonary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hypertension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shouldn't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preeminence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14%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collapse,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unconscious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dehydration,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rhinitis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nose.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wamako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camp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rampant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residential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recruited.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 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recommend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NYSC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extreme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Cardigans,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masks,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conclusion,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redeployment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requests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attention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NYSC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posting.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117</TotalTime>
  <Words>745</Words>
  <Characters>3896</Characters>
  <Application>WPS Office</Application>
  <Paragraphs>30</Paragraphs>
  <CharactersWithSpaces>4624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2022-11-28T13:42:32Z</dcterms:created>
  <dc:creator>Infinix X606C</dc:creator>
  <lastModifiedBy>Infinix X606C</lastModifiedBy>
  <dcterms:modified xsi:type="dcterms:W3CDTF">2022-12-17T18:17:56Z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a81f7f949b4140bfa4db744ef58240d2</vt:lpwstr>
  </property>
</Properties>
</file>