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4"/>
        </w:rPr>
        <w:t>SHIELD-GNN: Results and Analysis</w:t>
      </w:r>
    </w:p>
    <w:p/>
    <w:p>
      <w:pPr>
        <w:jc w:val="center"/>
      </w:pPr>
      <w:r>
        <w:rPr>
          <w:i/>
          <w:sz w:val="26"/>
        </w:rPr>
        <w:t>Secure Hierarchical Intelligent Edge-pruned Learning for Adversarially Robust Blockchain Fraud Detection</w:t>
      </w:r>
    </w:p>
    <w:p>
      <w:pPr>
        <w:jc w:val="center"/>
      </w:pPr>
      <w:r>
        <w:rPr>
          <w:sz w:val="22"/>
        </w:rPr>
        <w:t>Main dataset: Elliptic++ Train200K</w:t>
        <w:br/>
        <w:t>Generated from verified project outputs</w:t>
      </w:r>
    </w:p>
    <w:p>
      <w:r>
        <w:br w:type="page"/>
      </w:r>
    </w:p>
    <w:p>
      <w:pPr>
        <w:pStyle w:val="Heading1"/>
      </w:pPr>
      <w:r>
        <w:t>1. Results Overview</w:t>
      </w:r>
    </w:p>
    <w:p>
      <w:r>
        <w:t>The final results focus on Elliptic++ Train200K, the expanded heterogeneous real-data benchmark where SHIELD-GNN shows its strongest architecture-level value. The constructed graph contains 1,026,711 real nodes, including 203,769 transaction nodes and 822,942 wallet/address nodes. SHIELD-GNN Clean achieves an F1 score of 0.1225, compared with 0.0269 for GCN and 0.0508 for GraphSAGE.</w:t>
      </w:r>
    </w:p>
    <w:p>
      <w:r>
        <w:t>The original full Elliptic dataset is treated as a supplementary benchmark. The main result story is centered on Elliptic++ Train200K because it combines transaction and wallet/address entities and therefore better reflects the heterogeneous setting targeted by the proposed architecture.</w:t>
      </w:r>
    </w:p>
    <w:p>
      <w:pPr>
        <w:pStyle w:val="Heading1"/>
      </w:pPr>
      <w:r>
        <w:t>2. Elliptic++ Train200K Dataset Distribution</w:t>
      </w:r>
    </w:p>
    <w:p>
      <w:pPr>
        <w:pStyle w:val="Caption"/>
      </w:pPr>
      <w:r>
        <w:t>Table 1. Elliptic++ Train200K dataset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18"/>
              </w:rPr>
              <w:t>Dataset property</w:t>
            </w:r>
          </w:p>
        </w:tc>
        <w:tc>
          <w:tcPr>
            <w:tcW w:type="dxa" w:w="4680"/>
            <w:vAlign w:val="center"/>
            <w:shd w:fill="F2F4F7"/>
          </w:tcPr>
          <w:p>
            <w:r/>
            <w:r>
              <w:rPr>
                <w:rFonts w:ascii="Calibri" w:hAnsi="Calibri"/>
                <w:b/>
                <w:sz w:val="18"/>
              </w:rPr>
              <w:t>Value</w:t>
            </w:r>
          </w:p>
        </w:tc>
      </w:tr>
      <w:tr>
        <w:tc>
          <w:tcPr>
            <w:tcW w:type="dxa" w:w="4680"/>
            <w:vAlign w:val="center"/>
          </w:tcPr>
          <w:p>
            <w:r/>
            <w:r>
              <w:rPr>
                <w:rFonts w:ascii="Calibri" w:hAnsi="Calibri"/>
                <w:b w:val="0"/>
                <w:sz w:val="18"/>
              </w:rPr>
              <w:t>Total nodes</w:t>
            </w:r>
          </w:p>
        </w:tc>
        <w:tc>
          <w:tcPr>
            <w:tcW w:type="dxa" w:w="4680"/>
            <w:vAlign w:val="center"/>
          </w:tcPr>
          <w:p>
            <w:r/>
            <w:r>
              <w:rPr>
                <w:rFonts w:ascii="Calibri" w:hAnsi="Calibri"/>
                <w:b w:val="0"/>
                <w:sz w:val="18"/>
              </w:rPr>
              <w:t>1,026,711</w:t>
            </w:r>
          </w:p>
        </w:tc>
      </w:tr>
      <w:tr>
        <w:tc>
          <w:tcPr>
            <w:tcW w:type="dxa" w:w="4680"/>
            <w:vAlign w:val="center"/>
          </w:tcPr>
          <w:p>
            <w:r/>
            <w:r>
              <w:rPr>
                <w:rFonts w:ascii="Calibri" w:hAnsi="Calibri"/>
                <w:b w:val="0"/>
                <w:sz w:val="18"/>
              </w:rPr>
              <w:t>Transaction nodes</w:t>
            </w:r>
          </w:p>
        </w:tc>
        <w:tc>
          <w:tcPr>
            <w:tcW w:type="dxa" w:w="4680"/>
            <w:vAlign w:val="center"/>
          </w:tcPr>
          <w:p>
            <w:r/>
            <w:r>
              <w:rPr>
                <w:rFonts w:ascii="Calibri" w:hAnsi="Calibri"/>
                <w:b w:val="0"/>
                <w:sz w:val="18"/>
              </w:rPr>
              <w:t>203,769</w:t>
            </w:r>
          </w:p>
        </w:tc>
      </w:tr>
      <w:tr>
        <w:tc>
          <w:tcPr>
            <w:tcW w:type="dxa" w:w="4680"/>
            <w:vAlign w:val="center"/>
          </w:tcPr>
          <w:p>
            <w:r/>
            <w:r>
              <w:rPr>
                <w:rFonts w:ascii="Calibri" w:hAnsi="Calibri"/>
                <w:b w:val="0"/>
                <w:sz w:val="18"/>
              </w:rPr>
              <w:t>Wallet/address nodes</w:t>
            </w:r>
          </w:p>
        </w:tc>
        <w:tc>
          <w:tcPr>
            <w:tcW w:type="dxa" w:w="4680"/>
            <w:vAlign w:val="center"/>
          </w:tcPr>
          <w:p>
            <w:r/>
            <w:r>
              <w:rPr>
                <w:rFonts w:ascii="Calibri" w:hAnsi="Calibri"/>
                <w:b w:val="0"/>
                <w:sz w:val="18"/>
              </w:rPr>
              <w:t>822,942</w:t>
            </w:r>
          </w:p>
        </w:tc>
      </w:tr>
      <w:tr>
        <w:tc>
          <w:tcPr>
            <w:tcW w:type="dxa" w:w="4680"/>
            <w:vAlign w:val="center"/>
          </w:tcPr>
          <w:p>
            <w:r/>
            <w:r>
              <w:rPr>
                <w:rFonts w:ascii="Calibri" w:hAnsi="Calibri"/>
                <w:b w:val="0"/>
                <w:sz w:val="18"/>
              </w:rPr>
              <w:t>Undirected edges</w:t>
            </w:r>
          </w:p>
        </w:tc>
        <w:tc>
          <w:tcPr>
            <w:tcW w:type="dxa" w:w="4680"/>
            <w:vAlign w:val="center"/>
          </w:tcPr>
          <w:p>
            <w:r/>
            <w:r>
              <w:rPr>
                <w:rFonts w:ascii="Calibri" w:hAnsi="Calibri"/>
                <w:b w:val="0"/>
                <w:sz w:val="18"/>
              </w:rPr>
              <w:t>3,005,230</w:t>
            </w:r>
          </w:p>
        </w:tc>
      </w:tr>
      <w:tr>
        <w:tc>
          <w:tcPr>
            <w:tcW w:type="dxa" w:w="4680"/>
            <w:vAlign w:val="center"/>
          </w:tcPr>
          <w:p>
            <w:r/>
            <w:r>
              <w:rPr>
                <w:rFonts w:ascii="Calibri" w:hAnsi="Calibri"/>
                <w:b w:val="0"/>
                <w:sz w:val="18"/>
              </w:rPr>
              <w:t>Feature dimension</w:t>
            </w:r>
          </w:p>
        </w:tc>
        <w:tc>
          <w:tcPr>
            <w:tcW w:type="dxa" w:w="4680"/>
            <w:vAlign w:val="center"/>
          </w:tcPr>
          <w:p>
            <w:r/>
            <w:r>
              <w:rPr>
                <w:rFonts w:ascii="Calibri" w:hAnsi="Calibri"/>
                <w:b w:val="0"/>
                <w:sz w:val="18"/>
              </w:rPr>
              <w:t>249</w:t>
            </w:r>
          </w:p>
        </w:tc>
      </w:tr>
      <w:tr>
        <w:tc>
          <w:tcPr>
            <w:tcW w:type="dxa" w:w="4680"/>
            <w:vAlign w:val="center"/>
          </w:tcPr>
          <w:p>
            <w:r/>
            <w:r>
              <w:rPr>
                <w:rFonts w:ascii="Calibri" w:hAnsi="Calibri"/>
                <w:b w:val="0"/>
                <w:sz w:val="18"/>
              </w:rPr>
              <w:t>Labeled nodes</w:t>
            </w:r>
          </w:p>
        </w:tc>
        <w:tc>
          <w:tcPr>
            <w:tcW w:type="dxa" w:w="4680"/>
            <w:vAlign w:val="center"/>
          </w:tcPr>
          <w:p>
            <w:r/>
            <w:r>
              <w:rPr>
                <w:rFonts w:ascii="Calibri" w:hAnsi="Calibri"/>
                <w:b w:val="0"/>
                <w:sz w:val="18"/>
              </w:rPr>
              <w:t>311,918</w:t>
            </w:r>
          </w:p>
        </w:tc>
      </w:tr>
      <w:tr>
        <w:tc>
          <w:tcPr>
            <w:tcW w:type="dxa" w:w="4680"/>
            <w:vAlign w:val="center"/>
          </w:tcPr>
          <w:p>
            <w:r/>
            <w:r>
              <w:rPr>
                <w:rFonts w:ascii="Calibri" w:hAnsi="Calibri"/>
                <w:b w:val="0"/>
                <w:sz w:val="18"/>
              </w:rPr>
              <w:t>Train labeled nodes</w:t>
            </w:r>
          </w:p>
        </w:tc>
        <w:tc>
          <w:tcPr>
            <w:tcW w:type="dxa" w:w="4680"/>
            <w:vAlign w:val="center"/>
          </w:tcPr>
          <w:p>
            <w:r/>
            <w:r>
              <w:rPr>
                <w:rFonts w:ascii="Calibri" w:hAnsi="Calibri"/>
                <w:b w:val="0"/>
                <w:sz w:val="18"/>
              </w:rPr>
              <w:t>207,014</w:t>
            </w:r>
          </w:p>
        </w:tc>
      </w:tr>
      <w:tr>
        <w:tc>
          <w:tcPr>
            <w:tcW w:type="dxa" w:w="4680"/>
            <w:vAlign w:val="center"/>
          </w:tcPr>
          <w:p>
            <w:r/>
            <w:r>
              <w:rPr>
                <w:rFonts w:ascii="Calibri" w:hAnsi="Calibri"/>
                <w:b w:val="0"/>
                <w:sz w:val="18"/>
              </w:rPr>
              <w:t>Validation labeled nodes</w:t>
            </w:r>
          </w:p>
        </w:tc>
        <w:tc>
          <w:tcPr>
            <w:tcW w:type="dxa" w:w="4680"/>
            <w:vAlign w:val="center"/>
          </w:tcPr>
          <w:p>
            <w:r/>
            <w:r>
              <w:rPr>
                <w:rFonts w:ascii="Calibri" w:hAnsi="Calibri"/>
                <w:b w:val="0"/>
                <w:sz w:val="18"/>
              </w:rPr>
              <w:t>8,642</w:t>
            </w:r>
          </w:p>
        </w:tc>
      </w:tr>
      <w:tr>
        <w:tc>
          <w:tcPr>
            <w:tcW w:type="dxa" w:w="4680"/>
            <w:vAlign w:val="center"/>
          </w:tcPr>
          <w:p>
            <w:r/>
            <w:r>
              <w:rPr>
                <w:rFonts w:ascii="Calibri" w:hAnsi="Calibri"/>
                <w:b w:val="0"/>
                <w:sz w:val="18"/>
              </w:rPr>
              <w:t>Test labeled nodes</w:t>
            </w:r>
          </w:p>
        </w:tc>
        <w:tc>
          <w:tcPr>
            <w:tcW w:type="dxa" w:w="4680"/>
            <w:vAlign w:val="center"/>
          </w:tcPr>
          <w:p>
            <w:r/>
            <w:r>
              <w:rPr>
                <w:rFonts w:ascii="Calibri" w:hAnsi="Calibri"/>
                <w:b w:val="0"/>
                <w:sz w:val="18"/>
              </w:rPr>
              <w:t>6,687</w:t>
            </w:r>
          </w:p>
        </w:tc>
      </w:tr>
      <w:tr>
        <w:tc>
          <w:tcPr>
            <w:tcW w:type="dxa" w:w="4680"/>
            <w:vAlign w:val="center"/>
          </w:tcPr>
          <w:p>
            <w:r/>
            <w:r>
              <w:rPr>
                <w:rFonts w:ascii="Calibri" w:hAnsi="Calibri"/>
                <w:b w:val="0"/>
                <w:sz w:val="18"/>
              </w:rPr>
              <w:t>Split strategy</w:t>
            </w:r>
          </w:p>
        </w:tc>
        <w:tc>
          <w:tcPr>
            <w:tcW w:type="dxa" w:w="4680"/>
            <w:vAlign w:val="center"/>
          </w:tcPr>
          <w:p>
            <w:r/>
            <w:r>
              <w:rPr>
                <w:rFonts w:ascii="Calibri" w:hAnsi="Calibri"/>
                <w:b w:val="0"/>
                <w:sz w:val="18"/>
              </w:rPr>
              <w:t>chronological_transaction_split_with_strict_wallet_train</w:t>
            </w:r>
          </w:p>
        </w:tc>
      </w:tr>
      <w:tr>
        <w:tc>
          <w:tcPr>
            <w:tcW w:type="dxa" w:w="4680"/>
            <w:vAlign w:val="center"/>
          </w:tcPr>
          <w:p>
            <w:r/>
            <w:r>
              <w:rPr>
                <w:rFonts w:ascii="Calibri" w:hAnsi="Calibri"/>
                <w:b w:val="0"/>
                <w:sz w:val="18"/>
              </w:rPr>
              <w:t>Leakage-risk note</w:t>
            </w:r>
          </w:p>
        </w:tc>
        <w:tc>
          <w:tcPr>
            <w:tcW w:type="dxa" w:w="4680"/>
            <w:vAlign w:val="center"/>
          </w:tcPr>
          <w:p>
            <w:r/>
            <w:r>
              <w:rPr>
                <w:rFonts w:ascii="Calibri" w:hAnsi="Calibri"/>
                <w:b w:val="0"/>
                <w:sz w:val="18"/>
              </w:rPr>
              <w:t>low</w:t>
            </w:r>
          </w:p>
        </w:tc>
      </w:tr>
      <w:tr>
        <w:tc>
          <w:tcPr>
            <w:tcW w:type="dxa" w:w="4680"/>
            <w:vAlign w:val="center"/>
          </w:tcPr>
          <w:p>
            <w:r/>
            <w:r>
              <w:rPr>
                <w:rFonts w:ascii="Calibri" w:hAnsi="Calibri"/>
                <w:b w:val="0"/>
                <w:sz w:val="18"/>
              </w:rPr>
              <w:t>Transaction feature block</w:t>
            </w:r>
          </w:p>
        </w:tc>
        <w:tc>
          <w:tcPr>
            <w:tcW w:type="dxa" w:w="4680"/>
            <w:vAlign w:val="center"/>
          </w:tcPr>
          <w:p>
            <w:r/>
            <w:r>
              <w:rPr>
                <w:rFonts w:ascii="Calibri" w:hAnsi="Calibri"/>
                <w:b w:val="0"/>
                <w:sz w:val="18"/>
              </w:rPr>
              <w:t>182</w:t>
            </w:r>
          </w:p>
        </w:tc>
      </w:tr>
      <w:tr>
        <w:tc>
          <w:tcPr>
            <w:tcW w:type="dxa" w:w="4680"/>
            <w:vAlign w:val="center"/>
          </w:tcPr>
          <w:p>
            <w:r/>
            <w:r>
              <w:rPr>
                <w:rFonts w:ascii="Calibri" w:hAnsi="Calibri"/>
                <w:b w:val="0"/>
                <w:sz w:val="18"/>
              </w:rPr>
              <w:t>Wallet feature block</w:t>
            </w:r>
          </w:p>
        </w:tc>
        <w:tc>
          <w:tcPr>
            <w:tcW w:type="dxa" w:w="4680"/>
            <w:vAlign w:val="center"/>
          </w:tcPr>
          <w:p>
            <w:r/>
            <w:r>
              <w:rPr>
                <w:rFonts w:ascii="Calibri" w:hAnsi="Calibri"/>
                <w:b w:val="0"/>
                <w:sz w:val="18"/>
              </w:rPr>
              <w:t>55</w:t>
            </w:r>
          </w:p>
        </w:tc>
      </w:tr>
    </w:tbl>
    <w:p/>
    <w:p>
      <w:pPr>
        <w:pStyle w:val="Heading1"/>
      </w:pPr>
      <w:r>
        <w:t>3. Label and Split Distribution</w:t>
      </w:r>
    </w:p>
    <w:p>
      <w:pPr>
        <w:pStyle w:val="Caption"/>
      </w:pPr>
      <w:r>
        <w:t>Table 2. Train, validation, and test split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r/>
            <w:r>
              <w:rPr>
                <w:rFonts w:ascii="Calibri" w:hAnsi="Calibri"/>
                <w:b/>
                <w:sz w:val="16"/>
              </w:rPr>
              <w:t>split</w:t>
            </w:r>
          </w:p>
        </w:tc>
        <w:tc>
          <w:tcPr>
            <w:tcW w:type="dxa" w:w="2340"/>
            <w:vAlign w:val="center"/>
            <w:shd w:fill="F2F4F7"/>
          </w:tcPr>
          <w:p>
            <w:r/>
            <w:r>
              <w:rPr>
                <w:rFonts w:ascii="Calibri" w:hAnsi="Calibri"/>
                <w:b/>
                <w:sz w:val="16"/>
              </w:rPr>
              <w:t>nodes</w:t>
            </w:r>
          </w:p>
        </w:tc>
        <w:tc>
          <w:tcPr>
            <w:tcW w:type="dxa" w:w="2340"/>
            <w:vAlign w:val="center"/>
            <w:shd w:fill="F2F4F7"/>
          </w:tcPr>
          <w:p>
            <w:r/>
            <w:r>
              <w:rPr>
                <w:rFonts w:ascii="Calibri" w:hAnsi="Calibri"/>
                <w:b/>
                <w:sz w:val="16"/>
              </w:rPr>
              <w:t>labeled</w:t>
            </w:r>
          </w:p>
        </w:tc>
        <w:tc>
          <w:tcPr>
            <w:tcW w:type="dxa" w:w="2340"/>
            <w:vAlign w:val="center"/>
            <w:shd w:fill="F2F4F7"/>
          </w:tcPr>
          <w:p>
            <w:r/>
            <w:r>
              <w:rPr>
                <w:rFonts w:ascii="Calibri" w:hAnsi="Calibri"/>
                <w:b/>
                <w:sz w:val="16"/>
              </w:rPr>
              <w:t>wallet_nodes</w:t>
            </w:r>
          </w:p>
        </w:tc>
      </w:tr>
      <w:tr>
        <w:tc>
          <w:tcPr>
            <w:tcW w:type="dxa" w:w="2340"/>
            <w:vAlign w:val="center"/>
          </w:tcPr>
          <w:p>
            <w:r/>
            <w:r>
              <w:rPr>
                <w:rFonts w:ascii="Calibri" w:hAnsi="Calibri"/>
                <w:b w:val="0"/>
                <w:sz w:val="16"/>
              </w:rPr>
              <w:t>train</w:t>
            </w:r>
          </w:p>
        </w:tc>
        <w:tc>
          <w:tcPr>
            <w:tcW w:type="dxa" w:w="2340"/>
            <w:vAlign w:val="center"/>
          </w:tcPr>
          <w:p>
            <w:r/>
            <w:r>
              <w:rPr>
                <w:rFonts w:ascii="Calibri" w:hAnsi="Calibri"/>
                <w:b w:val="0"/>
                <w:sz w:val="16"/>
              </w:rPr>
              <w:t>207,014</w:t>
            </w:r>
          </w:p>
        </w:tc>
        <w:tc>
          <w:tcPr>
            <w:tcW w:type="dxa" w:w="2340"/>
            <w:vAlign w:val="center"/>
          </w:tcPr>
          <w:p>
            <w:r/>
            <w:r>
              <w:rPr>
                <w:rFonts w:ascii="Calibri" w:hAnsi="Calibri"/>
                <w:b w:val="0"/>
                <w:sz w:val="16"/>
              </w:rPr>
              <w:t>207,014</w:t>
            </w:r>
          </w:p>
        </w:tc>
        <w:tc>
          <w:tcPr>
            <w:tcW w:type="dxa" w:w="2340"/>
            <w:vAlign w:val="center"/>
          </w:tcPr>
          <w:p>
            <w:r/>
            <w:r>
              <w:rPr>
                <w:rFonts w:ascii="Calibri" w:hAnsi="Calibri"/>
                <w:b w:val="0"/>
                <w:sz w:val="16"/>
              </w:rPr>
              <w:t>175,779</w:t>
            </w:r>
          </w:p>
        </w:tc>
      </w:tr>
      <w:tr>
        <w:tc>
          <w:tcPr>
            <w:tcW w:type="dxa" w:w="2340"/>
            <w:vAlign w:val="center"/>
          </w:tcPr>
          <w:p>
            <w:r/>
            <w:r>
              <w:rPr>
                <w:rFonts w:ascii="Calibri" w:hAnsi="Calibri"/>
                <w:b w:val="0"/>
                <w:sz w:val="16"/>
              </w:rPr>
              <w:t>validation</w:t>
            </w:r>
          </w:p>
        </w:tc>
        <w:tc>
          <w:tcPr>
            <w:tcW w:type="dxa" w:w="2340"/>
            <w:vAlign w:val="center"/>
          </w:tcPr>
          <w:p>
            <w:r/>
            <w:r>
              <w:rPr>
                <w:rFonts w:ascii="Calibri" w:hAnsi="Calibri"/>
                <w:b w:val="0"/>
                <w:sz w:val="16"/>
              </w:rPr>
              <w:t>8,642</w:t>
            </w:r>
          </w:p>
        </w:tc>
        <w:tc>
          <w:tcPr>
            <w:tcW w:type="dxa" w:w="2340"/>
            <w:vAlign w:val="center"/>
          </w:tcPr>
          <w:p>
            <w:r/>
            <w:r>
              <w:rPr>
                <w:rFonts w:ascii="Calibri" w:hAnsi="Calibri"/>
                <w:b w:val="0"/>
                <w:sz w:val="16"/>
              </w:rPr>
              <w:t>8,642</w:t>
            </w:r>
          </w:p>
        </w:tc>
        <w:tc>
          <w:tcPr>
            <w:tcW w:type="dxa" w:w="2340"/>
            <w:vAlign w:val="center"/>
          </w:tcPr>
          <w:p>
            <w:r/>
            <w:r>
              <w:rPr>
                <w:rFonts w:ascii="Calibri" w:hAnsi="Calibri"/>
                <w:b w:val="0"/>
                <w:sz w:val="16"/>
              </w:rPr>
              <w:t>0</w:t>
            </w:r>
          </w:p>
        </w:tc>
      </w:tr>
      <w:tr>
        <w:tc>
          <w:tcPr>
            <w:tcW w:type="dxa" w:w="2340"/>
            <w:vAlign w:val="center"/>
          </w:tcPr>
          <w:p>
            <w:r/>
            <w:r>
              <w:rPr>
                <w:rFonts w:ascii="Calibri" w:hAnsi="Calibri"/>
                <w:b w:val="0"/>
                <w:sz w:val="16"/>
              </w:rPr>
              <w:t>test</w:t>
            </w:r>
          </w:p>
        </w:tc>
        <w:tc>
          <w:tcPr>
            <w:tcW w:type="dxa" w:w="2340"/>
            <w:vAlign w:val="center"/>
          </w:tcPr>
          <w:p>
            <w:r/>
            <w:r>
              <w:rPr>
                <w:rFonts w:ascii="Calibri" w:hAnsi="Calibri"/>
                <w:b w:val="0"/>
                <w:sz w:val="16"/>
              </w:rPr>
              <w:t>6,687</w:t>
            </w:r>
          </w:p>
        </w:tc>
        <w:tc>
          <w:tcPr>
            <w:tcW w:type="dxa" w:w="2340"/>
            <w:vAlign w:val="center"/>
          </w:tcPr>
          <w:p>
            <w:r/>
            <w:r>
              <w:rPr>
                <w:rFonts w:ascii="Calibri" w:hAnsi="Calibri"/>
                <w:b w:val="0"/>
                <w:sz w:val="16"/>
              </w:rPr>
              <w:t>6,687</w:t>
            </w:r>
          </w:p>
        </w:tc>
        <w:tc>
          <w:tcPr>
            <w:tcW w:type="dxa" w:w="2340"/>
            <w:vAlign w:val="center"/>
          </w:tcPr>
          <w:p>
            <w:r/>
            <w:r>
              <w:rPr>
                <w:rFonts w:ascii="Calibri" w:hAnsi="Calibri"/>
                <w:b w:val="0"/>
                <w:sz w:val="16"/>
              </w:rPr>
              <w:t>0</w:t>
            </w:r>
          </w:p>
        </w:tc>
      </w:tr>
    </w:tbl>
    <w:p/>
    <w:p>
      <w:pPr>
        <w:pStyle w:val="Caption"/>
      </w:pPr>
      <w:r>
        <w:t>Table 3. Licit, illicit, and unknown label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r/>
            <w:r>
              <w:rPr>
                <w:rFonts w:ascii="Calibri" w:hAnsi="Calibri"/>
                <w:b/>
                <w:sz w:val="16"/>
              </w:rPr>
              <w:t>scope</w:t>
            </w:r>
          </w:p>
        </w:tc>
        <w:tc>
          <w:tcPr>
            <w:tcW w:type="dxa" w:w="2340"/>
            <w:vAlign w:val="center"/>
            <w:shd w:fill="F2F4F7"/>
          </w:tcPr>
          <w:p>
            <w:r/>
            <w:r>
              <w:rPr>
                <w:rFonts w:ascii="Calibri" w:hAnsi="Calibri"/>
                <w:b/>
                <w:sz w:val="16"/>
              </w:rPr>
              <w:t>licit</w:t>
            </w:r>
          </w:p>
        </w:tc>
        <w:tc>
          <w:tcPr>
            <w:tcW w:type="dxa" w:w="2340"/>
            <w:vAlign w:val="center"/>
            <w:shd w:fill="F2F4F7"/>
          </w:tcPr>
          <w:p>
            <w:r/>
            <w:r>
              <w:rPr>
                <w:rFonts w:ascii="Calibri" w:hAnsi="Calibri"/>
                <w:b/>
                <w:sz w:val="16"/>
              </w:rPr>
              <w:t>illicit</w:t>
            </w:r>
          </w:p>
        </w:tc>
        <w:tc>
          <w:tcPr>
            <w:tcW w:type="dxa" w:w="2340"/>
            <w:vAlign w:val="center"/>
            <w:shd w:fill="F2F4F7"/>
          </w:tcPr>
          <w:p>
            <w:r/>
            <w:r>
              <w:rPr>
                <w:rFonts w:ascii="Calibri" w:hAnsi="Calibri"/>
                <w:b/>
                <w:sz w:val="16"/>
              </w:rPr>
              <w:t>unknown</w:t>
            </w:r>
          </w:p>
        </w:tc>
      </w:tr>
      <w:tr>
        <w:tc>
          <w:tcPr>
            <w:tcW w:type="dxa" w:w="2340"/>
            <w:vAlign w:val="center"/>
          </w:tcPr>
          <w:p>
            <w:r/>
            <w:r>
              <w:rPr>
                <w:rFonts w:ascii="Calibri" w:hAnsi="Calibri"/>
                <w:b w:val="0"/>
                <w:sz w:val="16"/>
              </w:rPr>
              <w:t>all</w:t>
            </w:r>
          </w:p>
        </w:tc>
        <w:tc>
          <w:tcPr>
            <w:tcW w:type="dxa" w:w="2340"/>
            <w:vAlign w:val="center"/>
          </w:tcPr>
          <w:p>
            <w:r/>
            <w:r>
              <w:rPr>
                <w:rFonts w:ascii="Calibri" w:hAnsi="Calibri"/>
                <w:b w:val="0"/>
                <w:sz w:val="16"/>
              </w:rPr>
              <w:t>293,107</w:t>
            </w:r>
          </w:p>
        </w:tc>
        <w:tc>
          <w:tcPr>
            <w:tcW w:type="dxa" w:w="2340"/>
            <w:vAlign w:val="center"/>
          </w:tcPr>
          <w:p>
            <w:r/>
            <w:r>
              <w:rPr>
                <w:rFonts w:ascii="Calibri" w:hAnsi="Calibri"/>
                <w:b w:val="0"/>
                <w:sz w:val="16"/>
              </w:rPr>
              <w:t>18,811</w:t>
            </w:r>
          </w:p>
        </w:tc>
        <w:tc>
          <w:tcPr>
            <w:tcW w:type="dxa" w:w="2340"/>
            <w:vAlign w:val="center"/>
          </w:tcPr>
          <w:p>
            <w:r/>
            <w:r>
              <w:rPr>
                <w:rFonts w:ascii="Calibri" w:hAnsi="Calibri"/>
                <w:b w:val="0"/>
                <w:sz w:val="16"/>
              </w:rPr>
              <w:t>714,793</w:t>
            </w:r>
          </w:p>
        </w:tc>
      </w:tr>
      <w:tr>
        <w:tc>
          <w:tcPr>
            <w:tcW w:type="dxa" w:w="2340"/>
            <w:vAlign w:val="center"/>
          </w:tcPr>
          <w:p>
            <w:r/>
            <w:r>
              <w:rPr>
                <w:rFonts w:ascii="Calibri" w:hAnsi="Calibri"/>
                <w:b w:val="0"/>
                <w:sz w:val="16"/>
              </w:rPr>
              <w:t>transactions</w:t>
            </w:r>
          </w:p>
        </w:tc>
        <w:tc>
          <w:tcPr>
            <w:tcW w:type="dxa" w:w="2340"/>
            <w:vAlign w:val="center"/>
          </w:tcPr>
          <w:p>
            <w:r/>
            <w:r>
              <w:rPr>
                <w:rFonts w:ascii="Calibri" w:hAnsi="Calibri"/>
                <w:b w:val="0"/>
                <w:sz w:val="16"/>
              </w:rPr>
              <w:t>42,019</w:t>
            </w:r>
          </w:p>
        </w:tc>
        <w:tc>
          <w:tcPr>
            <w:tcW w:type="dxa" w:w="2340"/>
            <w:vAlign w:val="center"/>
          </w:tcPr>
          <w:p>
            <w:r/>
            <w:r>
              <w:rPr>
                <w:rFonts w:ascii="Calibri" w:hAnsi="Calibri"/>
                <w:b w:val="0"/>
                <w:sz w:val="16"/>
              </w:rPr>
              <w:t>4,545</w:t>
            </w:r>
          </w:p>
        </w:tc>
        <w:tc>
          <w:tcPr>
            <w:tcW w:type="dxa" w:w="2340"/>
            <w:vAlign w:val="center"/>
          </w:tcPr>
          <w:p>
            <w:r/>
            <w:r>
              <w:rPr>
                <w:rFonts w:ascii="Calibri" w:hAnsi="Calibri"/>
                <w:b w:val="0"/>
                <w:sz w:val="16"/>
              </w:rPr>
              <w:t>157,205</w:t>
            </w:r>
          </w:p>
        </w:tc>
      </w:tr>
      <w:tr>
        <w:tc>
          <w:tcPr>
            <w:tcW w:type="dxa" w:w="2340"/>
            <w:vAlign w:val="center"/>
          </w:tcPr>
          <w:p>
            <w:r/>
            <w:r>
              <w:rPr>
                <w:rFonts w:ascii="Calibri" w:hAnsi="Calibri"/>
                <w:b w:val="0"/>
                <w:sz w:val="16"/>
              </w:rPr>
              <w:t>wallets</w:t>
            </w:r>
          </w:p>
        </w:tc>
        <w:tc>
          <w:tcPr>
            <w:tcW w:type="dxa" w:w="2340"/>
            <w:vAlign w:val="center"/>
          </w:tcPr>
          <w:p>
            <w:r/>
            <w:r>
              <w:rPr>
                <w:rFonts w:ascii="Calibri" w:hAnsi="Calibri"/>
                <w:b w:val="0"/>
                <w:sz w:val="16"/>
              </w:rPr>
              <w:t>251,088</w:t>
            </w:r>
          </w:p>
        </w:tc>
        <w:tc>
          <w:tcPr>
            <w:tcW w:type="dxa" w:w="2340"/>
            <w:vAlign w:val="center"/>
          </w:tcPr>
          <w:p>
            <w:r/>
            <w:r>
              <w:rPr>
                <w:rFonts w:ascii="Calibri" w:hAnsi="Calibri"/>
                <w:b w:val="0"/>
                <w:sz w:val="16"/>
              </w:rPr>
              <w:t>14,266</w:t>
            </w:r>
          </w:p>
        </w:tc>
        <w:tc>
          <w:tcPr>
            <w:tcW w:type="dxa" w:w="2340"/>
            <w:vAlign w:val="center"/>
          </w:tcPr>
          <w:p>
            <w:r/>
            <w:r>
              <w:rPr>
                <w:rFonts w:ascii="Calibri" w:hAnsi="Calibri"/>
                <w:b w:val="0"/>
                <w:sz w:val="16"/>
              </w:rPr>
              <w:t>557,588</w:t>
            </w:r>
          </w:p>
        </w:tc>
      </w:tr>
    </w:tbl>
    <w:p/>
    <w:p>
      <w:pPr>
        <w:pStyle w:val="Caption"/>
      </w:pPr>
      <w:r>
        <w:t>Table 4. Transaction and wallet/address node distribution.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18"/>
              </w:rPr>
              <w:t>Node type</w:t>
            </w:r>
          </w:p>
        </w:tc>
        <w:tc>
          <w:tcPr>
            <w:tcW w:type="dxa" w:w="4680"/>
            <w:vAlign w:val="center"/>
            <w:shd w:fill="F2F4F7"/>
          </w:tcPr>
          <w:p>
            <w:r/>
            <w:r>
              <w:rPr>
                <w:rFonts w:ascii="Calibri" w:hAnsi="Calibri"/>
                <w:b/>
                <w:sz w:val="18"/>
              </w:rPr>
              <w:t>Count</w:t>
            </w:r>
          </w:p>
        </w:tc>
      </w:tr>
      <w:tr>
        <w:tc>
          <w:tcPr>
            <w:tcW w:type="dxa" w:w="4680"/>
            <w:vAlign w:val="center"/>
          </w:tcPr>
          <w:p>
            <w:r/>
            <w:r>
              <w:rPr>
                <w:rFonts w:ascii="Calibri" w:hAnsi="Calibri"/>
                <w:b w:val="0"/>
                <w:sz w:val="18"/>
              </w:rPr>
              <w:t>Transactions</w:t>
            </w:r>
          </w:p>
        </w:tc>
        <w:tc>
          <w:tcPr>
            <w:tcW w:type="dxa" w:w="4680"/>
            <w:vAlign w:val="center"/>
          </w:tcPr>
          <w:p>
            <w:r/>
            <w:r>
              <w:rPr>
                <w:rFonts w:ascii="Calibri" w:hAnsi="Calibri"/>
                <w:b w:val="0"/>
                <w:sz w:val="18"/>
              </w:rPr>
              <w:t>203,769</w:t>
            </w:r>
          </w:p>
        </w:tc>
      </w:tr>
      <w:tr>
        <w:tc>
          <w:tcPr>
            <w:tcW w:type="dxa" w:w="4680"/>
            <w:vAlign w:val="center"/>
          </w:tcPr>
          <w:p>
            <w:r/>
            <w:r>
              <w:rPr>
                <w:rFonts w:ascii="Calibri" w:hAnsi="Calibri"/>
                <w:b w:val="0"/>
                <w:sz w:val="18"/>
              </w:rPr>
              <w:t>Wallet/address</w:t>
            </w:r>
          </w:p>
        </w:tc>
        <w:tc>
          <w:tcPr>
            <w:tcW w:type="dxa" w:w="4680"/>
            <w:vAlign w:val="center"/>
          </w:tcPr>
          <w:p>
            <w:r/>
            <w:r>
              <w:rPr>
                <w:rFonts w:ascii="Calibri" w:hAnsi="Calibri"/>
                <w:b w:val="0"/>
                <w:sz w:val="18"/>
              </w:rPr>
              <w:t>822,942</w:t>
            </w:r>
          </w:p>
        </w:tc>
      </w:tr>
    </w:tbl>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dataset_split_distribution.png"/>
                    <pic:cNvPicPr/>
                  </pic:nvPicPr>
                  <pic:blipFill>
                    <a:blip r:embed="rId9"/>
                    <a:stretch>
                      <a:fillRect/>
                    </a:stretch>
                  </pic:blipFill>
                  <pic:spPr>
                    <a:xfrm>
                      <a:off x="0" y="0"/>
                      <a:ext cx="5669280" cy="3188970"/>
                    </a:xfrm>
                    <a:prstGeom prst="rect"/>
                  </pic:spPr>
                </pic:pic>
              </a:graphicData>
            </a:graphic>
          </wp:inline>
        </w:drawing>
      </w:r>
    </w:p>
    <w:p>
      <w:pPr>
        <w:pStyle w:val="Caption"/>
        <w:jc w:val="center"/>
      </w:pPr>
      <w:r>
        <w:t>Figure 1. Labeled train, validation, and test split sizes.</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dataset_node_type_distribution.png"/>
                    <pic:cNvPicPr/>
                  </pic:nvPicPr>
                  <pic:blipFill>
                    <a:blip r:embed="rId10"/>
                    <a:stretch>
                      <a:fillRect/>
                    </a:stretch>
                  </pic:blipFill>
                  <pic:spPr>
                    <a:xfrm>
                      <a:off x="0" y="0"/>
                      <a:ext cx="5669280" cy="3188970"/>
                    </a:xfrm>
                    <a:prstGeom prst="rect"/>
                  </pic:spPr>
                </pic:pic>
              </a:graphicData>
            </a:graphic>
          </wp:inline>
        </w:drawing>
      </w:r>
    </w:p>
    <w:p>
      <w:pPr>
        <w:pStyle w:val="Caption"/>
        <w:jc w:val="center"/>
      </w:pPr>
      <w:r>
        <w:t>Figure 2. Transaction and wallet/address node counts.</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dataset_label_distribution.png"/>
                    <pic:cNvPicPr/>
                  </pic:nvPicPr>
                  <pic:blipFill>
                    <a:blip r:embed="rId11"/>
                    <a:stretch>
                      <a:fillRect/>
                    </a:stretch>
                  </pic:blipFill>
                  <pic:spPr>
                    <a:xfrm>
                      <a:off x="0" y="0"/>
                      <a:ext cx="5669280" cy="3188970"/>
                    </a:xfrm>
                    <a:prstGeom prst="rect"/>
                  </pic:spPr>
                </pic:pic>
              </a:graphicData>
            </a:graphic>
          </wp:inline>
        </w:drawing>
      </w:r>
    </w:p>
    <w:p>
      <w:pPr>
        <w:pStyle w:val="Caption"/>
        <w:jc w:val="center"/>
      </w:pPr>
      <w:r>
        <w:t>Figure 3. Label distribution by entity type.</w:t>
      </w:r>
    </w:p>
    <w:p>
      <w:pPr>
        <w:pStyle w:val="Heading1"/>
      </w:pPr>
      <w:r>
        <w:t>4. Baseline Model Comparison on Elliptic++ Train200K</w:t>
      </w:r>
    </w:p>
    <w:p>
      <w:r>
        <w:t>The precomputed Elliptic++ model-comparison table was reconstructed from the available per-model metric JSON files, so the comparison below is tied directly to saved experiment outputs.</w:t>
      </w:r>
    </w:p>
    <w:p>
      <w:r>
        <w:t>SHIELD-GNN Clean provides the strongest F1 score among the compared models (F1=0.1225), while SHIELD-GNN Attack+Defense provides the strongest ROC-AUC (ROC-AUC=0.6993). The static GCN and GraphSAGE baselines are substantially weaker on the expanded heterogeneous graph.</w:t>
      </w:r>
    </w:p>
    <w:p>
      <w:pPr>
        <w:pStyle w:val="Caption"/>
      </w:pPr>
      <w:r>
        <w:t>Table 5. Baseline and SHIELD-GNN model comparison.</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2F4F7"/>
          </w:tcPr>
          <w:p>
            <w:r/>
            <w:r>
              <w:rPr>
                <w:rFonts w:ascii="Calibri" w:hAnsi="Calibri"/>
                <w:b/>
                <w:sz w:val="14"/>
              </w:rPr>
              <w:t>Model</w:t>
            </w:r>
          </w:p>
        </w:tc>
        <w:tc>
          <w:tcPr>
            <w:tcW w:type="dxa" w:w="1040"/>
            <w:vAlign w:val="center"/>
            <w:shd w:fill="F2F4F7"/>
          </w:tcPr>
          <w:p>
            <w:r/>
            <w:r>
              <w:rPr>
                <w:rFonts w:ascii="Calibri" w:hAnsi="Calibri"/>
                <w:b/>
                <w:sz w:val="14"/>
              </w:rPr>
              <w:t>Accuracy</w:t>
            </w:r>
          </w:p>
        </w:tc>
        <w:tc>
          <w:tcPr>
            <w:tcW w:type="dxa" w:w="1040"/>
            <w:vAlign w:val="center"/>
            <w:shd w:fill="F2F4F7"/>
          </w:tcPr>
          <w:p>
            <w:r/>
            <w:r>
              <w:rPr>
                <w:rFonts w:ascii="Calibri" w:hAnsi="Calibri"/>
                <w:b/>
                <w:sz w:val="14"/>
              </w:rPr>
              <w:t>Precision</w:t>
            </w:r>
          </w:p>
        </w:tc>
        <w:tc>
          <w:tcPr>
            <w:tcW w:type="dxa" w:w="1040"/>
            <w:vAlign w:val="center"/>
            <w:shd w:fill="F2F4F7"/>
          </w:tcPr>
          <w:p>
            <w:r/>
            <w:r>
              <w:rPr>
                <w:rFonts w:ascii="Calibri" w:hAnsi="Calibri"/>
                <w:b/>
                <w:sz w:val="14"/>
              </w:rPr>
              <w:t>Recall</w:t>
            </w:r>
          </w:p>
        </w:tc>
        <w:tc>
          <w:tcPr>
            <w:tcW w:type="dxa" w:w="1040"/>
            <w:vAlign w:val="center"/>
            <w:shd w:fill="F2F4F7"/>
          </w:tcPr>
          <w:p>
            <w:r/>
            <w:r>
              <w:rPr>
                <w:rFonts w:ascii="Calibri" w:hAnsi="Calibri"/>
                <w:b/>
                <w:sz w:val="14"/>
              </w:rPr>
              <w:t>F1</w:t>
            </w:r>
          </w:p>
        </w:tc>
        <w:tc>
          <w:tcPr>
            <w:tcW w:type="dxa" w:w="1040"/>
            <w:vAlign w:val="center"/>
            <w:shd w:fill="F2F4F7"/>
          </w:tcPr>
          <w:p>
            <w:r/>
            <w:r>
              <w:rPr>
                <w:rFonts w:ascii="Calibri" w:hAnsi="Calibri"/>
                <w:b/>
                <w:sz w:val="14"/>
              </w:rPr>
              <w:t>ROC-AUC</w:t>
            </w:r>
          </w:p>
        </w:tc>
        <w:tc>
          <w:tcPr>
            <w:tcW w:type="dxa" w:w="1040"/>
            <w:vAlign w:val="center"/>
            <w:shd w:fill="F2F4F7"/>
          </w:tcPr>
          <w:p>
            <w:r/>
            <w:r>
              <w:rPr>
                <w:rFonts w:ascii="Calibri" w:hAnsi="Calibri"/>
                <w:b/>
                <w:sz w:val="14"/>
              </w:rPr>
              <w:t>Loss</w:t>
            </w:r>
          </w:p>
        </w:tc>
        <w:tc>
          <w:tcPr>
            <w:tcW w:type="dxa" w:w="1040"/>
            <w:vAlign w:val="center"/>
            <w:shd w:fill="F2F4F7"/>
          </w:tcPr>
          <w:p>
            <w:r/>
            <w:r>
              <w:rPr>
                <w:rFonts w:ascii="Calibri" w:hAnsi="Calibri"/>
                <w:b/>
                <w:sz w:val="14"/>
              </w:rPr>
              <w:t>Best epoch</w:t>
            </w:r>
          </w:p>
        </w:tc>
        <w:tc>
          <w:tcPr>
            <w:tcW w:type="dxa" w:w="1040"/>
            <w:vAlign w:val="center"/>
            <w:shd w:fill="F2F4F7"/>
          </w:tcPr>
          <w:p>
            <w:r/>
            <w:r>
              <w:rPr>
                <w:rFonts w:ascii="Calibri" w:hAnsi="Calibri"/>
                <w:b/>
                <w:sz w:val="14"/>
              </w:rPr>
              <w:t>Notes</w:t>
            </w:r>
          </w:p>
        </w:tc>
      </w:tr>
      <w:tr>
        <w:tc>
          <w:tcPr>
            <w:tcW w:type="dxa" w:w="1040"/>
            <w:vAlign w:val="center"/>
          </w:tcPr>
          <w:p>
            <w:r/>
            <w:r>
              <w:rPr>
                <w:rFonts w:ascii="Calibri" w:hAnsi="Calibri"/>
                <w:b w:val="0"/>
                <w:sz w:val="14"/>
              </w:rPr>
              <w:t>GCN</w:t>
            </w:r>
          </w:p>
        </w:tc>
        <w:tc>
          <w:tcPr>
            <w:tcW w:type="dxa" w:w="1040"/>
            <w:vAlign w:val="center"/>
          </w:tcPr>
          <w:p>
            <w:r/>
            <w:r>
              <w:rPr>
                <w:rFonts w:ascii="Calibri" w:hAnsi="Calibri"/>
                <w:b w:val="0"/>
                <w:sz w:val="14"/>
              </w:rPr>
              <w:t>0.8050</w:t>
            </w:r>
          </w:p>
        </w:tc>
        <w:tc>
          <w:tcPr>
            <w:tcW w:type="dxa" w:w="1040"/>
            <w:vAlign w:val="center"/>
          </w:tcPr>
          <w:p>
            <w:r/>
            <w:r>
              <w:rPr>
                <w:rFonts w:ascii="Calibri" w:hAnsi="Calibri"/>
                <w:b w:val="0"/>
                <w:sz w:val="14"/>
              </w:rPr>
              <w:t>0.0154</w:t>
            </w:r>
          </w:p>
        </w:tc>
        <w:tc>
          <w:tcPr>
            <w:tcW w:type="dxa" w:w="1040"/>
            <w:vAlign w:val="center"/>
          </w:tcPr>
          <w:p>
            <w:r/>
            <w:r>
              <w:rPr>
                <w:rFonts w:ascii="Calibri" w:hAnsi="Calibri"/>
                <w:b w:val="0"/>
                <w:sz w:val="14"/>
              </w:rPr>
              <w:t>0.1065</w:t>
            </w:r>
          </w:p>
        </w:tc>
        <w:tc>
          <w:tcPr>
            <w:tcW w:type="dxa" w:w="1040"/>
            <w:vAlign w:val="center"/>
          </w:tcPr>
          <w:p>
            <w:r/>
            <w:r>
              <w:rPr>
                <w:rFonts w:ascii="Calibri" w:hAnsi="Calibri"/>
                <w:b w:val="0"/>
                <w:sz w:val="14"/>
              </w:rPr>
              <w:t>0.0269</w:t>
            </w:r>
          </w:p>
        </w:tc>
        <w:tc>
          <w:tcPr>
            <w:tcW w:type="dxa" w:w="1040"/>
            <w:vAlign w:val="center"/>
          </w:tcPr>
          <w:p>
            <w:r/>
            <w:r>
              <w:rPr>
                <w:rFonts w:ascii="Calibri" w:hAnsi="Calibri"/>
                <w:b w:val="0"/>
                <w:sz w:val="14"/>
              </w:rPr>
              <w:t>0.4642</w:t>
            </w:r>
          </w:p>
        </w:tc>
        <w:tc>
          <w:tcPr>
            <w:tcW w:type="dxa" w:w="1040"/>
            <w:vAlign w:val="center"/>
          </w:tcPr>
          <w:p>
            <w:r/>
            <w:r>
              <w:rPr>
                <w:rFonts w:ascii="Calibri" w:hAnsi="Calibri"/>
                <w:b w:val="0"/>
                <w:sz w:val="14"/>
              </w:rPr>
              <w:t>6209.2827</w:t>
            </w:r>
          </w:p>
        </w:tc>
        <w:tc>
          <w:tcPr>
            <w:tcW w:type="dxa" w:w="1040"/>
            <w:vAlign w:val="center"/>
          </w:tcPr>
          <w:p>
            <w:r/>
            <w:r>
              <w:rPr>
                <w:rFonts w:ascii="Calibri" w:hAnsi="Calibri"/>
                <w:b w:val="0"/>
                <w:sz w:val="14"/>
              </w:rPr>
              <w:t>24</w:t>
            </w:r>
          </w:p>
        </w:tc>
        <w:tc>
          <w:tcPr>
            <w:tcW w:type="dxa" w:w="1040"/>
            <w:vAlign w:val="center"/>
          </w:tcPr>
          <w:p>
            <w:r/>
            <w:r>
              <w:rPr>
                <w:rFonts w:ascii="Calibri" w:hAnsi="Calibri"/>
                <w:b w:val="0"/>
                <w:sz w:val="14"/>
              </w:rPr>
              <w:t>Static GCN baseline on Elliptic++ Train200K.</w:t>
            </w:r>
          </w:p>
        </w:tc>
      </w:tr>
      <w:tr>
        <w:tc>
          <w:tcPr>
            <w:tcW w:type="dxa" w:w="1040"/>
            <w:vAlign w:val="center"/>
          </w:tcPr>
          <w:p>
            <w:r/>
            <w:r>
              <w:rPr>
                <w:rFonts w:ascii="Calibri" w:hAnsi="Calibri"/>
                <w:b w:val="0"/>
                <w:sz w:val="14"/>
              </w:rPr>
              <w:t>GraphSAGE</w:t>
            </w:r>
          </w:p>
        </w:tc>
        <w:tc>
          <w:tcPr>
            <w:tcW w:type="dxa" w:w="1040"/>
            <w:vAlign w:val="center"/>
          </w:tcPr>
          <w:p>
            <w:r/>
            <w:r>
              <w:rPr>
                <w:rFonts w:ascii="Calibri" w:hAnsi="Calibri"/>
                <w:b w:val="0"/>
                <w:sz w:val="14"/>
              </w:rPr>
              <w:t>0.4240</w:t>
            </w:r>
          </w:p>
        </w:tc>
        <w:tc>
          <w:tcPr>
            <w:tcW w:type="dxa" w:w="1040"/>
            <w:vAlign w:val="center"/>
          </w:tcPr>
          <w:p>
            <w:r/>
            <w:r>
              <w:rPr>
                <w:rFonts w:ascii="Calibri" w:hAnsi="Calibri"/>
                <w:b w:val="0"/>
                <w:sz w:val="14"/>
              </w:rPr>
              <w:t>0.0265</w:t>
            </w:r>
          </w:p>
        </w:tc>
        <w:tc>
          <w:tcPr>
            <w:tcW w:type="dxa" w:w="1040"/>
            <w:vAlign w:val="center"/>
          </w:tcPr>
          <w:p>
            <w:r/>
            <w:r>
              <w:rPr>
                <w:rFonts w:ascii="Calibri" w:hAnsi="Calibri"/>
                <w:b w:val="0"/>
                <w:sz w:val="14"/>
              </w:rPr>
              <w:t>0.6095</w:t>
            </w:r>
          </w:p>
        </w:tc>
        <w:tc>
          <w:tcPr>
            <w:tcW w:type="dxa" w:w="1040"/>
            <w:vAlign w:val="center"/>
          </w:tcPr>
          <w:p>
            <w:r/>
            <w:r>
              <w:rPr>
                <w:rFonts w:ascii="Calibri" w:hAnsi="Calibri"/>
                <w:b w:val="0"/>
                <w:sz w:val="14"/>
              </w:rPr>
              <w:t>0.0508</w:t>
            </w:r>
          </w:p>
        </w:tc>
        <w:tc>
          <w:tcPr>
            <w:tcW w:type="dxa" w:w="1040"/>
            <w:vAlign w:val="center"/>
          </w:tcPr>
          <w:p>
            <w:r/>
            <w:r>
              <w:rPr>
                <w:rFonts w:ascii="Calibri" w:hAnsi="Calibri"/>
                <w:b w:val="0"/>
                <w:sz w:val="14"/>
              </w:rPr>
              <w:t>0.5211</w:t>
            </w:r>
          </w:p>
        </w:tc>
        <w:tc>
          <w:tcPr>
            <w:tcW w:type="dxa" w:w="1040"/>
            <w:vAlign w:val="center"/>
          </w:tcPr>
          <w:p>
            <w:r/>
            <w:r>
              <w:rPr>
                <w:rFonts w:ascii="Calibri" w:hAnsi="Calibri"/>
                <w:b w:val="0"/>
                <w:sz w:val="14"/>
              </w:rPr>
              <w:t>341.3391</w:t>
            </w:r>
          </w:p>
        </w:tc>
        <w:tc>
          <w:tcPr>
            <w:tcW w:type="dxa" w:w="1040"/>
            <w:vAlign w:val="center"/>
          </w:tcPr>
          <w:p>
            <w:r/>
            <w:r>
              <w:rPr>
                <w:rFonts w:ascii="Calibri" w:hAnsi="Calibri"/>
                <w:b w:val="0"/>
                <w:sz w:val="14"/>
              </w:rPr>
              <w:t>94</w:t>
            </w:r>
          </w:p>
        </w:tc>
        <w:tc>
          <w:tcPr>
            <w:tcW w:type="dxa" w:w="1040"/>
            <w:vAlign w:val="center"/>
          </w:tcPr>
          <w:p>
            <w:r/>
            <w:r>
              <w:rPr>
                <w:rFonts w:ascii="Calibri" w:hAnsi="Calibri"/>
                <w:b w:val="0"/>
                <w:sz w:val="14"/>
              </w:rPr>
              <w:t>Static GraphSAGE baseline on Elliptic++ Train200K.</w:t>
            </w:r>
          </w:p>
        </w:tc>
      </w:tr>
      <w:tr>
        <w:tc>
          <w:tcPr>
            <w:tcW w:type="dxa" w:w="1040"/>
            <w:vAlign w:val="center"/>
          </w:tcPr>
          <w:p>
            <w:r/>
            <w:r>
              <w:rPr>
                <w:rFonts w:ascii="Calibri" w:hAnsi="Calibri"/>
                <w:b w:val="0"/>
                <w:sz w:val="14"/>
              </w:rPr>
              <w:t>SHIELD-GNN Clean</w:t>
            </w:r>
          </w:p>
        </w:tc>
        <w:tc>
          <w:tcPr>
            <w:tcW w:type="dxa" w:w="1040"/>
            <w:vAlign w:val="center"/>
          </w:tcPr>
          <w:p>
            <w:r/>
            <w:r>
              <w:rPr>
                <w:rFonts w:ascii="Calibri" w:hAnsi="Calibri"/>
                <w:b w:val="0"/>
                <w:sz w:val="14"/>
              </w:rPr>
              <w:t>0.7707</w:t>
            </w:r>
          </w:p>
        </w:tc>
        <w:tc>
          <w:tcPr>
            <w:tcW w:type="dxa" w:w="1040"/>
            <w:vAlign w:val="center"/>
          </w:tcPr>
          <w:p>
            <w:r/>
            <w:r>
              <w:rPr>
                <w:rFonts w:ascii="Calibri" w:hAnsi="Calibri"/>
                <w:b w:val="0"/>
                <w:sz w:val="14"/>
              </w:rPr>
              <w:t>0.0678</w:t>
            </w:r>
          </w:p>
        </w:tc>
        <w:tc>
          <w:tcPr>
            <w:tcW w:type="dxa" w:w="1040"/>
            <w:vAlign w:val="center"/>
          </w:tcPr>
          <w:p>
            <w:r/>
            <w:r>
              <w:rPr>
                <w:rFonts w:ascii="Calibri" w:hAnsi="Calibri"/>
                <w:b w:val="0"/>
                <w:sz w:val="14"/>
              </w:rPr>
              <w:t>0.6331</w:t>
            </w:r>
          </w:p>
        </w:tc>
        <w:tc>
          <w:tcPr>
            <w:tcW w:type="dxa" w:w="1040"/>
            <w:vAlign w:val="center"/>
          </w:tcPr>
          <w:p>
            <w:r/>
            <w:r>
              <w:rPr>
                <w:rFonts w:ascii="Calibri" w:hAnsi="Calibri"/>
                <w:b/>
                <w:sz w:val="14"/>
              </w:rPr>
              <w:t>0.1225</w:t>
            </w:r>
          </w:p>
        </w:tc>
        <w:tc>
          <w:tcPr>
            <w:tcW w:type="dxa" w:w="1040"/>
            <w:vAlign w:val="center"/>
          </w:tcPr>
          <w:p>
            <w:r/>
            <w:r>
              <w:rPr>
                <w:rFonts w:ascii="Calibri" w:hAnsi="Calibri"/>
                <w:b w:val="0"/>
                <w:sz w:val="14"/>
              </w:rPr>
              <w:t>0.6859</w:t>
            </w:r>
          </w:p>
        </w:tc>
        <w:tc>
          <w:tcPr>
            <w:tcW w:type="dxa" w:w="1040"/>
            <w:vAlign w:val="center"/>
          </w:tcPr>
          <w:p>
            <w:r/>
            <w:r>
              <w:rPr>
                <w:rFonts w:ascii="Calibri" w:hAnsi="Calibri"/>
                <w:b w:val="0"/>
                <w:sz w:val="14"/>
              </w:rPr>
              <w:t>0.6246</w:t>
            </w:r>
          </w:p>
        </w:tc>
        <w:tc>
          <w:tcPr>
            <w:tcW w:type="dxa" w:w="1040"/>
            <w:vAlign w:val="center"/>
          </w:tcPr>
          <w:p>
            <w:r/>
            <w:r>
              <w:rPr>
                <w:rFonts w:ascii="Calibri" w:hAnsi="Calibri"/>
                <w:b w:val="0"/>
                <w:sz w:val="14"/>
              </w:rPr>
              <w:t>4</w:t>
            </w:r>
          </w:p>
        </w:tc>
        <w:tc>
          <w:tcPr>
            <w:tcW w:type="dxa" w:w="1040"/>
            <w:vAlign w:val="center"/>
          </w:tcPr>
          <w:p>
            <w:r/>
            <w:r>
              <w:rPr>
                <w:rFonts w:ascii="Calibri" w:hAnsi="Calibri"/>
                <w:b w:val="0"/>
                <w:sz w:val="14"/>
              </w:rPr>
              <w:t>Integrated SHIELD-GNN without attack/defense artifacts.</w:t>
            </w:r>
          </w:p>
        </w:tc>
      </w:tr>
      <w:tr>
        <w:tc>
          <w:tcPr>
            <w:tcW w:type="dxa" w:w="1040"/>
            <w:vAlign w:val="center"/>
          </w:tcPr>
          <w:p>
            <w:r/>
            <w:r>
              <w:rPr>
                <w:rFonts w:ascii="Calibri" w:hAnsi="Calibri"/>
                <w:b w:val="0"/>
                <w:sz w:val="14"/>
              </w:rPr>
              <w:t>SHIELD-GNN Attack+Defense</w:t>
            </w:r>
          </w:p>
        </w:tc>
        <w:tc>
          <w:tcPr>
            <w:tcW w:type="dxa" w:w="1040"/>
            <w:vAlign w:val="center"/>
          </w:tcPr>
          <w:p>
            <w:r/>
            <w:r>
              <w:rPr>
                <w:rFonts w:ascii="Calibri" w:hAnsi="Calibri"/>
                <w:b w:val="0"/>
                <w:sz w:val="14"/>
              </w:rPr>
              <w:t>0.7275</w:t>
            </w:r>
          </w:p>
        </w:tc>
        <w:tc>
          <w:tcPr>
            <w:tcW w:type="dxa" w:w="1040"/>
            <w:vAlign w:val="center"/>
          </w:tcPr>
          <w:p>
            <w:r/>
            <w:r>
              <w:rPr>
                <w:rFonts w:ascii="Calibri" w:hAnsi="Calibri"/>
                <w:b w:val="0"/>
                <w:sz w:val="14"/>
              </w:rPr>
              <w:t>0.0549</w:t>
            </w:r>
          </w:p>
        </w:tc>
        <w:tc>
          <w:tcPr>
            <w:tcW w:type="dxa" w:w="1040"/>
            <w:vAlign w:val="center"/>
          </w:tcPr>
          <w:p>
            <w:r/>
            <w:r>
              <w:rPr>
                <w:rFonts w:ascii="Calibri" w:hAnsi="Calibri"/>
                <w:b w:val="0"/>
                <w:sz w:val="14"/>
              </w:rPr>
              <w:t>0.6036</w:t>
            </w:r>
          </w:p>
        </w:tc>
        <w:tc>
          <w:tcPr>
            <w:tcW w:type="dxa" w:w="1040"/>
            <w:vAlign w:val="center"/>
          </w:tcPr>
          <w:p>
            <w:r/>
            <w:r>
              <w:rPr>
                <w:rFonts w:ascii="Calibri" w:hAnsi="Calibri"/>
                <w:b w:val="0"/>
                <w:sz w:val="14"/>
              </w:rPr>
              <w:t>0.1007</w:t>
            </w:r>
          </w:p>
        </w:tc>
        <w:tc>
          <w:tcPr>
            <w:tcW w:type="dxa" w:w="1040"/>
            <w:vAlign w:val="center"/>
          </w:tcPr>
          <w:p>
            <w:r/>
            <w:r>
              <w:rPr>
                <w:rFonts w:ascii="Calibri" w:hAnsi="Calibri"/>
                <w:b/>
                <w:sz w:val="14"/>
              </w:rPr>
              <w:t>0.6993</w:t>
            </w:r>
          </w:p>
        </w:tc>
        <w:tc>
          <w:tcPr>
            <w:tcW w:type="dxa" w:w="1040"/>
            <w:vAlign w:val="center"/>
          </w:tcPr>
          <w:p>
            <w:r/>
            <w:r>
              <w:rPr>
                <w:rFonts w:ascii="Calibri" w:hAnsi="Calibri"/>
                <w:b w:val="0"/>
                <w:sz w:val="14"/>
              </w:rPr>
              <w:t>0.6263</w:t>
            </w:r>
          </w:p>
        </w:tc>
        <w:tc>
          <w:tcPr>
            <w:tcW w:type="dxa" w:w="1040"/>
            <w:vAlign w:val="center"/>
          </w:tcPr>
          <w:p>
            <w:r/>
            <w:r>
              <w:rPr>
                <w:rFonts w:ascii="Calibri" w:hAnsi="Calibri"/>
                <w:b w:val="0"/>
                <w:sz w:val="14"/>
              </w:rPr>
              <w:t>4</w:t>
            </w:r>
          </w:p>
        </w:tc>
        <w:tc>
          <w:tcPr>
            <w:tcW w:type="dxa" w:w="1040"/>
            <w:vAlign w:val="center"/>
          </w:tcPr>
          <w:p>
            <w:r/>
            <w:r>
              <w:rPr>
                <w:rFonts w:ascii="Calibri" w:hAnsi="Calibri"/>
                <w:b w:val="0"/>
                <w:sz w:val="14"/>
              </w:rPr>
              <w:t>SHIELD-GNN trained with targeted attack and defended graph artifacts.</w:t>
            </w:r>
          </w:p>
        </w:tc>
      </w:tr>
    </w:tbl>
    <w:p/>
    <w:p>
      <w:pPr>
        <w:pStyle w:val="Heading1"/>
      </w:pPr>
      <w:r>
        <w:t>5. Baseline Comparison Figures</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baseline_f1_comparison.png"/>
                    <pic:cNvPicPr/>
                  </pic:nvPicPr>
                  <pic:blipFill>
                    <a:blip r:embed="rId12"/>
                    <a:stretch>
                      <a:fillRect/>
                    </a:stretch>
                  </pic:blipFill>
                  <pic:spPr>
                    <a:xfrm>
                      <a:off x="0" y="0"/>
                      <a:ext cx="5669280" cy="3188970"/>
                    </a:xfrm>
                    <a:prstGeom prst="rect"/>
                  </pic:spPr>
                </pic:pic>
              </a:graphicData>
            </a:graphic>
          </wp:inline>
        </w:drawing>
      </w:r>
    </w:p>
    <w:p>
      <w:pPr>
        <w:pStyle w:val="Caption"/>
        <w:jc w:val="center"/>
      </w:pPr>
      <w:r>
        <w:t>Figure 4. F1 comparison across baseline and SHIELD-GNN models.</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baseline_auc_comparison.png"/>
                    <pic:cNvPicPr/>
                  </pic:nvPicPr>
                  <pic:blipFill>
                    <a:blip r:embed="rId13"/>
                    <a:stretch>
                      <a:fillRect/>
                    </a:stretch>
                  </pic:blipFill>
                  <pic:spPr>
                    <a:xfrm>
                      <a:off x="0" y="0"/>
                      <a:ext cx="5669280" cy="3188970"/>
                    </a:xfrm>
                    <a:prstGeom prst="rect"/>
                  </pic:spPr>
                </pic:pic>
              </a:graphicData>
            </a:graphic>
          </wp:inline>
        </w:drawing>
      </w:r>
    </w:p>
    <w:p>
      <w:pPr>
        <w:pStyle w:val="Caption"/>
        <w:jc w:val="center"/>
      </w:pPr>
      <w:r>
        <w:t>Figure 5. ROC-AUC comparison across baseline and SHIELD-GNN models.</w:t>
      </w:r>
    </w:p>
    <w:p>
      <w:pPr>
        <w:jc w:val="center"/>
      </w:pPr>
      <w:r>
        <w:drawing>
          <wp:inline xmlns:a="http://schemas.openxmlformats.org/drawingml/2006/main" xmlns:pic="http://schemas.openxmlformats.org/drawingml/2006/picture">
            <wp:extent cx="5669280" cy="3023616"/>
            <wp:docPr id="6" name="Picture 6"/>
            <wp:cNvGraphicFramePr>
              <a:graphicFrameLocks noChangeAspect="1"/>
            </wp:cNvGraphicFramePr>
            <a:graphic>
              <a:graphicData uri="http://schemas.openxmlformats.org/drawingml/2006/picture">
                <pic:pic>
                  <pic:nvPicPr>
                    <pic:cNvPr id="0" name="baseline_precision_recall_f1_grouped.png"/>
                    <pic:cNvPicPr/>
                  </pic:nvPicPr>
                  <pic:blipFill>
                    <a:blip r:embed="rId14"/>
                    <a:stretch>
                      <a:fillRect/>
                    </a:stretch>
                  </pic:blipFill>
                  <pic:spPr>
                    <a:xfrm>
                      <a:off x="0" y="0"/>
                      <a:ext cx="5669280" cy="3023616"/>
                    </a:xfrm>
                    <a:prstGeom prst="rect"/>
                  </pic:spPr>
                </pic:pic>
              </a:graphicData>
            </a:graphic>
          </wp:inline>
        </w:drawing>
      </w:r>
    </w:p>
    <w:p>
      <w:pPr>
        <w:pStyle w:val="Caption"/>
        <w:jc w:val="center"/>
      </w:pPr>
      <w:r>
        <w:t>Figure 6. Precision, recall, and F1 by model.</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baseline_vs_shield_gnn_comparison.png"/>
                    <pic:cNvPicPr/>
                  </pic:nvPicPr>
                  <pic:blipFill>
                    <a:blip r:embed="rId15"/>
                    <a:stretch>
                      <a:fillRect/>
                    </a:stretch>
                  </pic:blipFill>
                  <pic:spPr>
                    <a:xfrm>
                      <a:off x="0" y="0"/>
                      <a:ext cx="5669280" cy="3188970"/>
                    </a:xfrm>
                    <a:prstGeom prst="rect"/>
                  </pic:spPr>
                </pic:pic>
              </a:graphicData>
            </a:graphic>
          </wp:inline>
        </w:drawing>
      </w:r>
    </w:p>
    <w:p>
      <w:pPr>
        <w:pStyle w:val="Caption"/>
        <w:jc w:val="center"/>
      </w:pPr>
      <w:r>
        <w:t>Figure 7. Baseline models versus SHIELD-GNN by F1.</w:t>
      </w:r>
    </w:p>
    <w:p>
      <w:pPr>
        <w:pStyle w:val="Heading1"/>
      </w:pPr>
      <w:r>
        <w:t>6. Elliptic++ 100-Epoch Ablation Study</w:t>
      </w:r>
    </w:p>
    <w:p>
      <w:r>
        <w:t>The 100-epoch ablation evaluates the integrated architecture under component-removal settings. All variants remain numerically close, which indicates stable model behavior but limited separation among individual modules.</w:t>
      </w:r>
    </w:p>
    <w:p>
      <w:pPr>
        <w:pStyle w:val="Caption"/>
      </w:pPr>
      <w:r>
        <w:t>Table 6. Elliptic++ 100-epoch component ablation summary.</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vAlign w:val="center"/>
            <w:shd w:fill="F2F4F7"/>
          </w:tcPr>
          <w:p>
            <w:r/>
            <w:r>
              <w:rPr>
                <w:rFonts w:ascii="Calibri" w:hAnsi="Calibri"/>
                <w:b/>
                <w:sz w:val="12"/>
              </w:rPr>
              <w:t>ablation_name</w:t>
            </w:r>
          </w:p>
        </w:tc>
        <w:tc>
          <w:tcPr>
            <w:tcW w:type="dxa" w:w="851"/>
            <w:vAlign w:val="center"/>
            <w:shd w:fill="F2F4F7"/>
          </w:tcPr>
          <w:p>
            <w:r/>
            <w:r>
              <w:rPr>
                <w:rFonts w:ascii="Calibri" w:hAnsi="Calibri"/>
                <w:b/>
                <w:sz w:val="12"/>
              </w:rPr>
              <w:t>removed_component</w:t>
            </w:r>
          </w:p>
        </w:tc>
        <w:tc>
          <w:tcPr>
            <w:tcW w:type="dxa" w:w="851"/>
            <w:vAlign w:val="center"/>
            <w:shd w:fill="F2F4F7"/>
          </w:tcPr>
          <w:p>
            <w:r/>
            <w:r>
              <w:rPr>
                <w:rFonts w:ascii="Calibri" w:hAnsi="Calibri"/>
                <w:b/>
                <w:sz w:val="12"/>
              </w:rPr>
              <w:t>clean_f1</w:t>
            </w:r>
          </w:p>
        </w:tc>
        <w:tc>
          <w:tcPr>
            <w:tcW w:type="dxa" w:w="851"/>
            <w:vAlign w:val="center"/>
            <w:shd w:fill="F2F4F7"/>
          </w:tcPr>
          <w:p>
            <w:r/>
            <w:r>
              <w:rPr>
                <w:rFonts w:ascii="Calibri" w:hAnsi="Calibri"/>
                <w:b/>
                <w:sz w:val="12"/>
              </w:rPr>
              <w:t>attacked_f1</w:t>
            </w:r>
          </w:p>
        </w:tc>
        <w:tc>
          <w:tcPr>
            <w:tcW w:type="dxa" w:w="851"/>
            <w:vAlign w:val="center"/>
            <w:shd w:fill="F2F4F7"/>
          </w:tcPr>
          <w:p>
            <w:r/>
            <w:r>
              <w:rPr>
                <w:rFonts w:ascii="Calibri" w:hAnsi="Calibri"/>
                <w:b/>
                <w:sz w:val="12"/>
              </w:rPr>
              <w:t>defended_f1</w:t>
            </w:r>
          </w:p>
        </w:tc>
        <w:tc>
          <w:tcPr>
            <w:tcW w:type="dxa" w:w="851"/>
            <w:vAlign w:val="center"/>
            <w:shd w:fill="F2F4F7"/>
          </w:tcPr>
          <w:p>
            <w:r/>
            <w:r>
              <w:rPr>
                <w:rFonts w:ascii="Calibri" w:hAnsi="Calibri"/>
                <w:b/>
                <w:sz w:val="12"/>
              </w:rPr>
              <w:t>clean_auc</w:t>
            </w:r>
          </w:p>
        </w:tc>
        <w:tc>
          <w:tcPr>
            <w:tcW w:type="dxa" w:w="851"/>
            <w:vAlign w:val="center"/>
            <w:shd w:fill="F2F4F7"/>
          </w:tcPr>
          <w:p>
            <w:r/>
            <w:r>
              <w:rPr>
                <w:rFonts w:ascii="Calibri" w:hAnsi="Calibri"/>
                <w:b/>
                <w:sz w:val="12"/>
              </w:rPr>
              <w:t>attacked_auc</w:t>
            </w:r>
          </w:p>
        </w:tc>
        <w:tc>
          <w:tcPr>
            <w:tcW w:type="dxa" w:w="851"/>
            <w:vAlign w:val="center"/>
            <w:shd w:fill="F2F4F7"/>
          </w:tcPr>
          <w:p>
            <w:r/>
            <w:r>
              <w:rPr>
                <w:rFonts w:ascii="Calibri" w:hAnsi="Calibri"/>
                <w:b/>
                <w:sz w:val="12"/>
              </w:rPr>
              <w:t>defended_auc</w:t>
            </w:r>
          </w:p>
        </w:tc>
        <w:tc>
          <w:tcPr>
            <w:tcW w:type="dxa" w:w="851"/>
            <w:vAlign w:val="center"/>
            <w:shd w:fill="F2F4F7"/>
          </w:tcPr>
          <w:p>
            <w:r/>
            <w:r>
              <w:rPr>
                <w:rFonts w:ascii="Calibri" w:hAnsi="Calibri"/>
                <w:b/>
                <w:sz w:val="12"/>
              </w:rPr>
              <w:t>f1_drop_clean_to_attack</w:t>
            </w:r>
          </w:p>
        </w:tc>
        <w:tc>
          <w:tcPr>
            <w:tcW w:type="dxa" w:w="851"/>
            <w:vAlign w:val="center"/>
            <w:shd w:fill="F2F4F7"/>
          </w:tcPr>
          <w:p>
            <w:r/>
            <w:r>
              <w:rPr>
                <w:rFonts w:ascii="Calibri" w:hAnsi="Calibri"/>
                <w:b/>
                <w:sz w:val="12"/>
              </w:rPr>
              <w:t>f1_recovery_attack_to_defense</w:t>
            </w:r>
          </w:p>
        </w:tc>
        <w:tc>
          <w:tcPr>
            <w:tcW w:type="dxa" w:w="851"/>
            <w:vAlign w:val="center"/>
            <w:shd w:fill="F2F4F7"/>
          </w:tcPr>
          <w:p>
            <w:r/>
            <w:r>
              <w:rPr>
                <w:rFonts w:ascii="Calibri" w:hAnsi="Calibri"/>
                <w:b/>
                <w:sz w:val="12"/>
              </w:rPr>
              <w:t>importance_conclusion</w:t>
            </w:r>
          </w:p>
        </w:tc>
      </w:tr>
      <w:tr>
        <w:tc>
          <w:tcPr>
            <w:tcW w:type="dxa" w:w="851"/>
            <w:vAlign w:val="center"/>
          </w:tcPr>
          <w:p>
            <w:r/>
            <w:r>
              <w:rPr>
                <w:rFonts w:ascii="Calibri" w:hAnsi="Calibri"/>
                <w:b w:val="0"/>
                <w:sz w:val="12"/>
              </w:rPr>
              <w:t>ellipticpp100_shield_full</w:t>
            </w:r>
          </w:p>
        </w:tc>
        <w:tc>
          <w:tcPr>
            <w:tcW w:type="dxa" w:w="851"/>
            <w:vAlign w:val="center"/>
          </w:tcPr>
          <w:p>
            <w:r/>
            <w:r>
              <w:rPr>
                <w:rFonts w:ascii="Calibri" w:hAnsi="Calibri"/>
                <w:b w:val="0"/>
                <w:sz w:val="12"/>
              </w:rPr>
              <w:t>none</w:t>
            </w:r>
          </w:p>
        </w:tc>
        <w:tc>
          <w:tcPr>
            <w:tcW w:type="dxa" w:w="851"/>
            <w:vAlign w:val="center"/>
          </w:tcPr>
          <w:p>
            <w:r/>
            <w:r>
              <w:rPr>
                <w:rFonts w:ascii="Calibri" w:hAnsi="Calibri"/>
                <w:b w:val="0"/>
                <w:sz w:val="12"/>
              </w:rPr>
              <w:t>0.1225</w:t>
            </w:r>
          </w:p>
        </w:tc>
        <w:tc>
          <w:tcPr>
            <w:tcW w:type="dxa" w:w="851"/>
            <w:vAlign w:val="center"/>
          </w:tcPr>
          <w:p>
            <w:r/>
            <w:r>
              <w:rPr>
                <w:rFonts w:ascii="Calibri" w:hAnsi="Calibri"/>
                <w:b w:val="0"/>
                <w:sz w:val="12"/>
              </w:rPr>
              <w:t>0.1268</w:t>
            </w:r>
          </w:p>
        </w:tc>
        <w:tc>
          <w:tcPr>
            <w:tcW w:type="dxa" w:w="851"/>
            <w:vAlign w:val="center"/>
          </w:tcPr>
          <w:p>
            <w:r/>
            <w:r>
              <w:rPr>
                <w:rFonts w:ascii="Calibri" w:hAnsi="Calibri"/>
                <w:b/>
                <w:sz w:val="12"/>
              </w:rPr>
              <w:t>0.1007</w:t>
            </w:r>
          </w:p>
        </w:tc>
        <w:tc>
          <w:tcPr>
            <w:tcW w:type="dxa" w:w="851"/>
            <w:vAlign w:val="center"/>
          </w:tcPr>
          <w:p>
            <w:r/>
            <w:r>
              <w:rPr>
                <w:rFonts w:ascii="Calibri" w:hAnsi="Calibri"/>
                <w:b w:val="0"/>
                <w:sz w:val="12"/>
              </w:rPr>
              <w:t>0.6883</w:t>
            </w:r>
          </w:p>
        </w:tc>
        <w:tc>
          <w:tcPr>
            <w:tcW w:type="dxa" w:w="851"/>
            <w:vAlign w:val="center"/>
          </w:tcPr>
          <w:p>
            <w:r/>
            <w:r>
              <w:rPr>
                <w:rFonts w:ascii="Calibri" w:hAnsi="Calibri"/>
                <w:b w:val="0"/>
                <w:sz w:val="12"/>
              </w:rPr>
              <w:t>0.7412</w:t>
            </w:r>
          </w:p>
        </w:tc>
        <w:tc>
          <w:tcPr>
            <w:tcW w:type="dxa" w:w="851"/>
            <w:vAlign w:val="center"/>
          </w:tcPr>
          <w:p>
            <w:r/>
            <w:r>
              <w:rPr>
                <w:rFonts w:ascii="Calibri" w:hAnsi="Calibri"/>
                <w:b w:val="0"/>
                <w:sz w:val="12"/>
              </w:rPr>
              <w:t>0.7024</w:t>
            </w:r>
          </w:p>
        </w:tc>
        <w:tc>
          <w:tcPr>
            <w:tcW w:type="dxa" w:w="851"/>
            <w:vAlign w:val="center"/>
          </w:tcPr>
          <w:p>
            <w:r/>
            <w:r>
              <w:rPr>
                <w:rFonts w:ascii="Calibri" w:hAnsi="Calibri"/>
                <w:b w:val="0"/>
                <w:sz w:val="12"/>
              </w:rPr>
              <w:t>-0.0043</w:t>
            </w:r>
          </w:p>
        </w:tc>
        <w:tc>
          <w:tcPr>
            <w:tcW w:type="dxa" w:w="851"/>
            <w:vAlign w:val="center"/>
          </w:tcPr>
          <w:p>
            <w:r/>
            <w:r>
              <w:rPr>
                <w:rFonts w:ascii="Calibri" w:hAnsi="Calibri"/>
                <w:b w:val="0"/>
                <w:sz w:val="12"/>
              </w:rPr>
              <w:t>-0.0261</w:t>
            </w:r>
          </w:p>
        </w:tc>
        <w:tc>
          <w:tcPr>
            <w:tcW w:type="dxa" w:w="851"/>
            <w:vAlign w:val="center"/>
          </w:tcPr>
          <w:p>
            <w:r/>
            <w:r>
              <w:rPr>
                <w:rFonts w:ascii="Calibri" w:hAnsi="Calibri"/>
                <w:b w:val="0"/>
                <w:sz w:val="12"/>
              </w:rPr>
              <w:t>defense did not improve F1</w:t>
            </w:r>
          </w:p>
        </w:tc>
      </w:tr>
      <w:tr>
        <w:tc>
          <w:tcPr>
            <w:tcW w:type="dxa" w:w="851"/>
            <w:vAlign w:val="center"/>
          </w:tcPr>
          <w:p>
            <w:r/>
            <w:r>
              <w:rPr>
                <w:rFonts w:ascii="Calibri" w:hAnsi="Calibri"/>
                <w:b w:val="0"/>
                <w:sz w:val="12"/>
              </w:rPr>
              <w:t>ellipticpp100_clean_only</w:t>
            </w:r>
          </w:p>
        </w:tc>
        <w:tc>
          <w:tcPr>
            <w:tcW w:type="dxa" w:w="851"/>
            <w:vAlign w:val="center"/>
          </w:tcPr>
          <w:p>
            <w:r/>
            <w:r>
              <w:rPr>
                <w:rFonts w:ascii="Calibri" w:hAnsi="Calibri"/>
                <w:b w:val="0"/>
                <w:sz w:val="12"/>
              </w:rPr>
              <w:t>attack_and_defense</w:t>
            </w:r>
          </w:p>
        </w:tc>
        <w:tc>
          <w:tcPr>
            <w:tcW w:type="dxa" w:w="851"/>
            <w:vAlign w:val="center"/>
          </w:tcPr>
          <w:p>
            <w:r/>
            <w:r>
              <w:rPr>
                <w:rFonts w:ascii="Calibri" w:hAnsi="Calibri"/>
                <w:b w:val="0"/>
                <w:sz w:val="12"/>
              </w:rPr>
              <w:t>0.1225</w:t>
            </w:r>
          </w:p>
        </w:tc>
        <w:tc>
          <w:tcPr>
            <w:tcW w:type="dxa" w:w="851"/>
            <w:vAlign w:val="center"/>
          </w:tcPr>
          <w:p>
            <w:r/>
            <w:r>
              <w:rPr>
                <w:rFonts w:ascii="Calibri" w:hAnsi="Calibri"/>
                <w:b w:val="0"/>
                <w:sz w:val="12"/>
              </w:rPr>
              <w:t>0.1268</w:t>
            </w:r>
          </w:p>
        </w:tc>
        <w:tc>
          <w:tcPr>
            <w:tcW w:type="dxa" w:w="851"/>
            <w:vAlign w:val="center"/>
          </w:tcPr>
          <w:p>
            <w:r/>
            <w:r>
              <w:rPr>
                <w:rFonts w:ascii="Calibri" w:hAnsi="Calibri"/>
                <w:b/>
                <w:sz w:val="12"/>
              </w:rPr>
              <w:t>0.1007</w:t>
            </w:r>
          </w:p>
        </w:tc>
        <w:tc>
          <w:tcPr>
            <w:tcW w:type="dxa" w:w="851"/>
            <w:vAlign w:val="center"/>
          </w:tcPr>
          <w:p>
            <w:r/>
            <w:r>
              <w:rPr>
                <w:rFonts w:ascii="Calibri" w:hAnsi="Calibri"/>
                <w:b w:val="0"/>
                <w:sz w:val="12"/>
              </w:rPr>
              <w:t>0.6872</w:t>
            </w:r>
          </w:p>
        </w:tc>
        <w:tc>
          <w:tcPr>
            <w:tcW w:type="dxa" w:w="851"/>
            <w:vAlign w:val="center"/>
          </w:tcPr>
          <w:p>
            <w:r/>
            <w:r>
              <w:rPr>
                <w:rFonts w:ascii="Calibri" w:hAnsi="Calibri"/>
                <w:b w:val="0"/>
                <w:sz w:val="12"/>
              </w:rPr>
              <w:t>0.7403</w:t>
            </w:r>
          </w:p>
        </w:tc>
        <w:tc>
          <w:tcPr>
            <w:tcW w:type="dxa" w:w="851"/>
            <w:vAlign w:val="center"/>
          </w:tcPr>
          <w:p>
            <w:r/>
            <w:r>
              <w:rPr>
                <w:rFonts w:ascii="Calibri" w:hAnsi="Calibri"/>
                <w:b w:val="0"/>
                <w:sz w:val="12"/>
              </w:rPr>
              <w:t>0.7010</w:t>
            </w:r>
          </w:p>
        </w:tc>
        <w:tc>
          <w:tcPr>
            <w:tcW w:type="dxa" w:w="851"/>
            <w:vAlign w:val="center"/>
          </w:tcPr>
          <w:p>
            <w:r/>
            <w:r>
              <w:rPr>
                <w:rFonts w:ascii="Calibri" w:hAnsi="Calibri"/>
                <w:b w:val="0"/>
                <w:sz w:val="12"/>
              </w:rPr>
              <w:t>-0.0043</w:t>
            </w:r>
          </w:p>
        </w:tc>
        <w:tc>
          <w:tcPr>
            <w:tcW w:type="dxa" w:w="851"/>
            <w:vAlign w:val="center"/>
          </w:tcPr>
          <w:p>
            <w:r/>
            <w:r>
              <w:rPr>
                <w:rFonts w:ascii="Calibri" w:hAnsi="Calibri"/>
                <w:b w:val="0"/>
                <w:sz w:val="12"/>
              </w:rPr>
              <w:t>-0.0261</w:t>
            </w:r>
          </w:p>
        </w:tc>
        <w:tc>
          <w:tcPr>
            <w:tcW w:type="dxa" w:w="851"/>
            <w:vAlign w:val="center"/>
          </w:tcPr>
          <w:p>
            <w:r/>
            <w:r>
              <w:rPr>
                <w:rFonts w:ascii="Calibri" w:hAnsi="Calibri"/>
                <w:b w:val="0"/>
                <w:sz w:val="12"/>
              </w:rPr>
              <w:t>defense did not improve F1</w:t>
            </w:r>
          </w:p>
        </w:tc>
      </w:tr>
      <w:tr>
        <w:tc>
          <w:tcPr>
            <w:tcW w:type="dxa" w:w="851"/>
            <w:vAlign w:val="center"/>
          </w:tcPr>
          <w:p>
            <w:r/>
            <w:r>
              <w:rPr>
                <w:rFonts w:ascii="Calibri" w:hAnsi="Calibri"/>
                <w:b w:val="0"/>
                <w:sz w:val="12"/>
              </w:rPr>
              <w:t>ellipticpp100_no_defense_branch</w:t>
            </w:r>
          </w:p>
        </w:tc>
        <w:tc>
          <w:tcPr>
            <w:tcW w:type="dxa" w:w="851"/>
            <w:vAlign w:val="center"/>
          </w:tcPr>
          <w:p>
            <w:r/>
            <w:r>
              <w:rPr>
                <w:rFonts w:ascii="Calibri" w:hAnsi="Calibri"/>
                <w:b w:val="0"/>
                <w:sz w:val="12"/>
              </w:rPr>
              <w:t>defense_branch</w:t>
            </w:r>
          </w:p>
        </w:tc>
        <w:tc>
          <w:tcPr>
            <w:tcW w:type="dxa" w:w="851"/>
            <w:vAlign w:val="center"/>
          </w:tcPr>
          <w:p>
            <w:r/>
            <w:r>
              <w:rPr>
                <w:rFonts w:ascii="Calibri" w:hAnsi="Calibri"/>
                <w:b w:val="0"/>
                <w:sz w:val="12"/>
              </w:rPr>
              <w:t>0.1225</w:t>
            </w:r>
          </w:p>
        </w:tc>
        <w:tc>
          <w:tcPr>
            <w:tcW w:type="dxa" w:w="851"/>
            <w:vAlign w:val="center"/>
          </w:tcPr>
          <w:p>
            <w:r/>
            <w:r>
              <w:rPr>
                <w:rFonts w:ascii="Calibri" w:hAnsi="Calibri"/>
                <w:b w:val="0"/>
                <w:sz w:val="12"/>
              </w:rPr>
              <w:t>0.1268</w:t>
            </w:r>
          </w:p>
        </w:tc>
        <w:tc>
          <w:tcPr>
            <w:tcW w:type="dxa" w:w="851"/>
            <w:vAlign w:val="center"/>
          </w:tcPr>
          <w:p>
            <w:r/>
            <w:r>
              <w:rPr>
                <w:rFonts w:ascii="Calibri" w:hAnsi="Calibri"/>
                <w:b/>
                <w:sz w:val="12"/>
              </w:rPr>
              <w:t>0.1007</w:t>
            </w:r>
          </w:p>
        </w:tc>
        <w:tc>
          <w:tcPr>
            <w:tcW w:type="dxa" w:w="851"/>
            <w:vAlign w:val="center"/>
          </w:tcPr>
          <w:p>
            <w:r/>
            <w:r>
              <w:rPr>
                <w:rFonts w:ascii="Calibri" w:hAnsi="Calibri"/>
                <w:b w:val="0"/>
                <w:sz w:val="12"/>
              </w:rPr>
              <w:t>0.6874</w:t>
            </w:r>
          </w:p>
        </w:tc>
        <w:tc>
          <w:tcPr>
            <w:tcW w:type="dxa" w:w="851"/>
            <w:vAlign w:val="center"/>
          </w:tcPr>
          <w:p>
            <w:r/>
            <w:r>
              <w:rPr>
                <w:rFonts w:ascii="Calibri" w:hAnsi="Calibri"/>
                <w:b w:val="0"/>
                <w:sz w:val="12"/>
              </w:rPr>
              <w:t>0.7405</w:t>
            </w:r>
          </w:p>
        </w:tc>
        <w:tc>
          <w:tcPr>
            <w:tcW w:type="dxa" w:w="851"/>
            <w:vAlign w:val="center"/>
          </w:tcPr>
          <w:p>
            <w:r/>
            <w:r>
              <w:rPr>
                <w:rFonts w:ascii="Calibri" w:hAnsi="Calibri"/>
                <w:b w:val="0"/>
                <w:sz w:val="12"/>
              </w:rPr>
              <w:t>0.7014</w:t>
            </w:r>
          </w:p>
        </w:tc>
        <w:tc>
          <w:tcPr>
            <w:tcW w:type="dxa" w:w="851"/>
            <w:vAlign w:val="center"/>
          </w:tcPr>
          <w:p>
            <w:r/>
            <w:r>
              <w:rPr>
                <w:rFonts w:ascii="Calibri" w:hAnsi="Calibri"/>
                <w:b w:val="0"/>
                <w:sz w:val="12"/>
              </w:rPr>
              <w:t>-0.0043</w:t>
            </w:r>
          </w:p>
        </w:tc>
        <w:tc>
          <w:tcPr>
            <w:tcW w:type="dxa" w:w="851"/>
            <w:vAlign w:val="center"/>
          </w:tcPr>
          <w:p>
            <w:r/>
            <w:r>
              <w:rPr>
                <w:rFonts w:ascii="Calibri" w:hAnsi="Calibri"/>
                <w:b w:val="0"/>
                <w:sz w:val="12"/>
              </w:rPr>
              <w:t>-0.0261</w:t>
            </w:r>
          </w:p>
        </w:tc>
        <w:tc>
          <w:tcPr>
            <w:tcW w:type="dxa" w:w="851"/>
            <w:vAlign w:val="center"/>
          </w:tcPr>
          <w:p>
            <w:r/>
            <w:r>
              <w:rPr>
                <w:rFonts w:ascii="Calibri" w:hAnsi="Calibri"/>
                <w:b w:val="0"/>
                <w:sz w:val="12"/>
              </w:rPr>
              <w:t>defense did not improve F1</w:t>
            </w:r>
          </w:p>
        </w:tc>
      </w:tr>
      <w:tr>
        <w:tc>
          <w:tcPr>
            <w:tcW w:type="dxa" w:w="851"/>
            <w:vAlign w:val="center"/>
          </w:tcPr>
          <w:p>
            <w:r/>
            <w:r>
              <w:rPr>
                <w:rFonts w:ascii="Calibri" w:hAnsi="Calibri"/>
                <w:b w:val="0"/>
                <w:sz w:val="12"/>
              </w:rPr>
              <w:t>ellipticpp100_no_attack_branch</w:t>
            </w:r>
          </w:p>
        </w:tc>
        <w:tc>
          <w:tcPr>
            <w:tcW w:type="dxa" w:w="851"/>
            <w:vAlign w:val="center"/>
          </w:tcPr>
          <w:p>
            <w:r/>
            <w:r>
              <w:rPr>
                <w:rFonts w:ascii="Calibri" w:hAnsi="Calibri"/>
                <w:b w:val="0"/>
                <w:sz w:val="12"/>
              </w:rPr>
              <w:t>attack_branch</w:t>
            </w:r>
          </w:p>
        </w:tc>
        <w:tc>
          <w:tcPr>
            <w:tcW w:type="dxa" w:w="851"/>
            <w:vAlign w:val="center"/>
          </w:tcPr>
          <w:p>
            <w:r/>
            <w:r>
              <w:rPr>
                <w:rFonts w:ascii="Calibri" w:hAnsi="Calibri"/>
                <w:b w:val="0"/>
                <w:sz w:val="12"/>
              </w:rPr>
              <w:t>0.1225</w:t>
            </w:r>
          </w:p>
        </w:tc>
        <w:tc>
          <w:tcPr>
            <w:tcW w:type="dxa" w:w="851"/>
            <w:vAlign w:val="center"/>
          </w:tcPr>
          <w:p>
            <w:r/>
            <w:r>
              <w:rPr>
                <w:rFonts w:ascii="Calibri" w:hAnsi="Calibri"/>
                <w:b w:val="0"/>
                <w:sz w:val="12"/>
              </w:rPr>
              <w:t>0.1268</w:t>
            </w:r>
          </w:p>
        </w:tc>
        <w:tc>
          <w:tcPr>
            <w:tcW w:type="dxa" w:w="851"/>
            <w:vAlign w:val="center"/>
          </w:tcPr>
          <w:p>
            <w:r/>
            <w:r>
              <w:rPr>
                <w:rFonts w:ascii="Calibri" w:hAnsi="Calibri"/>
                <w:b/>
                <w:sz w:val="12"/>
              </w:rPr>
              <w:t>0.1007</w:t>
            </w:r>
          </w:p>
        </w:tc>
        <w:tc>
          <w:tcPr>
            <w:tcW w:type="dxa" w:w="851"/>
            <w:vAlign w:val="center"/>
          </w:tcPr>
          <w:p>
            <w:r/>
            <w:r>
              <w:rPr>
                <w:rFonts w:ascii="Calibri" w:hAnsi="Calibri"/>
                <w:b w:val="0"/>
                <w:sz w:val="12"/>
              </w:rPr>
              <w:t>0.6875</w:t>
            </w:r>
          </w:p>
        </w:tc>
        <w:tc>
          <w:tcPr>
            <w:tcW w:type="dxa" w:w="851"/>
            <w:vAlign w:val="center"/>
          </w:tcPr>
          <w:p>
            <w:r/>
            <w:r>
              <w:rPr>
                <w:rFonts w:ascii="Calibri" w:hAnsi="Calibri"/>
                <w:b w:val="0"/>
                <w:sz w:val="12"/>
              </w:rPr>
              <w:t>0.7406</w:t>
            </w:r>
          </w:p>
        </w:tc>
        <w:tc>
          <w:tcPr>
            <w:tcW w:type="dxa" w:w="851"/>
            <w:vAlign w:val="center"/>
          </w:tcPr>
          <w:p>
            <w:r/>
            <w:r>
              <w:rPr>
                <w:rFonts w:ascii="Calibri" w:hAnsi="Calibri"/>
                <w:b w:val="0"/>
                <w:sz w:val="12"/>
              </w:rPr>
              <w:t>0.7014</w:t>
            </w:r>
          </w:p>
        </w:tc>
        <w:tc>
          <w:tcPr>
            <w:tcW w:type="dxa" w:w="851"/>
            <w:vAlign w:val="center"/>
          </w:tcPr>
          <w:p>
            <w:r/>
            <w:r>
              <w:rPr>
                <w:rFonts w:ascii="Calibri" w:hAnsi="Calibri"/>
                <w:b w:val="0"/>
                <w:sz w:val="12"/>
              </w:rPr>
              <w:t>-0.0043</w:t>
            </w:r>
          </w:p>
        </w:tc>
        <w:tc>
          <w:tcPr>
            <w:tcW w:type="dxa" w:w="851"/>
            <w:vAlign w:val="center"/>
          </w:tcPr>
          <w:p>
            <w:r/>
            <w:r>
              <w:rPr>
                <w:rFonts w:ascii="Calibri" w:hAnsi="Calibri"/>
                <w:b w:val="0"/>
                <w:sz w:val="12"/>
              </w:rPr>
              <w:t>-0.0261</w:t>
            </w:r>
          </w:p>
        </w:tc>
        <w:tc>
          <w:tcPr>
            <w:tcW w:type="dxa" w:w="851"/>
            <w:vAlign w:val="center"/>
          </w:tcPr>
          <w:p>
            <w:r/>
            <w:r>
              <w:rPr>
                <w:rFonts w:ascii="Calibri" w:hAnsi="Calibri"/>
                <w:b w:val="0"/>
                <w:sz w:val="12"/>
              </w:rPr>
              <w:t>defense did not improve F1</w:t>
            </w:r>
          </w:p>
        </w:tc>
      </w:tr>
      <w:tr>
        <w:tc>
          <w:tcPr>
            <w:tcW w:type="dxa" w:w="851"/>
            <w:vAlign w:val="center"/>
          </w:tcPr>
          <w:p>
            <w:r/>
            <w:r>
              <w:rPr>
                <w:rFonts w:ascii="Calibri" w:hAnsi="Calibri"/>
                <w:b w:val="0"/>
                <w:sz w:val="12"/>
              </w:rPr>
              <w:t>ellipticpp100_no_temporal_consistency</w:t>
            </w:r>
          </w:p>
        </w:tc>
        <w:tc>
          <w:tcPr>
            <w:tcW w:type="dxa" w:w="851"/>
            <w:vAlign w:val="center"/>
          </w:tcPr>
          <w:p>
            <w:r/>
            <w:r>
              <w:rPr>
                <w:rFonts w:ascii="Calibri" w:hAnsi="Calibri"/>
                <w:b w:val="0"/>
                <w:sz w:val="12"/>
              </w:rPr>
              <w:t>temporal_consistency</w:t>
            </w:r>
          </w:p>
        </w:tc>
        <w:tc>
          <w:tcPr>
            <w:tcW w:type="dxa" w:w="851"/>
            <w:vAlign w:val="center"/>
          </w:tcPr>
          <w:p>
            <w:r/>
            <w:r>
              <w:rPr>
                <w:rFonts w:ascii="Calibri" w:hAnsi="Calibri"/>
                <w:b w:val="0"/>
                <w:sz w:val="12"/>
              </w:rPr>
              <w:t>0.1225</w:t>
            </w:r>
          </w:p>
        </w:tc>
        <w:tc>
          <w:tcPr>
            <w:tcW w:type="dxa" w:w="851"/>
            <w:vAlign w:val="center"/>
          </w:tcPr>
          <w:p>
            <w:r/>
            <w:r>
              <w:rPr>
                <w:rFonts w:ascii="Calibri" w:hAnsi="Calibri"/>
                <w:b w:val="0"/>
                <w:sz w:val="12"/>
              </w:rPr>
              <w:t>0.1268</w:t>
            </w:r>
          </w:p>
        </w:tc>
        <w:tc>
          <w:tcPr>
            <w:tcW w:type="dxa" w:w="851"/>
            <w:vAlign w:val="center"/>
          </w:tcPr>
          <w:p>
            <w:r/>
            <w:r>
              <w:rPr>
                <w:rFonts w:ascii="Calibri" w:hAnsi="Calibri"/>
                <w:b/>
                <w:sz w:val="12"/>
              </w:rPr>
              <w:t>0.1007</w:t>
            </w:r>
          </w:p>
        </w:tc>
        <w:tc>
          <w:tcPr>
            <w:tcW w:type="dxa" w:w="851"/>
            <w:vAlign w:val="center"/>
          </w:tcPr>
          <w:p>
            <w:r/>
            <w:r>
              <w:rPr>
                <w:rFonts w:ascii="Calibri" w:hAnsi="Calibri"/>
                <w:b w:val="0"/>
                <w:sz w:val="12"/>
              </w:rPr>
              <w:t>0.6888</w:t>
            </w:r>
          </w:p>
        </w:tc>
        <w:tc>
          <w:tcPr>
            <w:tcW w:type="dxa" w:w="851"/>
            <w:vAlign w:val="center"/>
          </w:tcPr>
          <w:p>
            <w:r/>
            <w:r>
              <w:rPr>
                <w:rFonts w:ascii="Calibri" w:hAnsi="Calibri"/>
                <w:b w:val="0"/>
                <w:sz w:val="12"/>
              </w:rPr>
              <w:t>0.7416</w:t>
            </w:r>
          </w:p>
        </w:tc>
        <w:tc>
          <w:tcPr>
            <w:tcW w:type="dxa" w:w="851"/>
            <w:vAlign w:val="center"/>
          </w:tcPr>
          <w:p>
            <w:r/>
            <w:r>
              <w:rPr>
                <w:rFonts w:ascii="Calibri" w:hAnsi="Calibri"/>
                <w:b/>
                <w:sz w:val="12"/>
              </w:rPr>
              <w:t>0.7026</w:t>
            </w:r>
          </w:p>
        </w:tc>
        <w:tc>
          <w:tcPr>
            <w:tcW w:type="dxa" w:w="851"/>
            <w:vAlign w:val="center"/>
          </w:tcPr>
          <w:p>
            <w:r/>
            <w:r>
              <w:rPr>
                <w:rFonts w:ascii="Calibri" w:hAnsi="Calibri"/>
                <w:b w:val="0"/>
                <w:sz w:val="12"/>
              </w:rPr>
              <w:t>-0.0043</w:t>
            </w:r>
          </w:p>
        </w:tc>
        <w:tc>
          <w:tcPr>
            <w:tcW w:type="dxa" w:w="851"/>
            <w:vAlign w:val="center"/>
          </w:tcPr>
          <w:p>
            <w:r/>
            <w:r>
              <w:rPr>
                <w:rFonts w:ascii="Calibri" w:hAnsi="Calibri"/>
                <w:b w:val="0"/>
                <w:sz w:val="12"/>
              </w:rPr>
              <w:t>-0.0261</w:t>
            </w:r>
          </w:p>
        </w:tc>
        <w:tc>
          <w:tcPr>
            <w:tcW w:type="dxa" w:w="851"/>
            <w:vAlign w:val="center"/>
          </w:tcPr>
          <w:p>
            <w:r/>
            <w:r>
              <w:rPr>
                <w:rFonts w:ascii="Calibri" w:hAnsi="Calibri"/>
                <w:b w:val="0"/>
                <w:sz w:val="12"/>
              </w:rPr>
              <w:t>defense did not improve F1</w:t>
            </w:r>
          </w:p>
        </w:tc>
      </w:tr>
      <w:tr>
        <w:tc>
          <w:tcPr>
            <w:tcW w:type="dxa" w:w="851"/>
            <w:vAlign w:val="center"/>
          </w:tcPr>
          <w:p>
            <w:r/>
            <w:r>
              <w:rPr>
                <w:rFonts w:ascii="Calibri" w:hAnsi="Calibri"/>
                <w:b w:val="0"/>
                <w:sz w:val="12"/>
              </w:rPr>
              <w:t>ellipticpp100_no_pruning_regularization</w:t>
            </w:r>
          </w:p>
        </w:tc>
        <w:tc>
          <w:tcPr>
            <w:tcW w:type="dxa" w:w="851"/>
            <w:vAlign w:val="center"/>
          </w:tcPr>
          <w:p>
            <w:r/>
            <w:r>
              <w:rPr>
                <w:rFonts w:ascii="Calibri" w:hAnsi="Calibri"/>
                <w:b w:val="0"/>
                <w:sz w:val="12"/>
              </w:rPr>
              <w:t>pruning_regularization</w:t>
            </w:r>
          </w:p>
        </w:tc>
        <w:tc>
          <w:tcPr>
            <w:tcW w:type="dxa" w:w="851"/>
            <w:vAlign w:val="center"/>
          </w:tcPr>
          <w:p>
            <w:r/>
            <w:r>
              <w:rPr>
                <w:rFonts w:ascii="Calibri" w:hAnsi="Calibri"/>
                <w:b w:val="0"/>
                <w:sz w:val="12"/>
              </w:rPr>
              <w:t>0.1225</w:t>
            </w:r>
          </w:p>
        </w:tc>
        <w:tc>
          <w:tcPr>
            <w:tcW w:type="dxa" w:w="851"/>
            <w:vAlign w:val="center"/>
          </w:tcPr>
          <w:p>
            <w:r/>
            <w:r>
              <w:rPr>
                <w:rFonts w:ascii="Calibri" w:hAnsi="Calibri"/>
                <w:b w:val="0"/>
                <w:sz w:val="12"/>
              </w:rPr>
              <w:t>0.1268</w:t>
            </w:r>
          </w:p>
        </w:tc>
        <w:tc>
          <w:tcPr>
            <w:tcW w:type="dxa" w:w="851"/>
            <w:vAlign w:val="center"/>
          </w:tcPr>
          <w:p>
            <w:r/>
            <w:r>
              <w:rPr>
                <w:rFonts w:ascii="Calibri" w:hAnsi="Calibri"/>
                <w:b/>
                <w:sz w:val="12"/>
              </w:rPr>
              <w:t>0.1007</w:t>
            </w:r>
          </w:p>
        </w:tc>
        <w:tc>
          <w:tcPr>
            <w:tcW w:type="dxa" w:w="851"/>
            <w:vAlign w:val="center"/>
          </w:tcPr>
          <w:p>
            <w:r/>
            <w:r>
              <w:rPr>
                <w:rFonts w:ascii="Calibri" w:hAnsi="Calibri"/>
                <w:b w:val="0"/>
                <w:sz w:val="12"/>
              </w:rPr>
              <w:t>0.6883</w:t>
            </w:r>
          </w:p>
        </w:tc>
        <w:tc>
          <w:tcPr>
            <w:tcW w:type="dxa" w:w="851"/>
            <w:vAlign w:val="center"/>
          </w:tcPr>
          <w:p>
            <w:r/>
            <w:r>
              <w:rPr>
                <w:rFonts w:ascii="Calibri" w:hAnsi="Calibri"/>
                <w:b w:val="0"/>
                <w:sz w:val="12"/>
              </w:rPr>
              <w:t>0.7412</w:t>
            </w:r>
          </w:p>
        </w:tc>
        <w:tc>
          <w:tcPr>
            <w:tcW w:type="dxa" w:w="851"/>
            <w:vAlign w:val="center"/>
          </w:tcPr>
          <w:p>
            <w:r/>
            <w:r>
              <w:rPr>
                <w:rFonts w:ascii="Calibri" w:hAnsi="Calibri"/>
                <w:b w:val="0"/>
                <w:sz w:val="12"/>
              </w:rPr>
              <w:t>0.7024</w:t>
            </w:r>
          </w:p>
        </w:tc>
        <w:tc>
          <w:tcPr>
            <w:tcW w:type="dxa" w:w="851"/>
            <w:vAlign w:val="center"/>
          </w:tcPr>
          <w:p>
            <w:r/>
            <w:r>
              <w:rPr>
                <w:rFonts w:ascii="Calibri" w:hAnsi="Calibri"/>
                <w:b w:val="0"/>
                <w:sz w:val="12"/>
              </w:rPr>
              <w:t>-0.0043</w:t>
            </w:r>
          </w:p>
        </w:tc>
        <w:tc>
          <w:tcPr>
            <w:tcW w:type="dxa" w:w="851"/>
            <w:vAlign w:val="center"/>
          </w:tcPr>
          <w:p>
            <w:r/>
            <w:r>
              <w:rPr>
                <w:rFonts w:ascii="Calibri" w:hAnsi="Calibri"/>
                <w:b w:val="0"/>
                <w:sz w:val="12"/>
              </w:rPr>
              <w:t>-0.0261</w:t>
            </w:r>
          </w:p>
        </w:tc>
        <w:tc>
          <w:tcPr>
            <w:tcW w:type="dxa" w:w="851"/>
            <w:vAlign w:val="center"/>
          </w:tcPr>
          <w:p>
            <w:r/>
            <w:r>
              <w:rPr>
                <w:rFonts w:ascii="Calibri" w:hAnsi="Calibri"/>
                <w:b w:val="0"/>
                <w:sz w:val="12"/>
              </w:rPr>
              <w:t>defense did not improve F1</w:t>
            </w:r>
          </w:p>
        </w:tc>
      </w:tr>
      <w:tr>
        <w:tc>
          <w:tcPr>
            <w:tcW w:type="dxa" w:w="851"/>
            <w:vAlign w:val="center"/>
          </w:tcPr>
          <w:p>
            <w:r/>
            <w:r>
              <w:rPr>
                <w:rFonts w:ascii="Calibri" w:hAnsi="Calibri"/>
                <w:b w:val="0"/>
                <w:sz w:val="12"/>
              </w:rPr>
              <w:t>ellipticpp100_no_node_type_features</w:t>
            </w:r>
          </w:p>
        </w:tc>
        <w:tc>
          <w:tcPr>
            <w:tcW w:type="dxa" w:w="851"/>
            <w:vAlign w:val="center"/>
          </w:tcPr>
          <w:p>
            <w:r/>
            <w:r>
              <w:rPr>
                <w:rFonts w:ascii="Calibri" w:hAnsi="Calibri"/>
                <w:b w:val="0"/>
                <w:sz w:val="12"/>
              </w:rPr>
              <w:t>node_type_features</w:t>
            </w:r>
          </w:p>
        </w:tc>
        <w:tc>
          <w:tcPr>
            <w:tcW w:type="dxa" w:w="851"/>
            <w:vAlign w:val="center"/>
          </w:tcPr>
          <w:p>
            <w:r/>
            <w:r>
              <w:rPr>
                <w:rFonts w:ascii="Calibri" w:hAnsi="Calibri"/>
                <w:b w:val="0"/>
                <w:sz w:val="12"/>
              </w:rPr>
              <w:t>0.1225</w:t>
            </w:r>
          </w:p>
        </w:tc>
        <w:tc>
          <w:tcPr>
            <w:tcW w:type="dxa" w:w="851"/>
            <w:vAlign w:val="center"/>
          </w:tcPr>
          <w:p>
            <w:r/>
            <w:r>
              <w:rPr>
                <w:rFonts w:ascii="Calibri" w:hAnsi="Calibri"/>
                <w:b w:val="0"/>
                <w:sz w:val="12"/>
              </w:rPr>
              <w:t>0.1268</w:t>
            </w:r>
          </w:p>
        </w:tc>
        <w:tc>
          <w:tcPr>
            <w:tcW w:type="dxa" w:w="851"/>
            <w:vAlign w:val="center"/>
          </w:tcPr>
          <w:p>
            <w:r/>
            <w:r>
              <w:rPr>
                <w:rFonts w:ascii="Calibri" w:hAnsi="Calibri"/>
                <w:b/>
                <w:sz w:val="12"/>
              </w:rPr>
              <w:t>0.1007</w:t>
            </w:r>
          </w:p>
        </w:tc>
        <w:tc>
          <w:tcPr>
            <w:tcW w:type="dxa" w:w="851"/>
            <w:vAlign w:val="center"/>
          </w:tcPr>
          <w:p>
            <w:r/>
            <w:r>
              <w:rPr>
                <w:rFonts w:ascii="Calibri" w:hAnsi="Calibri"/>
                <w:b w:val="0"/>
                <w:sz w:val="12"/>
              </w:rPr>
              <w:t>0.6879</w:t>
            </w:r>
          </w:p>
        </w:tc>
        <w:tc>
          <w:tcPr>
            <w:tcW w:type="dxa" w:w="851"/>
            <w:vAlign w:val="center"/>
          </w:tcPr>
          <w:p>
            <w:r/>
            <w:r>
              <w:rPr>
                <w:rFonts w:ascii="Calibri" w:hAnsi="Calibri"/>
                <w:b w:val="0"/>
                <w:sz w:val="12"/>
              </w:rPr>
              <w:t>0.7409</w:t>
            </w:r>
          </w:p>
        </w:tc>
        <w:tc>
          <w:tcPr>
            <w:tcW w:type="dxa" w:w="851"/>
            <w:vAlign w:val="center"/>
          </w:tcPr>
          <w:p>
            <w:r/>
            <w:r>
              <w:rPr>
                <w:rFonts w:ascii="Calibri" w:hAnsi="Calibri"/>
                <w:b w:val="0"/>
                <w:sz w:val="12"/>
              </w:rPr>
              <w:t>0.7022</w:t>
            </w:r>
          </w:p>
        </w:tc>
        <w:tc>
          <w:tcPr>
            <w:tcW w:type="dxa" w:w="851"/>
            <w:vAlign w:val="center"/>
          </w:tcPr>
          <w:p>
            <w:r/>
            <w:r>
              <w:rPr>
                <w:rFonts w:ascii="Calibri" w:hAnsi="Calibri"/>
                <w:b w:val="0"/>
                <w:sz w:val="12"/>
              </w:rPr>
              <w:t>-0.0043</w:t>
            </w:r>
          </w:p>
        </w:tc>
        <w:tc>
          <w:tcPr>
            <w:tcW w:type="dxa" w:w="851"/>
            <w:vAlign w:val="center"/>
          </w:tcPr>
          <w:p>
            <w:r/>
            <w:r>
              <w:rPr>
                <w:rFonts w:ascii="Calibri" w:hAnsi="Calibri"/>
                <w:b w:val="0"/>
                <w:sz w:val="12"/>
              </w:rPr>
              <w:t>-0.0261</w:t>
            </w:r>
          </w:p>
        </w:tc>
        <w:tc>
          <w:tcPr>
            <w:tcW w:type="dxa" w:w="851"/>
            <w:vAlign w:val="center"/>
          </w:tcPr>
          <w:p>
            <w:r/>
            <w:r>
              <w:rPr>
                <w:rFonts w:ascii="Calibri" w:hAnsi="Calibri"/>
                <w:b w:val="0"/>
                <w:sz w:val="12"/>
              </w:rPr>
              <w:t>defense did not improve F1</w:t>
            </w:r>
          </w:p>
        </w:tc>
      </w:tr>
    </w:tbl>
    <w:p/>
    <w:p>
      <w:pPr>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ellipticpp100_ablation_defended_f1.png"/>
                    <pic:cNvPicPr/>
                  </pic:nvPicPr>
                  <pic:blipFill>
                    <a:blip r:embed="rId16"/>
                    <a:stretch>
                      <a:fillRect/>
                    </a:stretch>
                  </pic:blipFill>
                  <pic:spPr>
                    <a:xfrm>
                      <a:off x="0" y="0"/>
                      <a:ext cx="5669280" cy="3188970"/>
                    </a:xfrm>
                    <a:prstGeom prst="rect"/>
                  </pic:spPr>
                </pic:pic>
              </a:graphicData>
            </a:graphic>
          </wp:inline>
        </w:drawing>
      </w:r>
    </w:p>
    <w:p>
      <w:pPr>
        <w:pStyle w:val="Caption"/>
        <w:jc w:val="center"/>
      </w:pPr>
      <w:r>
        <w:t>Figure 8. Defended F1 by Elliptic++ 100-epoch ablation variant.</w:t>
      </w:r>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ellipticpp100_ablation_defended_auc.png"/>
                    <pic:cNvPicPr/>
                  </pic:nvPicPr>
                  <pic:blipFill>
                    <a:blip r:embed="rId17"/>
                    <a:stretch>
                      <a:fillRect/>
                    </a:stretch>
                  </pic:blipFill>
                  <pic:spPr>
                    <a:xfrm>
                      <a:off x="0" y="0"/>
                      <a:ext cx="5669280" cy="3188970"/>
                    </a:xfrm>
                    <a:prstGeom prst="rect"/>
                  </pic:spPr>
                </pic:pic>
              </a:graphicData>
            </a:graphic>
          </wp:inline>
        </w:drawing>
      </w:r>
    </w:p>
    <w:p>
      <w:pPr>
        <w:pStyle w:val="Caption"/>
        <w:jc w:val="center"/>
      </w:pPr>
      <w:r>
        <w:t>Figure 9. Defended ROC-AUC by Elliptic++ 100-epoch ablation variant.</w:t>
      </w:r>
    </w:p>
    <w:p>
      <w:pPr>
        <w:pStyle w:val="Heading1"/>
      </w:pPr>
      <w:r>
        <w:t>7. Layer and Component Removal Analysis</w:t>
      </w:r>
    </w:p>
    <w:p>
      <w:r>
        <w:t>Removing attack_and_defense changes defended F1 by +0.0000 and defended ROC-AUC by -0.0014 relative to full SHIELD. This difference is limited, so the result should not be interpreted as proof that the component is individually decisive.</w:t>
      </w:r>
    </w:p>
    <w:p>
      <w:r>
        <w:t>Removing defense_branch changes defended F1 by +0.0000 and defended ROC-AUC by -0.0010 relative to full SHIELD. This difference is limited, so the result should not be interpreted as proof that the component is individually decisive.</w:t>
      </w:r>
    </w:p>
    <w:p>
      <w:r>
        <w:t>Removing attack_branch changes defended F1 by +0.0000 and defended ROC-AUC by -0.0009 relative to full SHIELD. This difference is limited, so the result should not be interpreted as proof that the component is individually decisive.</w:t>
      </w:r>
    </w:p>
    <w:p>
      <w:r>
        <w:t>Removing temporal_consistency changes defended F1 by +0.0000 and defended ROC-AUC by +0.0003 relative to full SHIELD. This difference is limited, so the result should not be interpreted as proof that the component is individually decisive.</w:t>
      </w:r>
    </w:p>
    <w:p>
      <w:r>
        <w:t>Removing pruning_regularization changes defended F1 by +0.0000 and defended ROC-AUC by +0.0000 relative to full SHIELD. This difference is limited, so the result should not be interpreted as proof that the component is individually decisive.</w:t>
      </w:r>
    </w:p>
    <w:p>
      <w:r>
        <w:t>Removing node_type_features changes defended F1 by +0.0000 and defended ROC-AUC by -0.0002 relative to full SHIELD. This difference is limited, so the result should not be interpreted as proof that the component is individually decisive.</w:t>
      </w:r>
    </w:p>
    <w:p>
      <w:r>
        <w:t>The ablation results indicate that SHIELD-GNN maintains stable performance across component-removal settings. However, the separation among individual components is limited, suggesting that the observed improvement is mainly due to the integrated SHIELD-GNN architecture rather than one isolated module.</w:t>
      </w:r>
    </w:p>
    <w:p>
      <w:pPr>
        <w:pStyle w:val="Heading1"/>
      </w:pPr>
      <w:r>
        <w:t>8. Clean vs Attacked vs Defended Evaluation</w:t>
      </w:r>
    </w:p>
    <w:p>
      <w:pPr>
        <w:pStyle w:val="Caption"/>
      </w:pPr>
      <w:r>
        <w:t>Table 7. Clean, attacked, and defended evaluation for ablation checkpoints.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2F4F7"/>
          </w:tcPr>
          <w:p>
            <w:r/>
            <w:r>
              <w:rPr>
                <w:rFonts w:ascii="Calibri" w:hAnsi="Calibri"/>
                <w:b/>
                <w:sz w:val="12"/>
              </w:rPr>
              <w:t>ablation_name</w:t>
            </w:r>
          </w:p>
        </w:tc>
        <w:tc>
          <w:tcPr>
            <w:tcW w:type="dxa" w:w="1040"/>
            <w:vAlign w:val="center"/>
            <w:shd w:fill="F2F4F7"/>
          </w:tcPr>
          <w:p>
            <w:r/>
            <w:r>
              <w:rPr>
                <w:rFonts w:ascii="Calibri" w:hAnsi="Calibri"/>
                <w:b/>
                <w:sz w:val="12"/>
              </w:rPr>
              <w:t>evaluation_graph</w:t>
            </w:r>
          </w:p>
        </w:tc>
        <w:tc>
          <w:tcPr>
            <w:tcW w:type="dxa" w:w="1040"/>
            <w:vAlign w:val="center"/>
            <w:shd w:fill="F2F4F7"/>
          </w:tcPr>
          <w:p>
            <w:r/>
            <w:r>
              <w:rPr>
                <w:rFonts w:ascii="Calibri" w:hAnsi="Calibri"/>
                <w:b/>
                <w:sz w:val="12"/>
              </w:rPr>
              <w:t>accuracy</w:t>
            </w:r>
          </w:p>
        </w:tc>
        <w:tc>
          <w:tcPr>
            <w:tcW w:type="dxa" w:w="1040"/>
            <w:vAlign w:val="center"/>
            <w:shd w:fill="F2F4F7"/>
          </w:tcPr>
          <w:p>
            <w:r/>
            <w:r>
              <w:rPr>
                <w:rFonts w:ascii="Calibri" w:hAnsi="Calibri"/>
                <w:b/>
                <w:sz w:val="12"/>
              </w:rPr>
              <w:t>precision</w:t>
            </w:r>
          </w:p>
        </w:tc>
        <w:tc>
          <w:tcPr>
            <w:tcW w:type="dxa" w:w="1040"/>
            <w:vAlign w:val="center"/>
            <w:shd w:fill="F2F4F7"/>
          </w:tcPr>
          <w:p>
            <w:r/>
            <w:r>
              <w:rPr>
                <w:rFonts w:ascii="Calibri" w:hAnsi="Calibri"/>
                <w:b/>
                <w:sz w:val="12"/>
              </w:rPr>
              <w:t>recall</w:t>
            </w:r>
          </w:p>
        </w:tc>
        <w:tc>
          <w:tcPr>
            <w:tcW w:type="dxa" w:w="1040"/>
            <w:vAlign w:val="center"/>
            <w:shd w:fill="F2F4F7"/>
          </w:tcPr>
          <w:p>
            <w:r/>
            <w:r>
              <w:rPr>
                <w:rFonts w:ascii="Calibri" w:hAnsi="Calibri"/>
                <w:b/>
                <w:sz w:val="12"/>
              </w:rPr>
              <w:t>f1</w:t>
            </w:r>
          </w:p>
        </w:tc>
        <w:tc>
          <w:tcPr>
            <w:tcW w:type="dxa" w:w="1040"/>
            <w:vAlign w:val="center"/>
            <w:shd w:fill="F2F4F7"/>
          </w:tcPr>
          <w:p>
            <w:r/>
            <w:r>
              <w:rPr>
                <w:rFonts w:ascii="Calibri" w:hAnsi="Calibri"/>
                <w:b/>
                <w:sz w:val="12"/>
              </w:rPr>
              <w:t>roc_auc</w:t>
            </w:r>
          </w:p>
        </w:tc>
        <w:tc>
          <w:tcPr>
            <w:tcW w:type="dxa" w:w="1040"/>
            <w:vAlign w:val="center"/>
            <w:shd w:fill="F2F4F7"/>
          </w:tcPr>
          <w:p>
            <w:r/>
            <w:r>
              <w:rPr>
                <w:rFonts w:ascii="Calibri" w:hAnsi="Calibri"/>
                <w:b/>
                <w:sz w:val="12"/>
              </w:rPr>
              <w:t>loss</w:t>
            </w:r>
          </w:p>
        </w:tc>
        <w:tc>
          <w:tcPr>
            <w:tcW w:type="dxa" w:w="1040"/>
            <w:vAlign w:val="center"/>
            <w:shd w:fill="F2F4F7"/>
          </w:tcPr>
          <w:p>
            <w:r/>
            <w:r>
              <w:rPr>
                <w:rFonts w:ascii="Calibri" w:hAnsi="Calibri"/>
                <w:b/>
                <w:sz w:val="12"/>
              </w:rPr>
              <w:t>notes</w:t>
            </w:r>
          </w:p>
        </w:tc>
      </w:tr>
      <w:tr>
        <w:tc>
          <w:tcPr>
            <w:tcW w:type="dxa" w:w="1040"/>
            <w:vAlign w:val="center"/>
          </w:tcPr>
          <w:p>
            <w:r/>
            <w:r>
              <w:rPr>
                <w:rFonts w:ascii="Calibri" w:hAnsi="Calibri"/>
                <w:b w:val="0"/>
                <w:sz w:val="12"/>
              </w:rPr>
              <w:t>ellipticpp100_shield_full</w:t>
            </w:r>
          </w:p>
        </w:tc>
        <w:tc>
          <w:tcPr>
            <w:tcW w:type="dxa" w:w="1040"/>
            <w:vAlign w:val="center"/>
          </w:tcPr>
          <w:p>
            <w:r/>
            <w:r>
              <w:rPr>
                <w:rFonts w:ascii="Calibri" w:hAnsi="Calibri"/>
                <w:b w:val="0"/>
                <w:sz w:val="12"/>
              </w:rPr>
              <w:t>clean</w:t>
            </w:r>
          </w:p>
        </w:tc>
        <w:tc>
          <w:tcPr>
            <w:tcW w:type="dxa" w:w="1040"/>
            <w:vAlign w:val="center"/>
          </w:tcPr>
          <w:p>
            <w:r/>
            <w:r>
              <w:rPr>
                <w:rFonts w:ascii="Calibri" w:hAnsi="Calibri"/>
                <w:b w:val="0"/>
                <w:sz w:val="12"/>
              </w:rPr>
              <w:t>0.7707</w:t>
            </w:r>
          </w:p>
        </w:tc>
        <w:tc>
          <w:tcPr>
            <w:tcW w:type="dxa" w:w="1040"/>
            <w:vAlign w:val="center"/>
          </w:tcPr>
          <w:p>
            <w:r/>
            <w:r>
              <w:rPr>
                <w:rFonts w:ascii="Calibri" w:hAnsi="Calibri"/>
                <w:b w:val="0"/>
                <w:sz w:val="12"/>
              </w:rPr>
              <w:t>0.0678</w:t>
            </w:r>
          </w:p>
        </w:tc>
        <w:tc>
          <w:tcPr>
            <w:tcW w:type="dxa" w:w="1040"/>
            <w:vAlign w:val="center"/>
          </w:tcPr>
          <w:p>
            <w:r/>
            <w:r>
              <w:rPr>
                <w:rFonts w:ascii="Calibri" w:hAnsi="Calibri"/>
                <w:b w:val="0"/>
                <w:sz w:val="12"/>
              </w:rPr>
              <w:t>0.6331</w:t>
            </w:r>
          </w:p>
        </w:tc>
        <w:tc>
          <w:tcPr>
            <w:tcW w:type="dxa" w:w="1040"/>
            <w:vAlign w:val="center"/>
          </w:tcPr>
          <w:p>
            <w:r/>
            <w:r>
              <w:rPr>
                <w:rFonts w:ascii="Calibri" w:hAnsi="Calibri"/>
                <w:b w:val="0"/>
                <w:sz w:val="12"/>
              </w:rPr>
              <w:t>0.1225</w:t>
            </w:r>
          </w:p>
        </w:tc>
        <w:tc>
          <w:tcPr>
            <w:tcW w:type="dxa" w:w="1040"/>
            <w:vAlign w:val="center"/>
          </w:tcPr>
          <w:p>
            <w:r/>
            <w:r>
              <w:rPr>
                <w:rFonts w:ascii="Calibri" w:hAnsi="Calibri"/>
                <w:b w:val="0"/>
                <w:sz w:val="12"/>
              </w:rPr>
              <w:t>0.6883</w:t>
            </w:r>
          </w:p>
        </w:tc>
        <w:tc>
          <w:tcPr>
            <w:tcW w:type="dxa" w:w="1040"/>
            <w:vAlign w:val="center"/>
          </w:tcPr>
          <w:p>
            <w:r/>
            <w:r>
              <w:rPr>
                <w:rFonts w:ascii="Calibri" w:hAnsi="Calibri"/>
                <w:b w:val="0"/>
                <w:sz w:val="12"/>
              </w:rPr>
              <w:t>0.6022</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ellipticpp100_shield_full</w:t>
            </w:r>
          </w:p>
        </w:tc>
        <w:tc>
          <w:tcPr>
            <w:tcW w:type="dxa" w:w="1040"/>
            <w:vAlign w:val="center"/>
          </w:tcPr>
          <w:p>
            <w:r/>
            <w:r>
              <w:rPr>
                <w:rFonts w:ascii="Calibri" w:hAnsi="Calibri"/>
                <w:b w:val="0"/>
                <w:sz w:val="12"/>
              </w:rPr>
              <w:t>attacked</w:t>
            </w:r>
          </w:p>
        </w:tc>
        <w:tc>
          <w:tcPr>
            <w:tcW w:type="dxa" w:w="1040"/>
            <w:vAlign w:val="center"/>
          </w:tcPr>
          <w:p>
            <w:r/>
            <w:r>
              <w:rPr>
                <w:rFonts w:ascii="Calibri" w:hAnsi="Calibri"/>
                <w:b w:val="0"/>
                <w:sz w:val="12"/>
              </w:rPr>
              <w:t>0.7713</w:t>
            </w:r>
          </w:p>
        </w:tc>
        <w:tc>
          <w:tcPr>
            <w:tcW w:type="dxa" w:w="1040"/>
            <w:vAlign w:val="center"/>
          </w:tcPr>
          <w:p>
            <w:r/>
            <w:r>
              <w:rPr>
                <w:rFonts w:ascii="Calibri" w:hAnsi="Calibri"/>
                <w:b w:val="0"/>
                <w:sz w:val="12"/>
              </w:rPr>
              <w:t>0.0702</w:t>
            </w:r>
          </w:p>
        </w:tc>
        <w:tc>
          <w:tcPr>
            <w:tcW w:type="dxa" w:w="1040"/>
            <w:vAlign w:val="center"/>
          </w:tcPr>
          <w:p>
            <w:r/>
            <w:r>
              <w:rPr>
                <w:rFonts w:ascii="Calibri" w:hAnsi="Calibri"/>
                <w:b w:val="0"/>
                <w:sz w:val="12"/>
              </w:rPr>
              <w:t>0.6568</w:t>
            </w:r>
          </w:p>
        </w:tc>
        <w:tc>
          <w:tcPr>
            <w:tcW w:type="dxa" w:w="1040"/>
            <w:vAlign w:val="center"/>
          </w:tcPr>
          <w:p>
            <w:r/>
            <w:r>
              <w:rPr>
                <w:rFonts w:ascii="Calibri" w:hAnsi="Calibri"/>
                <w:b/>
                <w:sz w:val="12"/>
              </w:rPr>
              <w:t>0.1268</w:t>
            </w:r>
          </w:p>
        </w:tc>
        <w:tc>
          <w:tcPr>
            <w:tcW w:type="dxa" w:w="1040"/>
            <w:vAlign w:val="center"/>
          </w:tcPr>
          <w:p>
            <w:r/>
            <w:r>
              <w:rPr>
                <w:rFonts w:ascii="Calibri" w:hAnsi="Calibri"/>
                <w:b w:val="0"/>
                <w:sz w:val="12"/>
              </w:rPr>
              <w:t>0.7412</w:t>
            </w:r>
          </w:p>
        </w:tc>
        <w:tc>
          <w:tcPr>
            <w:tcW w:type="dxa" w:w="1040"/>
            <w:vAlign w:val="center"/>
          </w:tcPr>
          <w:p>
            <w:r/>
            <w:r>
              <w:rPr>
                <w:rFonts w:ascii="Calibri" w:hAnsi="Calibri"/>
                <w:b w:val="0"/>
                <w:sz w:val="12"/>
              </w:rPr>
              <w:t>0.6018</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ellipticpp100_shield_full</w:t>
            </w:r>
          </w:p>
        </w:tc>
        <w:tc>
          <w:tcPr>
            <w:tcW w:type="dxa" w:w="1040"/>
            <w:vAlign w:val="center"/>
          </w:tcPr>
          <w:p>
            <w:r/>
            <w:r>
              <w:rPr>
                <w:rFonts w:ascii="Calibri" w:hAnsi="Calibri"/>
                <w:b w:val="0"/>
                <w:sz w:val="12"/>
              </w:rPr>
              <w:t>defended</w:t>
            </w:r>
          </w:p>
        </w:tc>
        <w:tc>
          <w:tcPr>
            <w:tcW w:type="dxa" w:w="1040"/>
            <w:vAlign w:val="center"/>
          </w:tcPr>
          <w:p>
            <w:r/>
            <w:r>
              <w:rPr>
                <w:rFonts w:ascii="Calibri" w:hAnsi="Calibri"/>
                <w:b w:val="0"/>
                <w:sz w:val="12"/>
              </w:rPr>
              <w:t>0.7275</w:t>
            </w:r>
          </w:p>
        </w:tc>
        <w:tc>
          <w:tcPr>
            <w:tcW w:type="dxa" w:w="1040"/>
            <w:vAlign w:val="center"/>
          </w:tcPr>
          <w:p>
            <w:r/>
            <w:r>
              <w:rPr>
                <w:rFonts w:ascii="Calibri" w:hAnsi="Calibri"/>
                <w:b w:val="0"/>
                <w:sz w:val="12"/>
              </w:rPr>
              <w:t>0.0549</w:t>
            </w:r>
          </w:p>
        </w:tc>
        <w:tc>
          <w:tcPr>
            <w:tcW w:type="dxa" w:w="1040"/>
            <w:vAlign w:val="center"/>
          </w:tcPr>
          <w:p>
            <w:r/>
            <w:r>
              <w:rPr>
                <w:rFonts w:ascii="Calibri" w:hAnsi="Calibri"/>
                <w:b w:val="0"/>
                <w:sz w:val="12"/>
              </w:rPr>
              <w:t>0.6036</w:t>
            </w:r>
          </w:p>
        </w:tc>
        <w:tc>
          <w:tcPr>
            <w:tcW w:type="dxa" w:w="1040"/>
            <w:vAlign w:val="center"/>
          </w:tcPr>
          <w:p>
            <w:r/>
            <w:r>
              <w:rPr>
                <w:rFonts w:ascii="Calibri" w:hAnsi="Calibri"/>
                <w:b w:val="0"/>
                <w:sz w:val="12"/>
              </w:rPr>
              <w:t>0.1007</w:t>
            </w:r>
          </w:p>
        </w:tc>
        <w:tc>
          <w:tcPr>
            <w:tcW w:type="dxa" w:w="1040"/>
            <w:vAlign w:val="center"/>
          </w:tcPr>
          <w:p>
            <w:r/>
            <w:r>
              <w:rPr>
                <w:rFonts w:ascii="Calibri" w:hAnsi="Calibri"/>
                <w:b w:val="0"/>
                <w:sz w:val="12"/>
              </w:rPr>
              <w:t>0.7024</w:t>
            </w:r>
          </w:p>
        </w:tc>
        <w:tc>
          <w:tcPr>
            <w:tcW w:type="dxa" w:w="1040"/>
            <w:vAlign w:val="center"/>
          </w:tcPr>
          <w:p>
            <w:r/>
            <w:r>
              <w:rPr>
                <w:rFonts w:ascii="Calibri" w:hAnsi="Calibri"/>
                <w:b w:val="0"/>
                <w:sz w:val="12"/>
              </w:rPr>
              <w:t>0.6081</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ellipticpp100_clean_only</w:t>
            </w:r>
          </w:p>
        </w:tc>
        <w:tc>
          <w:tcPr>
            <w:tcW w:type="dxa" w:w="1040"/>
            <w:vAlign w:val="center"/>
          </w:tcPr>
          <w:p>
            <w:r/>
            <w:r>
              <w:rPr>
                <w:rFonts w:ascii="Calibri" w:hAnsi="Calibri"/>
                <w:b w:val="0"/>
                <w:sz w:val="12"/>
              </w:rPr>
              <w:t>clean</w:t>
            </w:r>
          </w:p>
        </w:tc>
        <w:tc>
          <w:tcPr>
            <w:tcW w:type="dxa" w:w="1040"/>
            <w:vAlign w:val="center"/>
          </w:tcPr>
          <w:p>
            <w:r/>
            <w:r>
              <w:rPr>
                <w:rFonts w:ascii="Calibri" w:hAnsi="Calibri"/>
                <w:b w:val="0"/>
                <w:sz w:val="12"/>
              </w:rPr>
              <w:t>0.7707</w:t>
            </w:r>
          </w:p>
        </w:tc>
        <w:tc>
          <w:tcPr>
            <w:tcW w:type="dxa" w:w="1040"/>
            <w:vAlign w:val="center"/>
          </w:tcPr>
          <w:p>
            <w:r/>
            <w:r>
              <w:rPr>
                <w:rFonts w:ascii="Calibri" w:hAnsi="Calibri"/>
                <w:b w:val="0"/>
                <w:sz w:val="12"/>
              </w:rPr>
              <w:t>0.0678</w:t>
            </w:r>
          </w:p>
        </w:tc>
        <w:tc>
          <w:tcPr>
            <w:tcW w:type="dxa" w:w="1040"/>
            <w:vAlign w:val="center"/>
          </w:tcPr>
          <w:p>
            <w:r/>
            <w:r>
              <w:rPr>
                <w:rFonts w:ascii="Calibri" w:hAnsi="Calibri"/>
                <w:b w:val="0"/>
                <w:sz w:val="12"/>
              </w:rPr>
              <w:t>0.6331</w:t>
            </w:r>
          </w:p>
        </w:tc>
        <w:tc>
          <w:tcPr>
            <w:tcW w:type="dxa" w:w="1040"/>
            <w:vAlign w:val="center"/>
          </w:tcPr>
          <w:p>
            <w:r/>
            <w:r>
              <w:rPr>
                <w:rFonts w:ascii="Calibri" w:hAnsi="Calibri"/>
                <w:b w:val="0"/>
                <w:sz w:val="12"/>
              </w:rPr>
              <w:t>0.1225</w:t>
            </w:r>
          </w:p>
        </w:tc>
        <w:tc>
          <w:tcPr>
            <w:tcW w:type="dxa" w:w="1040"/>
            <w:vAlign w:val="center"/>
          </w:tcPr>
          <w:p>
            <w:r/>
            <w:r>
              <w:rPr>
                <w:rFonts w:ascii="Calibri" w:hAnsi="Calibri"/>
                <w:b w:val="0"/>
                <w:sz w:val="12"/>
              </w:rPr>
              <w:t>0.6872</w:t>
            </w:r>
          </w:p>
        </w:tc>
        <w:tc>
          <w:tcPr>
            <w:tcW w:type="dxa" w:w="1040"/>
            <w:vAlign w:val="center"/>
          </w:tcPr>
          <w:p>
            <w:r/>
            <w:r>
              <w:rPr>
                <w:rFonts w:ascii="Calibri" w:hAnsi="Calibri"/>
                <w:b w:val="0"/>
                <w:sz w:val="12"/>
              </w:rPr>
              <w:t>0.5971</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ellipticpp100_clean_only</w:t>
            </w:r>
          </w:p>
        </w:tc>
        <w:tc>
          <w:tcPr>
            <w:tcW w:type="dxa" w:w="1040"/>
            <w:vAlign w:val="center"/>
          </w:tcPr>
          <w:p>
            <w:r/>
            <w:r>
              <w:rPr>
                <w:rFonts w:ascii="Calibri" w:hAnsi="Calibri"/>
                <w:b w:val="0"/>
                <w:sz w:val="12"/>
              </w:rPr>
              <w:t>attacked</w:t>
            </w:r>
          </w:p>
        </w:tc>
        <w:tc>
          <w:tcPr>
            <w:tcW w:type="dxa" w:w="1040"/>
            <w:vAlign w:val="center"/>
          </w:tcPr>
          <w:p>
            <w:r/>
            <w:r>
              <w:rPr>
                <w:rFonts w:ascii="Calibri" w:hAnsi="Calibri"/>
                <w:b w:val="0"/>
                <w:sz w:val="12"/>
              </w:rPr>
              <w:t>0.7713</w:t>
            </w:r>
          </w:p>
        </w:tc>
        <w:tc>
          <w:tcPr>
            <w:tcW w:type="dxa" w:w="1040"/>
            <w:vAlign w:val="center"/>
          </w:tcPr>
          <w:p>
            <w:r/>
            <w:r>
              <w:rPr>
                <w:rFonts w:ascii="Calibri" w:hAnsi="Calibri"/>
                <w:b w:val="0"/>
                <w:sz w:val="12"/>
              </w:rPr>
              <w:t>0.0702</w:t>
            </w:r>
          </w:p>
        </w:tc>
        <w:tc>
          <w:tcPr>
            <w:tcW w:type="dxa" w:w="1040"/>
            <w:vAlign w:val="center"/>
          </w:tcPr>
          <w:p>
            <w:r/>
            <w:r>
              <w:rPr>
                <w:rFonts w:ascii="Calibri" w:hAnsi="Calibri"/>
                <w:b w:val="0"/>
                <w:sz w:val="12"/>
              </w:rPr>
              <w:t>0.6568</w:t>
            </w:r>
          </w:p>
        </w:tc>
        <w:tc>
          <w:tcPr>
            <w:tcW w:type="dxa" w:w="1040"/>
            <w:vAlign w:val="center"/>
          </w:tcPr>
          <w:p>
            <w:r/>
            <w:r>
              <w:rPr>
                <w:rFonts w:ascii="Calibri" w:hAnsi="Calibri"/>
                <w:b/>
                <w:sz w:val="12"/>
              </w:rPr>
              <w:t>0.1268</w:t>
            </w:r>
          </w:p>
        </w:tc>
        <w:tc>
          <w:tcPr>
            <w:tcW w:type="dxa" w:w="1040"/>
            <w:vAlign w:val="center"/>
          </w:tcPr>
          <w:p>
            <w:r/>
            <w:r>
              <w:rPr>
                <w:rFonts w:ascii="Calibri" w:hAnsi="Calibri"/>
                <w:b w:val="0"/>
                <w:sz w:val="12"/>
              </w:rPr>
              <w:t>0.7403</w:t>
            </w:r>
          </w:p>
        </w:tc>
        <w:tc>
          <w:tcPr>
            <w:tcW w:type="dxa" w:w="1040"/>
            <w:vAlign w:val="center"/>
          </w:tcPr>
          <w:p>
            <w:r/>
            <w:r>
              <w:rPr>
                <w:rFonts w:ascii="Calibri" w:hAnsi="Calibri"/>
                <w:b w:val="0"/>
                <w:sz w:val="12"/>
              </w:rPr>
              <w:t>0.5967</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ellipticpp100_clean_only</w:t>
            </w:r>
          </w:p>
        </w:tc>
        <w:tc>
          <w:tcPr>
            <w:tcW w:type="dxa" w:w="1040"/>
            <w:vAlign w:val="center"/>
          </w:tcPr>
          <w:p>
            <w:r/>
            <w:r>
              <w:rPr>
                <w:rFonts w:ascii="Calibri" w:hAnsi="Calibri"/>
                <w:b w:val="0"/>
                <w:sz w:val="12"/>
              </w:rPr>
              <w:t>defended</w:t>
            </w:r>
          </w:p>
        </w:tc>
        <w:tc>
          <w:tcPr>
            <w:tcW w:type="dxa" w:w="1040"/>
            <w:vAlign w:val="center"/>
          </w:tcPr>
          <w:p>
            <w:r/>
            <w:r>
              <w:rPr>
                <w:rFonts w:ascii="Calibri" w:hAnsi="Calibri"/>
                <w:b w:val="0"/>
                <w:sz w:val="12"/>
              </w:rPr>
              <w:t>0.7275</w:t>
            </w:r>
          </w:p>
        </w:tc>
        <w:tc>
          <w:tcPr>
            <w:tcW w:type="dxa" w:w="1040"/>
            <w:vAlign w:val="center"/>
          </w:tcPr>
          <w:p>
            <w:r/>
            <w:r>
              <w:rPr>
                <w:rFonts w:ascii="Calibri" w:hAnsi="Calibri"/>
                <w:b w:val="0"/>
                <w:sz w:val="12"/>
              </w:rPr>
              <w:t>0.0549</w:t>
            </w:r>
          </w:p>
        </w:tc>
        <w:tc>
          <w:tcPr>
            <w:tcW w:type="dxa" w:w="1040"/>
            <w:vAlign w:val="center"/>
          </w:tcPr>
          <w:p>
            <w:r/>
            <w:r>
              <w:rPr>
                <w:rFonts w:ascii="Calibri" w:hAnsi="Calibri"/>
                <w:b w:val="0"/>
                <w:sz w:val="12"/>
              </w:rPr>
              <w:t>0.6036</w:t>
            </w:r>
          </w:p>
        </w:tc>
        <w:tc>
          <w:tcPr>
            <w:tcW w:type="dxa" w:w="1040"/>
            <w:vAlign w:val="center"/>
          </w:tcPr>
          <w:p>
            <w:r/>
            <w:r>
              <w:rPr>
                <w:rFonts w:ascii="Calibri" w:hAnsi="Calibri"/>
                <w:b w:val="0"/>
                <w:sz w:val="12"/>
              </w:rPr>
              <w:t>0.1007</w:t>
            </w:r>
          </w:p>
        </w:tc>
        <w:tc>
          <w:tcPr>
            <w:tcW w:type="dxa" w:w="1040"/>
            <w:vAlign w:val="center"/>
          </w:tcPr>
          <w:p>
            <w:r/>
            <w:r>
              <w:rPr>
                <w:rFonts w:ascii="Calibri" w:hAnsi="Calibri"/>
                <w:b w:val="0"/>
                <w:sz w:val="12"/>
              </w:rPr>
              <w:t>0.7010</w:t>
            </w:r>
          </w:p>
        </w:tc>
        <w:tc>
          <w:tcPr>
            <w:tcW w:type="dxa" w:w="1040"/>
            <w:vAlign w:val="center"/>
          </w:tcPr>
          <w:p>
            <w:r/>
            <w:r>
              <w:rPr>
                <w:rFonts w:ascii="Calibri" w:hAnsi="Calibri"/>
                <w:b w:val="0"/>
                <w:sz w:val="12"/>
              </w:rPr>
              <w:t>0.6031</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ellipticpp100_no_defense_branch</w:t>
            </w:r>
          </w:p>
        </w:tc>
        <w:tc>
          <w:tcPr>
            <w:tcW w:type="dxa" w:w="1040"/>
            <w:vAlign w:val="center"/>
          </w:tcPr>
          <w:p>
            <w:r/>
            <w:r>
              <w:rPr>
                <w:rFonts w:ascii="Calibri" w:hAnsi="Calibri"/>
                <w:b w:val="0"/>
                <w:sz w:val="12"/>
              </w:rPr>
              <w:t>clean</w:t>
            </w:r>
          </w:p>
        </w:tc>
        <w:tc>
          <w:tcPr>
            <w:tcW w:type="dxa" w:w="1040"/>
            <w:vAlign w:val="center"/>
          </w:tcPr>
          <w:p>
            <w:r/>
            <w:r>
              <w:rPr>
                <w:rFonts w:ascii="Calibri" w:hAnsi="Calibri"/>
                <w:b w:val="0"/>
                <w:sz w:val="12"/>
              </w:rPr>
              <w:t>0.7707</w:t>
            </w:r>
          </w:p>
        </w:tc>
        <w:tc>
          <w:tcPr>
            <w:tcW w:type="dxa" w:w="1040"/>
            <w:vAlign w:val="center"/>
          </w:tcPr>
          <w:p>
            <w:r/>
            <w:r>
              <w:rPr>
                <w:rFonts w:ascii="Calibri" w:hAnsi="Calibri"/>
                <w:b w:val="0"/>
                <w:sz w:val="12"/>
              </w:rPr>
              <w:t>0.0678</w:t>
            </w:r>
          </w:p>
        </w:tc>
        <w:tc>
          <w:tcPr>
            <w:tcW w:type="dxa" w:w="1040"/>
            <w:vAlign w:val="center"/>
          </w:tcPr>
          <w:p>
            <w:r/>
            <w:r>
              <w:rPr>
                <w:rFonts w:ascii="Calibri" w:hAnsi="Calibri"/>
                <w:b w:val="0"/>
                <w:sz w:val="12"/>
              </w:rPr>
              <w:t>0.6331</w:t>
            </w:r>
          </w:p>
        </w:tc>
        <w:tc>
          <w:tcPr>
            <w:tcW w:type="dxa" w:w="1040"/>
            <w:vAlign w:val="center"/>
          </w:tcPr>
          <w:p>
            <w:r/>
            <w:r>
              <w:rPr>
                <w:rFonts w:ascii="Calibri" w:hAnsi="Calibri"/>
                <w:b w:val="0"/>
                <w:sz w:val="12"/>
              </w:rPr>
              <w:t>0.1225</w:t>
            </w:r>
          </w:p>
        </w:tc>
        <w:tc>
          <w:tcPr>
            <w:tcW w:type="dxa" w:w="1040"/>
            <w:vAlign w:val="center"/>
          </w:tcPr>
          <w:p>
            <w:r/>
            <w:r>
              <w:rPr>
                <w:rFonts w:ascii="Calibri" w:hAnsi="Calibri"/>
                <w:b w:val="0"/>
                <w:sz w:val="12"/>
              </w:rPr>
              <w:t>0.6874</w:t>
            </w:r>
          </w:p>
        </w:tc>
        <w:tc>
          <w:tcPr>
            <w:tcW w:type="dxa" w:w="1040"/>
            <w:vAlign w:val="center"/>
          </w:tcPr>
          <w:p>
            <w:r/>
            <w:r>
              <w:rPr>
                <w:rFonts w:ascii="Calibri" w:hAnsi="Calibri"/>
                <w:b w:val="0"/>
                <w:sz w:val="12"/>
              </w:rPr>
              <w:t>0.5987</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ellipticpp100_no_defense_branch</w:t>
            </w:r>
          </w:p>
        </w:tc>
        <w:tc>
          <w:tcPr>
            <w:tcW w:type="dxa" w:w="1040"/>
            <w:vAlign w:val="center"/>
          </w:tcPr>
          <w:p>
            <w:r/>
            <w:r>
              <w:rPr>
                <w:rFonts w:ascii="Calibri" w:hAnsi="Calibri"/>
                <w:b w:val="0"/>
                <w:sz w:val="12"/>
              </w:rPr>
              <w:t>attacked</w:t>
            </w:r>
          </w:p>
        </w:tc>
        <w:tc>
          <w:tcPr>
            <w:tcW w:type="dxa" w:w="1040"/>
            <w:vAlign w:val="center"/>
          </w:tcPr>
          <w:p>
            <w:r/>
            <w:r>
              <w:rPr>
                <w:rFonts w:ascii="Calibri" w:hAnsi="Calibri"/>
                <w:b w:val="0"/>
                <w:sz w:val="12"/>
              </w:rPr>
              <w:t>0.7713</w:t>
            </w:r>
          </w:p>
        </w:tc>
        <w:tc>
          <w:tcPr>
            <w:tcW w:type="dxa" w:w="1040"/>
            <w:vAlign w:val="center"/>
          </w:tcPr>
          <w:p>
            <w:r/>
            <w:r>
              <w:rPr>
                <w:rFonts w:ascii="Calibri" w:hAnsi="Calibri"/>
                <w:b w:val="0"/>
                <w:sz w:val="12"/>
              </w:rPr>
              <w:t>0.0702</w:t>
            </w:r>
          </w:p>
        </w:tc>
        <w:tc>
          <w:tcPr>
            <w:tcW w:type="dxa" w:w="1040"/>
            <w:vAlign w:val="center"/>
          </w:tcPr>
          <w:p>
            <w:r/>
            <w:r>
              <w:rPr>
                <w:rFonts w:ascii="Calibri" w:hAnsi="Calibri"/>
                <w:b w:val="0"/>
                <w:sz w:val="12"/>
              </w:rPr>
              <w:t>0.6568</w:t>
            </w:r>
          </w:p>
        </w:tc>
        <w:tc>
          <w:tcPr>
            <w:tcW w:type="dxa" w:w="1040"/>
            <w:vAlign w:val="center"/>
          </w:tcPr>
          <w:p>
            <w:r/>
            <w:r>
              <w:rPr>
                <w:rFonts w:ascii="Calibri" w:hAnsi="Calibri"/>
                <w:b/>
                <w:sz w:val="12"/>
              </w:rPr>
              <w:t>0.1268</w:t>
            </w:r>
          </w:p>
        </w:tc>
        <w:tc>
          <w:tcPr>
            <w:tcW w:type="dxa" w:w="1040"/>
            <w:vAlign w:val="center"/>
          </w:tcPr>
          <w:p>
            <w:r/>
            <w:r>
              <w:rPr>
                <w:rFonts w:ascii="Calibri" w:hAnsi="Calibri"/>
                <w:b w:val="0"/>
                <w:sz w:val="12"/>
              </w:rPr>
              <w:t>0.7405</w:t>
            </w:r>
          </w:p>
        </w:tc>
        <w:tc>
          <w:tcPr>
            <w:tcW w:type="dxa" w:w="1040"/>
            <w:vAlign w:val="center"/>
          </w:tcPr>
          <w:p>
            <w:r/>
            <w:r>
              <w:rPr>
                <w:rFonts w:ascii="Calibri" w:hAnsi="Calibri"/>
                <w:b w:val="0"/>
                <w:sz w:val="12"/>
              </w:rPr>
              <w:t>0.5982</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ellipticpp100_no_defense_branch</w:t>
            </w:r>
          </w:p>
        </w:tc>
        <w:tc>
          <w:tcPr>
            <w:tcW w:type="dxa" w:w="1040"/>
            <w:vAlign w:val="center"/>
          </w:tcPr>
          <w:p>
            <w:r/>
            <w:r>
              <w:rPr>
                <w:rFonts w:ascii="Calibri" w:hAnsi="Calibri"/>
                <w:b w:val="0"/>
                <w:sz w:val="12"/>
              </w:rPr>
              <w:t>defended</w:t>
            </w:r>
          </w:p>
        </w:tc>
        <w:tc>
          <w:tcPr>
            <w:tcW w:type="dxa" w:w="1040"/>
            <w:vAlign w:val="center"/>
          </w:tcPr>
          <w:p>
            <w:r/>
            <w:r>
              <w:rPr>
                <w:rFonts w:ascii="Calibri" w:hAnsi="Calibri"/>
                <w:b w:val="0"/>
                <w:sz w:val="12"/>
              </w:rPr>
              <w:t>0.7275</w:t>
            </w:r>
          </w:p>
        </w:tc>
        <w:tc>
          <w:tcPr>
            <w:tcW w:type="dxa" w:w="1040"/>
            <w:vAlign w:val="center"/>
          </w:tcPr>
          <w:p>
            <w:r/>
            <w:r>
              <w:rPr>
                <w:rFonts w:ascii="Calibri" w:hAnsi="Calibri"/>
                <w:b w:val="0"/>
                <w:sz w:val="12"/>
              </w:rPr>
              <w:t>0.0549</w:t>
            </w:r>
          </w:p>
        </w:tc>
        <w:tc>
          <w:tcPr>
            <w:tcW w:type="dxa" w:w="1040"/>
            <w:vAlign w:val="center"/>
          </w:tcPr>
          <w:p>
            <w:r/>
            <w:r>
              <w:rPr>
                <w:rFonts w:ascii="Calibri" w:hAnsi="Calibri"/>
                <w:b w:val="0"/>
                <w:sz w:val="12"/>
              </w:rPr>
              <w:t>0.6036</w:t>
            </w:r>
          </w:p>
        </w:tc>
        <w:tc>
          <w:tcPr>
            <w:tcW w:type="dxa" w:w="1040"/>
            <w:vAlign w:val="center"/>
          </w:tcPr>
          <w:p>
            <w:r/>
            <w:r>
              <w:rPr>
                <w:rFonts w:ascii="Calibri" w:hAnsi="Calibri"/>
                <w:b w:val="0"/>
                <w:sz w:val="12"/>
              </w:rPr>
              <w:t>0.1007</w:t>
            </w:r>
          </w:p>
        </w:tc>
        <w:tc>
          <w:tcPr>
            <w:tcW w:type="dxa" w:w="1040"/>
            <w:vAlign w:val="center"/>
          </w:tcPr>
          <w:p>
            <w:r/>
            <w:r>
              <w:rPr>
                <w:rFonts w:ascii="Calibri" w:hAnsi="Calibri"/>
                <w:b w:val="0"/>
                <w:sz w:val="12"/>
              </w:rPr>
              <w:t>0.7014</w:t>
            </w:r>
          </w:p>
        </w:tc>
        <w:tc>
          <w:tcPr>
            <w:tcW w:type="dxa" w:w="1040"/>
            <w:vAlign w:val="center"/>
          </w:tcPr>
          <w:p>
            <w:r/>
            <w:r>
              <w:rPr>
                <w:rFonts w:ascii="Calibri" w:hAnsi="Calibri"/>
                <w:b w:val="0"/>
                <w:sz w:val="12"/>
              </w:rPr>
              <w:t>0.6046</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ellipticpp100_no_attack_branch</w:t>
            </w:r>
          </w:p>
        </w:tc>
        <w:tc>
          <w:tcPr>
            <w:tcW w:type="dxa" w:w="1040"/>
            <w:vAlign w:val="center"/>
          </w:tcPr>
          <w:p>
            <w:r/>
            <w:r>
              <w:rPr>
                <w:rFonts w:ascii="Calibri" w:hAnsi="Calibri"/>
                <w:b w:val="0"/>
                <w:sz w:val="12"/>
              </w:rPr>
              <w:t>clean</w:t>
            </w:r>
          </w:p>
        </w:tc>
        <w:tc>
          <w:tcPr>
            <w:tcW w:type="dxa" w:w="1040"/>
            <w:vAlign w:val="center"/>
          </w:tcPr>
          <w:p>
            <w:r/>
            <w:r>
              <w:rPr>
                <w:rFonts w:ascii="Calibri" w:hAnsi="Calibri"/>
                <w:b w:val="0"/>
                <w:sz w:val="12"/>
              </w:rPr>
              <w:t>0.7707</w:t>
            </w:r>
          </w:p>
        </w:tc>
        <w:tc>
          <w:tcPr>
            <w:tcW w:type="dxa" w:w="1040"/>
            <w:vAlign w:val="center"/>
          </w:tcPr>
          <w:p>
            <w:r/>
            <w:r>
              <w:rPr>
                <w:rFonts w:ascii="Calibri" w:hAnsi="Calibri"/>
                <w:b w:val="0"/>
                <w:sz w:val="12"/>
              </w:rPr>
              <w:t>0.0678</w:t>
            </w:r>
          </w:p>
        </w:tc>
        <w:tc>
          <w:tcPr>
            <w:tcW w:type="dxa" w:w="1040"/>
            <w:vAlign w:val="center"/>
          </w:tcPr>
          <w:p>
            <w:r/>
            <w:r>
              <w:rPr>
                <w:rFonts w:ascii="Calibri" w:hAnsi="Calibri"/>
                <w:b w:val="0"/>
                <w:sz w:val="12"/>
              </w:rPr>
              <w:t>0.6331</w:t>
            </w:r>
          </w:p>
        </w:tc>
        <w:tc>
          <w:tcPr>
            <w:tcW w:type="dxa" w:w="1040"/>
            <w:vAlign w:val="center"/>
          </w:tcPr>
          <w:p>
            <w:r/>
            <w:r>
              <w:rPr>
                <w:rFonts w:ascii="Calibri" w:hAnsi="Calibri"/>
                <w:b w:val="0"/>
                <w:sz w:val="12"/>
              </w:rPr>
              <w:t>0.1225</w:t>
            </w:r>
          </w:p>
        </w:tc>
        <w:tc>
          <w:tcPr>
            <w:tcW w:type="dxa" w:w="1040"/>
            <w:vAlign w:val="center"/>
          </w:tcPr>
          <w:p>
            <w:r/>
            <w:r>
              <w:rPr>
                <w:rFonts w:ascii="Calibri" w:hAnsi="Calibri"/>
                <w:b w:val="0"/>
                <w:sz w:val="12"/>
              </w:rPr>
              <w:t>0.6875</w:t>
            </w:r>
          </w:p>
        </w:tc>
        <w:tc>
          <w:tcPr>
            <w:tcW w:type="dxa" w:w="1040"/>
            <w:vAlign w:val="center"/>
          </w:tcPr>
          <w:p>
            <w:r/>
            <w:r>
              <w:rPr>
                <w:rFonts w:ascii="Calibri" w:hAnsi="Calibri"/>
                <w:b w:val="0"/>
                <w:sz w:val="12"/>
              </w:rPr>
              <w:t>0.5987</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ellipticpp100_no_attack_branch</w:t>
            </w:r>
          </w:p>
        </w:tc>
        <w:tc>
          <w:tcPr>
            <w:tcW w:type="dxa" w:w="1040"/>
            <w:vAlign w:val="center"/>
          </w:tcPr>
          <w:p>
            <w:r/>
            <w:r>
              <w:rPr>
                <w:rFonts w:ascii="Calibri" w:hAnsi="Calibri"/>
                <w:b w:val="0"/>
                <w:sz w:val="12"/>
              </w:rPr>
              <w:t>attacked</w:t>
            </w:r>
          </w:p>
        </w:tc>
        <w:tc>
          <w:tcPr>
            <w:tcW w:type="dxa" w:w="1040"/>
            <w:vAlign w:val="center"/>
          </w:tcPr>
          <w:p>
            <w:r/>
            <w:r>
              <w:rPr>
                <w:rFonts w:ascii="Calibri" w:hAnsi="Calibri"/>
                <w:b w:val="0"/>
                <w:sz w:val="12"/>
              </w:rPr>
              <w:t>0.7713</w:t>
            </w:r>
          </w:p>
        </w:tc>
        <w:tc>
          <w:tcPr>
            <w:tcW w:type="dxa" w:w="1040"/>
            <w:vAlign w:val="center"/>
          </w:tcPr>
          <w:p>
            <w:r/>
            <w:r>
              <w:rPr>
                <w:rFonts w:ascii="Calibri" w:hAnsi="Calibri"/>
                <w:b w:val="0"/>
                <w:sz w:val="12"/>
              </w:rPr>
              <w:t>0.0702</w:t>
            </w:r>
          </w:p>
        </w:tc>
        <w:tc>
          <w:tcPr>
            <w:tcW w:type="dxa" w:w="1040"/>
            <w:vAlign w:val="center"/>
          </w:tcPr>
          <w:p>
            <w:r/>
            <w:r>
              <w:rPr>
                <w:rFonts w:ascii="Calibri" w:hAnsi="Calibri"/>
                <w:b w:val="0"/>
                <w:sz w:val="12"/>
              </w:rPr>
              <w:t>0.6568</w:t>
            </w:r>
          </w:p>
        </w:tc>
        <w:tc>
          <w:tcPr>
            <w:tcW w:type="dxa" w:w="1040"/>
            <w:vAlign w:val="center"/>
          </w:tcPr>
          <w:p>
            <w:r/>
            <w:r>
              <w:rPr>
                <w:rFonts w:ascii="Calibri" w:hAnsi="Calibri"/>
                <w:b/>
                <w:sz w:val="12"/>
              </w:rPr>
              <w:t>0.1268</w:t>
            </w:r>
          </w:p>
        </w:tc>
        <w:tc>
          <w:tcPr>
            <w:tcW w:type="dxa" w:w="1040"/>
            <w:vAlign w:val="center"/>
          </w:tcPr>
          <w:p>
            <w:r/>
            <w:r>
              <w:rPr>
                <w:rFonts w:ascii="Calibri" w:hAnsi="Calibri"/>
                <w:b w:val="0"/>
                <w:sz w:val="12"/>
              </w:rPr>
              <w:t>0.7406</w:t>
            </w:r>
          </w:p>
        </w:tc>
        <w:tc>
          <w:tcPr>
            <w:tcW w:type="dxa" w:w="1040"/>
            <w:vAlign w:val="center"/>
          </w:tcPr>
          <w:p>
            <w:r/>
            <w:r>
              <w:rPr>
                <w:rFonts w:ascii="Calibri" w:hAnsi="Calibri"/>
                <w:b w:val="0"/>
                <w:sz w:val="12"/>
              </w:rPr>
              <w:t>0.5983</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ellipticpp100_no_attack_branch</w:t>
            </w:r>
          </w:p>
        </w:tc>
        <w:tc>
          <w:tcPr>
            <w:tcW w:type="dxa" w:w="1040"/>
            <w:vAlign w:val="center"/>
          </w:tcPr>
          <w:p>
            <w:r/>
            <w:r>
              <w:rPr>
                <w:rFonts w:ascii="Calibri" w:hAnsi="Calibri"/>
                <w:b w:val="0"/>
                <w:sz w:val="12"/>
              </w:rPr>
              <w:t>defended</w:t>
            </w:r>
          </w:p>
        </w:tc>
        <w:tc>
          <w:tcPr>
            <w:tcW w:type="dxa" w:w="1040"/>
            <w:vAlign w:val="center"/>
          </w:tcPr>
          <w:p>
            <w:r/>
            <w:r>
              <w:rPr>
                <w:rFonts w:ascii="Calibri" w:hAnsi="Calibri"/>
                <w:b w:val="0"/>
                <w:sz w:val="12"/>
              </w:rPr>
              <w:t>0.7275</w:t>
            </w:r>
          </w:p>
        </w:tc>
        <w:tc>
          <w:tcPr>
            <w:tcW w:type="dxa" w:w="1040"/>
            <w:vAlign w:val="center"/>
          </w:tcPr>
          <w:p>
            <w:r/>
            <w:r>
              <w:rPr>
                <w:rFonts w:ascii="Calibri" w:hAnsi="Calibri"/>
                <w:b w:val="0"/>
                <w:sz w:val="12"/>
              </w:rPr>
              <w:t>0.0549</w:t>
            </w:r>
          </w:p>
        </w:tc>
        <w:tc>
          <w:tcPr>
            <w:tcW w:type="dxa" w:w="1040"/>
            <w:vAlign w:val="center"/>
          </w:tcPr>
          <w:p>
            <w:r/>
            <w:r>
              <w:rPr>
                <w:rFonts w:ascii="Calibri" w:hAnsi="Calibri"/>
                <w:b w:val="0"/>
                <w:sz w:val="12"/>
              </w:rPr>
              <w:t>0.6036</w:t>
            </w:r>
          </w:p>
        </w:tc>
        <w:tc>
          <w:tcPr>
            <w:tcW w:type="dxa" w:w="1040"/>
            <w:vAlign w:val="center"/>
          </w:tcPr>
          <w:p>
            <w:r/>
            <w:r>
              <w:rPr>
                <w:rFonts w:ascii="Calibri" w:hAnsi="Calibri"/>
                <w:b w:val="0"/>
                <w:sz w:val="12"/>
              </w:rPr>
              <w:t>0.1007</w:t>
            </w:r>
          </w:p>
        </w:tc>
        <w:tc>
          <w:tcPr>
            <w:tcW w:type="dxa" w:w="1040"/>
            <w:vAlign w:val="center"/>
          </w:tcPr>
          <w:p>
            <w:r/>
            <w:r>
              <w:rPr>
                <w:rFonts w:ascii="Calibri" w:hAnsi="Calibri"/>
                <w:b w:val="0"/>
                <w:sz w:val="12"/>
              </w:rPr>
              <w:t>0.7014</w:t>
            </w:r>
          </w:p>
        </w:tc>
        <w:tc>
          <w:tcPr>
            <w:tcW w:type="dxa" w:w="1040"/>
            <w:vAlign w:val="center"/>
          </w:tcPr>
          <w:p>
            <w:r/>
            <w:r>
              <w:rPr>
                <w:rFonts w:ascii="Calibri" w:hAnsi="Calibri"/>
                <w:b w:val="0"/>
                <w:sz w:val="12"/>
              </w:rPr>
              <w:t>0.6046</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ellipticpp100_no_temporal_consistency</w:t>
            </w:r>
          </w:p>
        </w:tc>
        <w:tc>
          <w:tcPr>
            <w:tcW w:type="dxa" w:w="1040"/>
            <w:vAlign w:val="center"/>
          </w:tcPr>
          <w:p>
            <w:r/>
            <w:r>
              <w:rPr>
                <w:rFonts w:ascii="Calibri" w:hAnsi="Calibri"/>
                <w:b w:val="0"/>
                <w:sz w:val="12"/>
              </w:rPr>
              <w:t>clean</w:t>
            </w:r>
          </w:p>
        </w:tc>
        <w:tc>
          <w:tcPr>
            <w:tcW w:type="dxa" w:w="1040"/>
            <w:vAlign w:val="center"/>
          </w:tcPr>
          <w:p>
            <w:r/>
            <w:r>
              <w:rPr>
                <w:rFonts w:ascii="Calibri" w:hAnsi="Calibri"/>
                <w:b w:val="0"/>
                <w:sz w:val="12"/>
              </w:rPr>
              <w:t>0.7707</w:t>
            </w:r>
          </w:p>
        </w:tc>
        <w:tc>
          <w:tcPr>
            <w:tcW w:type="dxa" w:w="1040"/>
            <w:vAlign w:val="center"/>
          </w:tcPr>
          <w:p>
            <w:r/>
            <w:r>
              <w:rPr>
                <w:rFonts w:ascii="Calibri" w:hAnsi="Calibri"/>
                <w:b w:val="0"/>
                <w:sz w:val="12"/>
              </w:rPr>
              <w:t>0.0678</w:t>
            </w:r>
          </w:p>
        </w:tc>
        <w:tc>
          <w:tcPr>
            <w:tcW w:type="dxa" w:w="1040"/>
            <w:vAlign w:val="center"/>
          </w:tcPr>
          <w:p>
            <w:r/>
            <w:r>
              <w:rPr>
                <w:rFonts w:ascii="Calibri" w:hAnsi="Calibri"/>
                <w:b w:val="0"/>
                <w:sz w:val="12"/>
              </w:rPr>
              <w:t>0.6331</w:t>
            </w:r>
          </w:p>
        </w:tc>
        <w:tc>
          <w:tcPr>
            <w:tcW w:type="dxa" w:w="1040"/>
            <w:vAlign w:val="center"/>
          </w:tcPr>
          <w:p>
            <w:r/>
            <w:r>
              <w:rPr>
                <w:rFonts w:ascii="Calibri" w:hAnsi="Calibri"/>
                <w:b w:val="0"/>
                <w:sz w:val="12"/>
              </w:rPr>
              <w:t>0.1225</w:t>
            </w:r>
          </w:p>
        </w:tc>
        <w:tc>
          <w:tcPr>
            <w:tcW w:type="dxa" w:w="1040"/>
            <w:vAlign w:val="center"/>
          </w:tcPr>
          <w:p>
            <w:r/>
            <w:r>
              <w:rPr>
                <w:rFonts w:ascii="Calibri" w:hAnsi="Calibri"/>
                <w:b w:val="0"/>
                <w:sz w:val="12"/>
              </w:rPr>
              <w:t>0.6888</w:t>
            </w:r>
          </w:p>
        </w:tc>
        <w:tc>
          <w:tcPr>
            <w:tcW w:type="dxa" w:w="1040"/>
            <w:vAlign w:val="center"/>
          </w:tcPr>
          <w:p>
            <w:r/>
            <w:r>
              <w:rPr>
                <w:rFonts w:ascii="Calibri" w:hAnsi="Calibri"/>
                <w:b w:val="0"/>
                <w:sz w:val="12"/>
              </w:rPr>
              <w:t>0.6037</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ellipticpp100_no_temporal_consistency</w:t>
            </w:r>
          </w:p>
        </w:tc>
        <w:tc>
          <w:tcPr>
            <w:tcW w:type="dxa" w:w="1040"/>
            <w:vAlign w:val="center"/>
          </w:tcPr>
          <w:p>
            <w:r/>
            <w:r>
              <w:rPr>
                <w:rFonts w:ascii="Calibri" w:hAnsi="Calibri"/>
                <w:b w:val="0"/>
                <w:sz w:val="12"/>
              </w:rPr>
              <w:t>attacked</w:t>
            </w:r>
          </w:p>
        </w:tc>
        <w:tc>
          <w:tcPr>
            <w:tcW w:type="dxa" w:w="1040"/>
            <w:vAlign w:val="center"/>
          </w:tcPr>
          <w:p>
            <w:r/>
            <w:r>
              <w:rPr>
                <w:rFonts w:ascii="Calibri" w:hAnsi="Calibri"/>
                <w:b w:val="0"/>
                <w:sz w:val="12"/>
              </w:rPr>
              <w:t>0.7713</w:t>
            </w:r>
          </w:p>
        </w:tc>
        <w:tc>
          <w:tcPr>
            <w:tcW w:type="dxa" w:w="1040"/>
            <w:vAlign w:val="center"/>
          </w:tcPr>
          <w:p>
            <w:r/>
            <w:r>
              <w:rPr>
                <w:rFonts w:ascii="Calibri" w:hAnsi="Calibri"/>
                <w:b w:val="0"/>
                <w:sz w:val="12"/>
              </w:rPr>
              <w:t>0.0702</w:t>
            </w:r>
          </w:p>
        </w:tc>
        <w:tc>
          <w:tcPr>
            <w:tcW w:type="dxa" w:w="1040"/>
            <w:vAlign w:val="center"/>
          </w:tcPr>
          <w:p>
            <w:r/>
            <w:r>
              <w:rPr>
                <w:rFonts w:ascii="Calibri" w:hAnsi="Calibri"/>
                <w:b w:val="0"/>
                <w:sz w:val="12"/>
              </w:rPr>
              <w:t>0.6568</w:t>
            </w:r>
          </w:p>
        </w:tc>
        <w:tc>
          <w:tcPr>
            <w:tcW w:type="dxa" w:w="1040"/>
            <w:vAlign w:val="center"/>
          </w:tcPr>
          <w:p>
            <w:r/>
            <w:r>
              <w:rPr>
                <w:rFonts w:ascii="Calibri" w:hAnsi="Calibri"/>
                <w:b/>
                <w:sz w:val="12"/>
              </w:rPr>
              <w:t>0.1268</w:t>
            </w:r>
          </w:p>
        </w:tc>
        <w:tc>
          <w:tcPr>
            <w:tcW w:type="dxa" w:w="1040"/>
            <w:vAlign w:val="center"/>
          </w:tcPr>
          <w:p>
            <w:r/>
            <w:r>
              <w:rPr>
                <w:rFonts w:ascii="Calibri" w:hAnsi="Calibri"/>
                <w:b/>
                <w:sz w:val="12"/>
              </w:rPr>
              <w:t>0.7416</w:t>
            </w:r>
          </w:p>
        </w:tc>
        <w:tc>
          <w:tcPr>
            <w:tcW w:type="dxa" w:w="1040"/>
            <w:vAlign w:val="center"/>
          </w:tcPr>
          <w:p>
            <w:r/>
            <w:r>
              <w:rPr>
                <w:rFonts w:ascii="Calibri" w:hAnsi="Calibri"/>
                <w:b w:val="0"/>
                <w:sz w:val="12"/>
              </w:rPr>
              <w:t>0.6033</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ellipticpp100_no_temporal_consistency</w:t>
            </w:r>
          </w:p>
        </w:tc>
        <w:tc>
          <w:tcPr>
            <w:tcW w:type="dxa" w:w="1040"/>
            <w:vAlign w:val="center"/>
          </w:tcPr>
          <w:p>
            <w:r/>
            <w:r>
              <w:rPr>
                <w:rFonts w:ascii="Calibri" w:hAnsi="Calibri"/>
                <w:b w:val="0"/>
                <w:sz w:val="12"/>
              </w:rPr>
              <w:t>defended</w:t>
            </w:r>
          </w:p>
        </w:tc>
        <w:tc>
          <w:tcPr>
            <w:tcW w:type="dxa" w:w="1040"/>
            <w:vAlign w:val="center"/>
          </w:tcPr>
          <w:p>
            <w:r/>
            <w:r>
              <w:rPr>
                <w:rFonts w:ascii="Calibri" w:hAnsi="Calibri"/>
                <w:b w:val="0"/>
                <w:sz w:val="12"/>
              </w:rPr>
              <w:t>0.7275</w:t>
            </w:r>
          </w:p>
        </w:tc>
        <w:tc>
          <w:tcPr>
            <w:tcW w:type="dxa" w:w="1040"/>
            <w:vAlign w:val="center"/>
          </w:tcPr>
          <w:p>
            <w:r/>
            <w:r>
              <w:rPr>
                <w:rFonts w:ascii="Calibri" w:hAnsi="Calibri"/>
                <w:b w:val="0"/>
                <w:sz w:val="12"/>
              </w:rPr>
              <w:t>0.0549</w:t>
            </w:r>
          </w:p>
        </w:tc>
        <w:tc>
          <w:tcPr>
            <w:tcW w:type="dxa" w:w="1040"/>
            <w:vAlign w:val="center"/>
          </w:tcPr>
          <w:p>
            <w:r/>
            <w:r>
              <w:rPr>
                <w:rFonts w:ascii="Calibri" w:hAnsi="Calibri"/>
                <w:b w:val="0"/>
                <w:sz w:val="12"/>
              </w:rPr>
              <w:t>0.6036</w:t>
            </w:r>
          </w:p>
        </w:tc>
        <w:tc>
          <w:tcPr>
            <w:tcW w:type="dxa" w:w="1040"/>
            <w:vAlign w:val="center"/>
          </w:tcPr>
          <w:p>
            <w:r/>
            <w:r>
              <w:rPr>
                <w:rFonts w:ascii="Calibri" w:hAnsi="Calibri"/>
                <w:b w:val="0"/>
                <w:sz w:val="12"/>
              </w:rPr>
              <w:t>0.1007</w:t>
            </w:r>
          </w:p>
        </w:tc>
        <w:tc>
          <w:tcPr>
            <w:tcW w:type="dxa" w:w="1040"/>
            <w:vAlign w:val="center"/>
          </w:tcPr>
          <w:p>
            <w:r/>
            <w:r>
              <w:rPr>
                <w:rFonts w:ascii="Calibri" w:hAnsi="Calibri"/>
                <w:b w:val="0"/>
                <w:sz w:val="12"/>
              </w:rPr>
              <w:t>0.7026</w:t>
            </w:r>
          </w:p>
        </w:tc>
        <w:tc>
          <w:tcPr>
            <w:tcW w:type="dxa" w:w="1040"/>
            <w:vAlign w:val="center"/>
          </w:tcPr>
          <w:p>
            <w:r/>
            <w:r>
              <w:rPr>
                <w:rFonts w:ascii="Calibri" w:hAnsi="Calibri"/>
                <w:b w:val="0"/>
                <w:sz w:val="12"/>
              </w:rPr>
              <w:t>0.6095</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ellipticpp100_no_pruning_regularization</w:t>
            </w:r>
          </w:p>
        </w:tc>
        <w:tc>
          <w:tcPr>
            <w:tcW w:type="dxa" w:w="1040"/>
            <w:vAlign w:val="center"/>
          </w:tcPr>
          <w:p>
            <w:r/>
            <w:r>
              <w:rPr>
                <w:rFonts w:ascii="Calibri" w:hAnsi="Calibri"/>
                <w:b w:val="0"/>
                <w:sz w:val="12"/>
              </w:rPr>
              <w:t>clean</w:t>
            </w:r>
          </w:p>
        </w:tc>
        <w:tc>
          <w:tcPr>
            <w:tcW w:type="dxa" w:w="1040"/>
            <w:vAlign w:val="center"/>
          </w:tcPr>
          <w:p>
            <w:r/>
            <w:r>
              <w:rPr>
                <w:rFonts w:ascii="Calibri" w:hAnsi="Calibri"/>
                <w:b w:val="0"/>
                <w:sz w:val="12"/>
              </w:rPr>
              <w:t>0.7707</w:t>
            </w:r>
          </w:p>
        </w:tc>
        <w:tc>
          <w:tcPr>
            <w:tcW w:type="dxa" w:w="1040"/>
            <w:vAlign w:val="center"/>
          </w:tcPr>
          <w:p>
            <w:r/>
            <w:r>
              <w:rPr>
                <w:rFonts w:ascii="Calibri" w:hAnsi="Calibri"/>
                <w:b w:val="0"/>
                <w:sz w:val="12"/>
              </w:rPr>
              <w:t>0.0678</w:t>
            </w:r>
          </w:p>
        </w:tc>
        <w:tc>
          <w:tcPr>
            <w:tcW w:type="dxa" w:w="1040"/>
            <w:vAlign w:val="center"/>
          </w:tcPr>
          <w:p>
            <w:r/>
            <w:r>
              <w:rPr>
                <w:rFonts w:ascii="Calibri" w:hAnsi="Calibri"/>
                <w:b w:val="0"/>
                <w:sz w:val="12"/>
              </w:rPr>
              <w:t>0.6331</w:t>
            </w:r>
          </w:p>
        </w:tc>
        <w:tc>
          <w:tcPr>
            <w:tcW w:type="dxa" w:w="1040"/>
            <w:vAlign w:val="center"/>
          </w:tcPr>
          <w:p>
            <w:r/>
            <w:r>
              <w:rPr>
                <w:rFonts w:ascii="Calibri" w:hAnsi="Calibri"/>
                <w:b w:val="0"/>
                <w:sz w:val="12"/>
              </w:rPr>
              <w:t>0.1225</w:t>
            </w:r>
          </w:p>
        </w:tc>
        <w:tc>
          <w:tcPr>
            <w:tcW w:type="dxa" w:w="1040"/>
            <w:vAlign w:val="center"/>
          </w:tcPr>
          <w:p>
            <w:r/>
            <w:r>
              <w:rPr>
                <w:rFonts w:ascii="Calibri" w:hAnsi="Calibri"/>
                <w:b w:val="0"/>
                <w:sz w:val="12"/>
              </w:rPr>
              <w:t>0.6883</w:t>
            </w:r>
          </w:p>
        </w:tc>
        <w:tc>
          <w:tcPr>
            <w:tcW w:type="dxa" w:w="1040"/>
            <w:vAlign w:val="center"/>
          </w:tcPr>
          <w:p>
            <w:r/>
            <w:r>
              <w:rPr>
                <w:rFonts w:ascii="Calibri" w:hAnsi="Calibri"/>
                <w:b w:val="0"/>
                <w:sz w:val="12"/>
              </w:rPr>
              <w:t>0.6022</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ellipticpp100_no_pruning_regularization</w:t>
            </w:r>
          </w:p>
        </w:tc>
        <w:tc>
          <w:tcPr>
            <w:tcW w:type="dxa" w:w="1040"/>
            <w:vAlign w:val="center"/>
          </w:tcPr>
          <w:p>
            <w:r/>
            <w:r>
              <w:rPr>
                <w:rFonts w:ascii="Calibri" w:hAnsi="Calibri"/>
                <w:b w:val="0"/>
                <w:sz w:val="12"/>
              </w:rPr>
              <w:t>attacked</w:t>
            </w:r>
          </w:p>
        </w:tc>
        <w:tc>
          <w:tcPr>
            <w:tcW w:type="dxa" w:w="1040"/>
            <w:vAlign w:val="center"/>
          </w:tcPr>
          <w:p>
            <w:r/>
            <w:r>
              <w:rPr>
                <w:rFonts w:ascii="Calibri" w:hAnsi="Calibri"/>
                <w:b w:val="0"/>
                <w:sz w:val="12"/>
              </w:rPr>
              <w:t>0.7713</w:t>
            </w:r>
          </w:p>
        </w:tc>
        <w:tc>
          <w:tcPr>
            <w:tcW w:type="dxa" w:w="1040"/>
            <w:vAlign w:val="center"/>
          </w:tcPr>
          <w:p>
            <w:r/>
            <w:r>
              <w:rPr>
                <w:rFonts w:ascii="Calibri" w:hAnsi="Calibri"/>
                <w:b w:val="0"/>
                <w:sz w:val="12"/>
              </w:rPr>
              <w:t>0.0702</w:t>
            </w:r>
          </w:p>
        </w:tc>
        <w:tc>
          <w:tcPr>
            <w:tcW w:type="dxa" w:w="1040"/>
            <w:vAlign w:val="center"/>
          </w:tcPr>
          <w:p>
            <w:r/>
            <w:r>
              <w:rPr>
                <w:rFonts w:ascii="Calibri" w:hAnsi="Calibri"/>
                <w:b w:val="0"/>
                <w:sz w:val="12"/>
              </w:rPr>
              <w:t>0.6568</w:t>
            </w:r>
          </w:p>
        </w:tc>
        <w:tc>
          <w:tcPr>
            <w:tcW w:type="dxa" w:w="1040"/>
            <w:vAlign w:val="center"/>
          </w:tcPr>
          <w:p>
            <w:r/>
            <w:r>
              <w:rPr>
                <w:rFonts w:ascii="Calibri" w:hAnsi="Calibri"/>
                <w:b/>
                <w:sz w:val="12"/>
              </w:rPr>
              <w:t>0.1268</w:t>
            </w:r>
          </w:p>
        </w:tc>
        <w:tc>
          <w:tcPr>
            <w:tcW w:type="dxa" w:w="1040"/>
            <w:vAlign w:val="center"/>
          </w:tcPr>
          <w:p>
            <w:r/>
            <w:r>
              <w:rPr>
                <w:rFonts w:ascii="Calibri" w:hAnsi="Calibri"/>
                <w:b w:val="0"/>
                <w:sz w:val="12"/>
              </w:rPr>
              <w:t>0.7412</w:t>
            </w:r>
          </w:p>
        </w:tc>
        <w:tc>
          <w:tcPr>
            <w:tcW w:type="dxa" w:w="1040"/>
            <w:vAlign w:val="center"/>
          </w:tcPr>
          <w:p>
            <w:r/>
            <w:r>
              <w:rPr>
                <w:rFonts w:ascii="Calibri" w:hAnsi="Calibri"/>
                <w:b w:val="0"/>
                <w:sz w:val="12"/>
              </w:rPr>
              <w:t>0.6018</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ellipticpp100_no_pruning_regularization</w:t>
            </w:r>
          </w:p>
        </w:tc>
        <w:tc>
          <w:tcPr>
            <w:tcW w:type="dxa" w:w="1040"/>
            <w:vAlign w:val="center"/>
          </w:tcPr>
          <w:p>
            <w:r/>
            <w:r>
              <w:rPr>
                <w:rFonts w:ascii="Calibri" w:hAnsi="Calibri"/>
                <w:b w:val="0"/>
                <w:sz w:val="12"/>
              </w:rPr>
              <w:t>defended</w:t>
            </w:r>
          </w:p>
        </w:tc>
        <w:tc>
          <w:tcPr>
            <w:tcW w:type="dxa" w:w="1040"/>
            <w:vAlign w:val="center"/>
          </w:tcPr>
          <w:p>
            <w:r/>
            <w:r>
              <w:rPr>
                <w:rFonts w:ascii="Calibri" w:hAnsi="Calibri"/>
                <w:b w:val="0"/>
                <w:sz w:val="12"/>
              </w:rPr>
              <w:t>0.7275</w:t>
            </w:r>
          </w:p>
        </w:tc>
        <w:tc>
          <w:tcPr>
            <w:tcW w:type="dxa" w:w="1040"/>
            <w:vAlign w:val="center"/>
          </w:tcPr>
          <w:p>
            <w:r/>
            <w:r>
              <w:rPr>
                <w:rFonts w:ascii="Calibri" w:hAnsi="Calibri"/>
                <w:b w:val="0"/>
                <w:sz w:val="12"/>
              </w:rPr>
              <w:t>0.0549</w:t>
            </w:r>
          </w:p>
        </w:tc>
        <w:tc>
          <w:tcPr>
            <w:tcW w:type="dxa" w:w="1040"/>
            <w:vAlign w:val="center"/>
          </w:tcPr>
          <w:p>
            <w:r/>
            <w:r>
              <w:rPr>
                <w:rFonts w:ascii="Calibri" w:hAnsi="Calibri"/>
                <w:b w:val="0"/>
                <w:sz w:val="12"/>
              </w:rPr>
              <w:t>0.6036</w:t>
            </w:r>
          </w:p>
        </w:tc>
        <w:tc>
          <w:tcPr>
            <w:tcW w:type="dxa" w:w="1040"/>
            <w:vAlign w:val="center"/>
          </w:tcPr>
          <w:p>
            <w:r/>
            <w:r>
              <w:rPr>
                <w:rFonts w:ascii="Calibri" w:hAnsi="Calibri"/>
                <w:b w:val="0"/>
                <w:sz w:val="12"/>
              </w:rPr>
              <w:t>0.1007</w:t>
            </w:r>
          </w:p>
        </w:tc>
        <w:tc>
          <w:tcPr>
            <w:tcW w:type="dxa" w:w="1040"/>
            <w:vAlign w:val="center"/>
          </w:tcPr>
          <w:p>
            <w:r/>
            <w:r>
              <w:rPr>
                <w:rFonts w:ascii="Calibri" w:hAnsi="Calibri"/>
                <w:b w:val="0"/>
                <w:sz w:val="12"/>
              </w:rPr>
              <w:t>0.7024</w:t>
            </w:r>
          </w:p>
        </w:tc>
        <w:tc>
          <w:tcPr>
            <w:tcW w:type="dxa" w:w="1040"/>
            <w:vAlign w:val="center"/>
          </w:tcPr>
          <w:p>
            <w:r/>
            <w:r>
              <w:rPr>
                <w:rFonts w:ascii="Calibri" w:hAnsi="Calibri"/>
                <w:b w:val="0"/>
                <w:sz w:val="12"/>
              </w:rPr>
              <w:t>0.6081</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ellipticpp100_no_node_type_features</w:t>
            </w:r>
          </w:p>
        </w:tc>
        <w:tc>
          <w:tcPr>
            <w:tcW w:type="dxa" w:w="1040"/>
            <w:vAlign w:val="center"/>
          </w:tcPr>
          <w:p>
            <w:r/>
            <w:r>
              <w:rPr>
                <w:rFonts w:ascii="Calibri" w:hAnsi="Calibri"/>
                <w:b w:val="0"/>
                <w:sz w:val="12"/>
              </w:rPr>
              <w:t>clean</w:t>
            </w:r>
          </w:p>
        </w:tc>
        <w:tc>
          <w:tcPr>
            <w:tcW w:type="dxa" w:w="1040"/>
            <w:vAlign w:val="center"/>
          </w:tcPr>
          <w:p>
            <w:r/>
            <w:r>
              <w:rPr>
                <w:rFonts w:ascii="Calibri" w:hAnsi="Calibri"/>
                <w:b w:val="0"/>
                <w:sz w:val="12"/>
              </w:rPr>
              <w:t>0.7707</w:t>
            </w:r>
          </w:p>
        </w:tc>
        <w:tc>
          <w:tcPr>
            <w:tcW w:type="dxa" w:w="1040"/>
            <w:vAlign w:val="center"/>
          </w:tcPr>
          <w:p>
            <w:r/>
            <w:r>
              <w:rPr>
                <w:rFonts w:ascii="Calibri" w:hAnsi="Calibri"/>
                <w:b w:val="0"/>
                <w:sz w:val="12"/>
              </w:rPr>
              <w:t>0.0678</w:t>
            </w:r>
          </w:p>
        </w:tc>
        <w:tc>
          <w:tcPr>
            <w:tcW w:type="dxa" w:w="1040"/>
            <w:vAlign w:val="center"/>
          </w:tcPr>
          <w:p>
            <w:r/>
            <w:r>
              <w:rPr>
                <w:rFonts w:ascii="Calibri" w:hAnsi="Calibri"/>
                <w:b w:val="0"/>
                <w:sz w:val="12"/>
              </w:rPr>
              <w:t>0.6331</w:t>
            </w:r>
          </w:p>
        </w:tc>
        <w:tc>
          <w:tcPr>
            <w:tcW w:type="dxa" w:w="1040"/>
            <w:vAlign w:val="center"/>
          </w:tcPr>
          <w:p>
            <w:r/>
            <w:r>
              <w:rPr>
                <w:rFonts w:ascii="Calibri" w:hAnsi="Calibri"/>
                <w:b w:val="0"/>
                <w:sz w:val="12"/>
              </w:rPr>
              <w:t>0.1225</w:t>
            </w:r>
          </w:p>
        </w:tc>
        <w:tc>
          <w:tcPr>
            <w:tcW w:type="dxa" w:w="1040"/>
            <w:vAlign w:val="center"/>
          </w:tcPr>
          <w:p>
            <w:r/>
            <w:r>
              <w:rPr>
                <w:rFonts w:ascii="Calibri" w:hAnsi="Calibri"/>
                <w:b w:val="0"/>
                <w:sz w:val="12"/>
              </w:rPr>
              <w:t>0.6879</w:t>
            </w:r>
          </w:p>
        </w:tc>
        <w:tc>
          <w:tcPr>
            <w:tcW w:type="dxa" w:w="1040"/>
            <w:vAlign w:val="center"/>
          </w:tcPr>
          <w:p>
            <w:r/>
            <w:r>
              <w:rPr>
                <w:rFonts w:ascii="Calibri" w:hAnsi="Calibri"/>
                <w:b w:val="0"/>
                <w:sz w:val="12"/>
              </w:rPr>
              <w:t>0.6009</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ellipticpp100_no_node_type_features</w:t>
            </w:r>
          </w:p>
        </w:tc>
        <w:tc>
          <w:tcPr>
            <w:tcW w:type="dxa" w:w="1040"/>
            <w:vAlign w:val="center"/>
          </w:tcPr>
          <w:p>
            <w:r/>
            <w:r>
              <w:rPr>
                <w:rFonts w:ascii="Calibri" w:hAnsi="Calibri"/>
                <w:b w:val="0"/>
                <w:sz w:val="12"/>
              </w:rPr>
              <w:t>attacked</w:t>
            </w:r>
          </w:p>
        </w:tc>
        <w:tc>
          <w:tcPr>
            <w:tcW w:type="dxa" w:w="1040"/>
            <w:vAlign w:val="center"/>
          </w:tcPr>
          <w:p>
            <w:r/>
            <w:r>
              <w:rPr>
                <w:rFonts w:ascii="Calibri" w:hAnsi="Calibri"/>
                <w:b w:val="0"/>
                <w:sz w:val="12"/>
              </w:rPr>
              <w:t>0.7713</w:t>
            </w:r>
          </w:p>
        </w:tc>
        <w:tc>
          <w:tcPr>
            <w:tcW w:type="dxa" w:w="1040"/>
            <w:vAlign w:val="center"/>
          </w:tcPr>
          <w:p>
            <w:r/>
            <w:r>
              <w:rPr>
                <w:rFonts w:ascii="Calibri" w:hAnsi="Calibri"/>
                <w:b w:val="0"/>
                <w:sz w:val="12"/>
              </w:rPr>
              <w:t>0.0702</w:t>
            </w:r>
          </w:p>
        </w:tc>
        <w:tc>
          <w:tcPr>
            <w:tcW w:type="dxa" w:w="1040"/>
            <w:vAlign w:val="center"/>
          </w:tcPr>
          <w:p>
            <w:r/>
            <w:r>
              <w:rPr>
                <w:rFonts w:ascii="Calibri" w:hAnsi="Calibri"/>
                <w:b w:val="0"/>
                <w:sz w:val="12"/>
              </w:rPr>
              <w:t>0.6568</w:t>
            </w:r>
          </w:p>
        </w:tc>
        <w:tc>
          <w:tcPr>
            <w:tcW w:type="dxa" w:w="1040"/>
            <w:vAlign w:val="center"/>
          </w:tcPr>
          <w:p>
            <w:r/>
            <w:r>
              <w:rPr>
                <w:rFonts w:ascii="Calibri" w:hAnsi="Calibri"/>
                <w:b/>
                <w:sz w:val="12"/>
              </w:rPr>
              <w:t>0.1268</w:t>
            </w:r>
          </w:p>
        </w:tc>
        <w:tc>
          <w:tcPr>
            <w:tcW w:type="dxa" w:w="1040"/>
            <w:vAlign w:val="center"/>
          </w:tcPr>
          <w:p>
            <w:r/>
            <w:r>
              <w:rPr>
                <w:rFonts w:ascii="Calibri" w:hAnsi="Calibri"/>
                <w:b w:val="0"/>
                <w:sz w:val="12"/>
              </w:rPr>
              <w:t>0.7409</w:t>
            </w:r>
          </w:p>
        </w:tc>
        <w:tc>
          <w:tcPr>
            <w:tcW w:type="dxa" w:w="1040"/>
            <w:vAlign w:val="center"/>
          </w:tcPr>
          <w:p>
            <w:r/>
            <w:r>
              <w:rPr>
                <w:rFonts w:ascii="Calibri" w:hAnsi="Calibri"/>
                <w:b w:val="0"/>
                <w:sz w:val="12"/>
              </w:rPr>
              <w:t>0.6005</w:t>
            </w:r>
          </w:p>
        </w:tc>
        <w:tc>
          <w:tcPr>
            <w:tcW w:type="dxa" w:w="1040"/>
            <w:vAlign w:val="center"/>
          </w:tcPr>
          <w:p>
            <w:r/>
            <w:r>
              <w:rPr>
                <w:rFonts w:ascii="Calibri" w:hAnsi="Calibri"/>
                <w:b w:val="0"/>
                <w:sz w:val="12"/>
              </w:rPr>
              <w:t>evaluated</w:t>
            </w:r>
          </w:p>
        </w:tc>
      </w:tr>
      <w:tr>
        <w:tc>
          <w:tcPr>
            <w:tcW w:type="dxa" w:w="1040"/>
            <w:vAlign w:val="center"/>
          </w:tcPr>
          <w:p>
            <w:r/>
            <w:r>
              <w:rPr>
                <w:rFonts w:ascii="Calibri" w:hAnsi="Calibri"/>
                <w:b w:val="0"/>
                <w:sz w:val="12"/>
              </w:rPr>
              <w:t>ellipticpp100_no_node_type_features</w:t>
            </w:r>
          </w:p>
        </w:tc>
        <w:tc>
          <w:tcPr>
            <w:tcW w:type="dxa" w:w="1040"/>
            <w:vAlign w:val="center"/>
          </w:tcPr>
          <w:p>
            <w:r/>
            <w:r>
              <w:rPr>
                <w:rFonts w:ascii="Calibri" w:hAnsi="Calibri"/>
                <w:b w:val="0"/>
                <w:sz w:val="12"/>
              </w:rPr>
              <w:t>defended</w:t>
            </w:r>
          </w:p>
        </w:tc>
        <w:tc>
          <w:tcPr>
            <w:tcW w:type="dxa" w:w="1040"/>
            <w:vAlign w:val="center"/>
          </w:tcPr>
          <w:p>
            <w:r/>
            <w:r>
              <w:rPr>
                <w:rFonts w:ascii="Calibri" w:hAnsi="Calibri"/>
                <w:b w:val="0"/>
                <w:sz w:val="12"/>
              </w:rPr>
              <w:t>0.7275</w:t>
            </w:r>
          </w:p>
        </w:tc>
        <w:tc>
          <w:tcPr>
            <w:tcW w:type="dxa" w:w="1040"/>
            <w:vAlign w:val="center"/>
          </w:tcPr>
          <w:p>
            <w:r/>
            <w:r>
              <w:rPr>
                <w:rFonts w:ascii="Calibri" w:hAnsi="Calibri"/>
                <w:b w:val="0"/>
                <w:sz w:val="12"/>
              </w:rPr>
              <w:t>0.0549</w:t>
            </w:r>
          </w:p>
        </w:tc>
        <w:tc>
          <w:tcPr>
            <w:tcW w:type="dxa" w:w="1040"/>
            <w:vAlign w:val="center"/>
          </w:tcPr>
          <w:p>
            <w:r/>
            <w:r>
              <w:rPr>
                <w:rFonts w:ascii="Calibri" w:hAnsi="Calibri"/>
                <w:b w:val="0"/>
                <w:sz w:val="12"/>
              </w:rPr>
              <w:t>0.6036</w:t>
            </w:r>
          </w:p>
        </w:tc>
        <w:tc>
          <w:tcPr>
            <w:tcW w:type="dxa" w:w="1040"/>
            <w:vAlign w:val="center"/>
          </w:tcPr>
          <w:p>
            <w:r/>
            <w:r>
              <w:rPr>
                <w:rFonts w:ascii="Calibri" w:hAnsi="Calibri"/>
                <w:b w:val="0"/>
                <w:sz w:val="12"/>
              </w:rPr>
              <w:t>0.1007</w:t>
            </w:r>
          </w:p>
        </w:tc>
        <w:tc>
          <w:tcPr>
            <w:tcW w:type="dxa" w:w="1040"/>
            <w:vAlign w:val="center"/>
          </w:tcPr>
          <w:p>
            <w:r/>
            <w:r>
              <w:rPr>
                <w:rFonts w:ascii="Calibri" w:hAnsi="Calibri"/>
                <w:b w:val="0"/>
                <w:sz w:val="12"/>
              </w:rPr>
              <w:t>0.7022</w:t>
            </w:r>
          </w:p>
        </w:tc>
        <w:tc>
          <w:tcPr>
            <w:tcW w:type="dxa" w:w="1040"/>
            <w:vAlign w:val="center"/>
          </w:tcPr>
          <w:p>
            <w:r/>
            <w:r>
              <w:rPr>
                <w:rFonts w:ascii="Calibri" w:hAnsi="Calibri"/>
                <w:b w:val="0"/>
                <w:sz w:val="12"/>
              </w:rPr>
              <w:t>0.6068</w:t>
            </w:r>
          </w:p>
        </w:tc>
        <w:tc>
          <w:tcPr>
            <w:tcW w:type="dxa" w:w="1040"/>
            <w:vAlign w:val="center"/>
          </w:tcPr>
          <w:p>
            <w:r/>
            <w:r>
              <w:rPr>
                <w:rFonts w:ascii="Calibri" w:hAnsi="Calibri"/>
                <w:b w:val="0"/>
                <w:sz w:val="12"/>
              </w:rPr>
              <w:t>evaluated</w:t>
            </w:r>
          </w:p>
        </w:tc>
      </w:tr>
    </w:tbl>
    <w:p/>
    <w:p>
      <w:pPr>
        <w:jc w:val="center"/>
      </w:pPr>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ellipticpp100_clean_attacked_defended_f1.png"/>
                    <pic:cNvPicPr/>
                  </pic:nvPicPr>
                  <pic:blipFill>
                    <a:blip r:embed="rId18"/>
                    <a:stretch>
                      <a:fillRect/>
                    </a:stretch>
                  </pic:blipFill>
                  <pic:spPr>
                    <a:xfrm>
                      <a:off x="0" y="0"/>
                      <a:ext cx="5669280" cy="2834640"/>
                    </a:xfrm>
                    <a:prstGeom prst="rect"/>
                  </pic:spPr>
                </pic:pic>
              </a:graphicData>
            </a:graphic>
          </wp:inline>
        </w:drawing>
      </w:r>
    </w:p>
    <w:p>
      <w:pPr>
        <w:pStyle w:val="Caption"/>
        <w:jc w:val="center"/>
      </w:pPr>
      <w:r>
        <w:t>Figure 10. Clean, attacked, and defended F1 by ablation.</w:t>
      </w:r>
    </w:p>
    <w:p>
      <w:pPr>
        <w:jc w:val="center"/>
      </w:pPr>
      <w:r>
        <w:drawing>
          <wp:inline xmlns:a="http://schemas.openxmlformats.org/drawingml/2006/main" xmlns:pic="http://schemas.openxmlformats.org/drawingml/2006/picture">
            <wp:extent cx="5669280" cy="2834640"/>
            <wp:docPr id="11" name="Picture 11"/>
            <wp:cNvGraphicFramePr>
              <a:graphicFrameLocks noChangeAspect="1"/>
            </wp:cNvGraphicFramePr>
            <a:graphic>
              <a:graphicData uri="http://schemas.openxmlformats.org/drawingml/2006/picture">
                <pic:pic>
                  <pic:nvPicPr>
                    <pic:cNvPr id="0" name="ellipticpp100_clean_attacked_defended_auc.png"/>
                    <pic:cNvPicPr/>
                  </pic:nvPicPr>
                  <pic:blipFill>
                    <a:blip r:embed="rId19"/>
                    <a:stretch>
                      <a:fillRect/>
                    </a:stretch>
                  </pic:blipFill>
                  <pic:spPr>
                    <a:xfrm>
                      <a:off x="0" y="0"/>
                      <a:ext cx="5669280" cy="2834640"/>
                    </a:xfrm>
                    <a:prstGeom prst="rect"/>
                  </pic:spPr>
                </pic:pic>
              </a:graphicData>
            </a:graphic>
          </wp:inline>
        </w:drawing>
      </w:r>
    </w:p>
    <w:p>
      <w:pPr>
        <w:pStyle w:val="Caption"/>
        <w:jc w:val="center"/>
      </w:pPr>
      <w:r>
        <w:t>Figure 11. Clean, attacked, and defended ROC-AUC by ablation.</w:t>
      </w:r>
    </w:p>
    <w:p>
      <w:r>
        <w:t>The attacked graph does not reduce F1 in this setting; attacked F1 is slightly higher than clean F1 for the ablation checkpoints. The defended graph does not recover F1 over the attacked graph in this configuration, indicating that the current pruning defense requires further tuning.</w:t>
      </w:r>
    </w:p>
    <w:p>
      <w:pPr>
        <w:pStyle w:val="Heading1"/>
      </w:pPr>
      <w:r>
        <w:t>9. Training Dynamics</w:t>
      </w:r>
    </w:p>
    <w:p>
      <w:pPr>
        <w:pStyle w:val="Caption"/>
      </w:pPr>
      <w:r>
        <w:t>Table 8. Best epoch and early stopping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r/>
            <w:r>
              <w:rPr>
                <w:rFonts w:ascii="Calibri" w:hAnsi="Calibri"/>
                <w:b/>
                <w:sz w:val="14"/>
              </w:rPr>
              <w:t>Variant</w:t>
            </w:r>
          </w:p>
        </w:tc>
        <w:tc>
          <w:tcPr>
            <w:tcW w:type="dxa" w:w="2340"/>
            <w:vAlign w:val="center"/>
            <w:shd w:fill="F2F4F7"/>
          </w:tcPr>
          <w:p>
            <w:r/>
            <w:r>
              <w:rPr>
                <w:rFonts w:ascii="Calibri" w:hAnsi="Calibri"/>
                <w:b/>
                <w:sz w:val="14"/>
              </w:rPr>
              <w:t>Best epoch</w:t>
            </w:r>
          </w:p>
        </w:tc>
        <w:tc>
          <w:tcPr>
            <w:tcW w:type="dxa" w:w="2340"/>
            <w:vAlign w:val="center"/>
            <w:shd w:fill="F2F4F7"/>
          </w:tcPr>
          <w:p>
            <w:r/>
            <w:r>
              <w:rPr>
                <w:rFonts w:ascii="Calibri" w:hAnsi="Calibri"/>
                <w:b/>
                <w:sz w:val="14"/>
              </w:rPr>
              <w:t>Best validation F1</w:t>
            </w:r>
          </w:p>
        </w:tc>
        <w:tc>
          <w:tcPr>
            <w:tcW w:type="dxa" w:w="2340"/>
            <w:vAlign w:val="center"/>
            <w:shd w:fill="F2F4F7"/>
          </w:tcPr>
          <w:p>
            <w:r/>
            <w:r>
              <w:rPr>
                <w:rFonts w:ascii="Calibri" w:hAnsi="Calibri"/>
                <w:b/>
                <w:sz w:val="14"/>
              </w:rPr>
              <w:t>Epochs recorded</w:t>
            </w:r>
          </w:p>
        </w:tc>
      </w:tr>
      <w:tr>
        <w:tc>
          <w:tcPr>
            <w:tcW w:type="dxa" w:w="2340"/>
            <w:vAlign w:val="center"/>
          </w:tcPr>
          <w:p>
            <w:r/>
            <w:r>
              <w:rPr>
                <w:rFonts w:ascii="Calibri" w:hAnsi="Calibri"/>
                <w:b w:val="0"/>
                <w:sz w:val="14"/>
              </w:rPr>
              <w:t>ellipticpp100_clean_only</w:t>
            </w:r>
          </w:p>
        </w:tc>
        <w:tc>
          <w:tcPr>
            <w:tcW w:type="dxa" w:w="2340"/>
            <w:vAlign w:val="center"/>
          </w:tcPr>
          <w:p>
            <w:r/>
            <w:r>
              <w:rPr>
                <w:rFonts w:ascii="Calibri" w:hAnsi="Calibri"/>
                <w:b w:val="0"/>
                <w:sz w:val="14"/>
              </w:rPr>
              <w:t>6</w:t>
            </w:r>
          </w:p>
        </w:tc>
        <w:tc>
          <w:tcPr>
            <w:tcW w:type="dxa" w:w="2340"/>
            <w:vAlign w:val="center"/>
          </w:tcPr>
          <w:p>
            <w:r/>
            <w:r>
              <w:rPr>
                <w:rFonts w:ascii="Calibri" w:hAnsi="Calibri"/>
                <w:b w:val="0"/>
                <w:sz w:val="14"/>
              </w:rPr>
              <w:t>0.0747</w:t>
            </w:r>
          </w:p>
        </w:tc>
        <w:tc>
          <w:tcPr>
            <w:tcW w:type="dxa" w:w="2340"/>
            <w:vAlign w:val="center"/>
          </w:tcPr>
          <w:p>
            <w:r/>
            <w:r>
              <w:rPr>
                <w:rFonts w:ascii="Calibri" w:hAnsi="Calibri"/>
                <w:b w:val="0"/>
                <w:sz w:val="14"/>
              </w:rPr>
              <w:t>26</w:t>
            </w:r>
          </w:p>
        </w:tc>
      </w:tr>
      <w:tr>
        <w:tc>
          <w:tcPr>
            <w:tcW w:type="dxa" w:w="2340"/>
            <w:vAlign w:val="center"/>
          </w:tcPr>
          <w:p>
            <w:r/>
            <w:r>
              <w:rPr>
                <w:rFonts w:ascii="Calibri" w:hAnsi="Calibri"/>
                <w:b w:val="0"/>
                <w:sz w:val="14"/>
              </w:rPr>
              <w:t>ellipticpp100_no_attack_branch</w:t>
            </w:r>
          </w:p>
        </w:tc>
        <w:tc>
          <w:tcPr>
            <w:tcW w:type="dxa" w:w="2340"/>
            <w:vAlign w:val="center"/>
          </w:tcPr>
          <w:p>
            <w:r/>
            <w:r>
              <w:rPr>
                <w:rFonts w:ascii="Calibri" w:hAnsi="Calibri"/>
                <w:b w:val="0"/>
                <w:sz w:val="14"/>
              </w:rPr>
              <w:t>6</w:t>
            </w:r>
          </w:p>
        </w:tc>
        <w:tc>
          <w:tcPr>
            <w:tcW w:type="dxa" w:w="2340"/>
            <w:vAlign w:val="center"/>
          </w:tcPr>
          <w:p>
            <w:r/>
            <w:r>
              <w:rPr>
                <w:rFonts w:ascii="Calibri" w:hAnsi="Calibri"/>
                <w:b w:val="0"/>
                <w:sz w:val="14"/>
              </w:rPr>
              <w:t>0.0747</w:t>
            </w:r>
          </w:p>
        </w:tc>
        <w:tc>
          <w:tcPr>
            <w:tcW w:type="dxa" w:w="2340"/>
            <w:vAlign w:val="center"/>
          </w:tcPr>
          <w:p>
            <w:r/>
            <w:r>
              <w:rPr>
                <w:rFonts w:ascii="Calibri" w:hAnsi="Calibri"/>
                <w:b w:val="0"/>
                <w:sz w:val="14"/>
              </w:rPr>
              <w:t>26</w:t>
            </w:r>
          </w:p>
        </w:tc>
      </w:tr>
      <w:tr>
        <w:tc>
          <w:tcPr>
            <w:tcW w:type="dxa" w:w="2340"/>
            <w:vAlign w:val="center"/>
          </w:tcPr>
          <w:p>
            <w:r/>
            <w:r>
              <w:rPr>
                <w:rFonts w:ascii="Calibri" w:hAnsi="Calibri"/>
                <w:b w:val="0"/>
                <w:sz w:val="14"/>
              </w:rPr>
              <w:t>ellipticpp100_no_defense_branch</w:t>
            </w:r>
          </w:p>
        </w:tc>
        <w:tc>
          <w:tcPr>
            <w:tcW w:type="dxa" w:w="2340"/>
            <w:vAlign w:val="center"/>
          </w:tcPr>
          <w:p>
            <w:r/>
            <w:r>
              <w:rPr>
                <w:rFonts w:ascii="Calibri" w:hAnsi="Calibri"/>
                <w:b w:val="0"/>
                <w:sz w:val="14"/>
              </w:rPr>
              <w:t>6</w:t>
            </w:r>
          </w:p>
        </w:tc>
        <w:tc>
          <w:tcPr>
            <w:tcW w:type="dxa" w:w="2340"/>
            <w:vAlign w:val="center"/>
          </w:tcPr>
          <w:p>
            <w:r/>
            <w:r>
              <w:rPr>
                <w:rFonts w:ascii="Calibri" w:hAnsi="Calibri"/>
                <w:b w:val="0"/>
                <w:sz w:val="14"/>
              </w:rPr>
              <w:t>0.0747</w:t>
            </w:r>
          </w:p>
        </w:tc>
        <w:tc>
          <w:tcPr>
            <w:tcW w:type="dxa" w:w="2340"/>
            <w:vAlign w:val="center"/>
          </w:tcPr>
          <w:p>
            <w:r/>
            <w:r>
              <w:rPr>
                <w:rFonts w:ascii="Calibri" w:hAnsi="Calibri"/>
                <w:b w:val="0"/>
                <w:sz w:val="14"/>
              </w:rPr>
              <w:t>26</w:t>
            </w:r>
          </w:p>
        </w:tc>
      </w:tr>
      <w:tr>
        <w:tc>
          <w:tcPr>
            <w:tcW w:type="dxa" w:w="2340"/>
            <w:vAlign w:val="center"/>
          </w:tcPr>
          <w:p>
            <w:r/>
            <w:r>
              <w:rPr>
                <w:rFonts w:ascii="Calibri" w:hAnsi="Calibri"/>
                <w:b w:val="0"/>
                <w:sz w:val="14"/>
              </w:rPr>
              <w:t>ellipticpp100_no_pruning_regularization</w:t>
            </w:r>
          </w:p>
        </w:tc>
        <w:tc>
          <w:tcPr>
            <w:tcW w:type="dxa" w:w="2340"/>
            <w:vAlign w:val="center"/>
          </w:tcPr>
          <w:p>
            <w:r/>
            <w:r>
              <w:rPr>
                <w:rFonts w:ascii="Calibri" w:hAnsi="Calibri"/>
                <w:b w:val="0"/>
                <w:sz w:val="14"/>
              </w:rPr>
              <w:t>8</w:t>
            </w:r>
          </w:p>
        </w:tc>
        <w:tc>
          <w:tcPr>
            <w:tcW w:type="dxa" w:w="2340"/>
            <w:vAlign w:val="center"/>
          </w:tcPr>
          <w:p>
            <w:r/>
            <w:r>
              <w:rPr>
                <w:rFonts w:ascii="Calibri" w:hAnsi="Calibri"/>
                <w:b w:val="0"/>
                <w:sz w:val="14"/>
              </w:rPr>
              <w:t>0.0747</w:t>
            </w:r>
          </w:p>
        </w:tc>
        <w:tc>
          <w:tcPr>
            <w:tcW w:type="dxa" w:w="2340"/>
            <w:vAlign w:val="center"/>
          </w:tcPr>
          <w:p>
            <w:r/>
            <w:r>
              <w:rPr>
                <w:rFonts w:ascii="Calibri" w:hAnsi="Calibri"/>
                <w:b w:val="0"/>
                <w:sz w:val="14"/>
              </w:rPr>
              <w:t>28</w:t>
            </w:r>
          </w:p>
        </w:tc>
      </w:tr>
      <w:tr>
        <w:tc>
          <w:tcPr>
            <w:tcW w:type="dxa" w:w="2340"/>
            <w:vAlign w:val="center"/>
          </w:tcPr>
          <w:p>
            <w:r/>
            <w:r>
              <w:rPr>
                <w:rFonts w:ascii="Calibri" w:hAnsi="Calibri"/>
                <w:b w:val="0"/>
                <w:sz w:val="14"/>
              </w:rPr>
              <w:t>ellipticpp100_no_temporal_consistency</w:t>
            </w:r>
          </w:p>
        </w:tc>
        <w:tc>
          <w:tcPr>
            <w:tcW w:type="dxa" w:w="2340"/>
            <w:vAlign w:val="center"/>
          </w:tcPr>
          <w:p>
            <w:r/>
            <w:r>
              <w:rPr>
                <w:rFonts w:ascii="Calibri" w:hAnsi="Calibri"/>
                <w:b w:val="0"/>
                <w:sz w:val="14"/>
              </w:rPr>
              <w:t>8</w:t>
            </w:r>
          </w:p>
        </w:tc>
        <w:tc>
          <w:tcPr>
            <w:tcW w:type="dxa" w:w="2340"/>
            <w:vAlign w:val="center"/>
          </w:tcPr>
          <w:p>
            <w:r/>
            <w:r>
              <w:rPr>
                <w:rFonts w:ascii="Calibri" w:hAnsi="Calibri"/>
                <w:b w:val="0"/>
                <w:sz w:val="14"/>
              </w:rPr>
              <w:t>0.0747</w:t>
            </w:r>
          </w:p>
        </w:tc>
        <w:tc>
          <w:tcPr>
            <w:tcW w:type="dxa" w:w="2340"/>
            <w:vAlign w:val="center"/>
          </w:tcPr>
          <w:p>
            <w:r/>
            <w:r>
              <w:rPr>
                <w:rFonts w:ascii="Calibri" w:hAnsi="Calibri"/>
                <w:b w:val="0"/>
                <w:sz w:val="14"/>
              </w:rPr>
              <w:t>28</w:t>
            </w:r>
          </w:p>
        </w:tc>
      </w:tr>
      <w:tr>
        <w:tc>
          <w:tcPr>
            <w:tcW w:type="dxa" w:w="2340"/>
            <w:vAlign w:val="center"/>
          </w:tcPr>
          <w:p>
            <w:r/>
            <w:r>
              <w:rPr>
                <w:rFonts w:ascii="Calibri" w:hAnsi="Calibri"/>
                <w:b w:val="0"/>
                <w:sz w:val="14"/>
              </w:rPr>
              <w:t>ellipticpp100_shield_full</w:t>
            </w:r>
          </w:p>
        </w:tc>
        <w:tc>
          <w:tcPr>
            <w:tcW w:type="dxa" w:w="2340"/>
            <w:vAlign w:val="center"/>
          </w:tcPr>
          <w:p>
            <w:r/>
            <w:r>
              <w:rPr>
                <w:rFonts w:ascii="Calibri" w:hAnsi="Calibri"/>
                <w:b w:val="0"/>
                <w:sz w:val="14"/>
              </w:rPr>
              <w:t>8</w:t>
            </w:r>
          </w:p>
        </w:tc>
        <w:tc>
          <w:tcPr>
            <w:tcW w:type="dxa" w:w="2340"/>
            <w:vAlign w:val="center"/>
          </w:tcPr>
          <w:p>
            <w:r/>
            <w:r>
              <w:rPr>
                <w:rFonts w:ascii="Calibri" w:hAnsi="Calibri"/>
                <w:b w:val="0"/>
                <w:sz w:val="14"/>
              </w:rPr>
              <w:t>0.0747</w:t>
            </w:r>
          </w:p>
        </w:tc>
        <w:tc>
          <w:tcPr>
            <w:tcW w:type="dxa" w:w="2340"/>
            <w:vAlign w:val="center"/>
          </w:tcPr>
          <w:p>
            <w:r/>
            <w:r>
              <w:rPr>
                <w:rFonts w:ascii="Calibri" w:hAnsi="Calibri"/>
                <w:b w:val="0"/>
                <w:sz w:val="14"/>
              </w:rPr>
              <w:t>28</w:t>
            </w:r>
          </w:p>
        </w:tc>
      </w:tr>
    </w:tbl>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training_loss_curve_shield_full.png"/>
                    <pic:cNvPicPr/>
                  </pic:nvPicPr>
                  <pic:blipFill>
                    <a:blip r:embed="rId20"/>
                    <a:stretch>
                      <a:fillRect/>
                    </a:stretch>
                  </pic:blipFill>
                  <pic:spPr>
                    <a:xfrm>
                      <a:off x="0" y="0"/>
                      <a:ext cx="5669280" cy="3188970"/>
                    </a:xfrm>
                    <a:prstGeom prst="rect"/>
                  </pic:spPr>
                </pic:pic>
              </a:graphicData>
            </a:graphic>
          </wp:inline>
        </w:drawing>
      </w:r>
    </w:p>
    <w:p>
      <w:pPr>
        <w:pStyle w:val="Caption"/>
        <w:jc w:val="center"/>
      </w:pPr>
      <w:r>
        <w:t>Figure 12. Training loss curve for full SHIELD ablation.</w:t>
      </w:r>
    </w:p>
    <w:p>
      <w:pPr>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validation_f1_curve_shield_full.png"/>
                    <pic:cNvPicPr/>
                  </pic:nvPicPr>
                  <pic:blipFill>
                    <a:blip r:embed="rId21"/>
                    <a:stretch>
                      <a:fillRect/>
                    </a:stretch>
                  </pic:blipFill>
                  <pic:spPr>
                    <a:xfrm>
                      <a:off x="0" y="0"/>
                      <a:ext cx="5669280" cy="3188970"/>
                    </a:xfrm>
                    <a:prstGeom prst="rect"/>
                  </pic:spPr>
                </pic:pic>
              </a:graphicData>
            </a:graphic>
          </wp:inline>
        </w:drawing>
      </w:r>
    </w:p>
    <w:p>
      <w:pPr>
        <w:pStyle w:val="Caption"/>
        <w:jc w:val="center"/>
      </w:pPr>
      <w:r>
        <w:t>Figure 13. Validation F1 curve for full SHIELD ablation.</w:t>
      </w:r>
    </w:p>
    <w:p>
      <w:pPr>
        <w:pStyle w:val="Heading1"/>
      </w:pPr>
      <w:r>
        <w:t>10. Summary of Key Results</w:t>
      </w:r>
    </w:p>
    <w:p>
      <w:pPr>
        <w:pStyle w:val="Caption"/>
      </w:pPr>
      <w:r>
        <w:t>Table 9. Summary of key results.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16"/>
              </w:rPr>
              <w:t>Item</w:t>
            </w:r>
          </w:p>
        </w:tc>
        <w:tc>
          <w:tcPr>
            <w:tcW w:type="dxa" w:w="4680"/>
            <w:vAlign w:val="center"/>
            <w:shd w:fill="F2F4F7"/>
          </w:tcPr>
          <w:p>
            <w:r/>
            <w:r>
              <w:rPr>
                <w:rFonts w:ascii="Calibri" w:hAnsi="Calibri"/>
                <w:b/>
                <w:sz w:val="16"/>
              </w:rPr>
              <w:t>Result</w:t>
            </w:r>
          </w:p>
        </w:tc>
      </w:tr>
      <w:tr>
        <w:tc>
          <w:tcPr>
            <w:tcW w:type="dxa" w:w="4680"/>
            <w:vAlign w:val="center"/>
          </w:tcPr>
          <w:p>
            <w:r/>
            <w:r>
              <w:rPr>
                <w:rFonts w:ascii="Calibri" w:hAnsi="Calibri"/>
                <w:b w:val="0"/>
                <w:sz w:val="16"/>
              </w:rPr>
              <w:t>Dataset scale achieved</w:t>
            </w:r>
          </w:p>
        </w:tc>
        <w:tc>
          <w:tcPr>
            <w:tcW w:type="dxa" w:w="4680"/>
            <w:vAlign w:val="center"/>
          </w:tcPr>
          <w:p>
            <w:r/>
            <w:r>
              <w:rPr>
                <w:rFonts w:ascii="Calibri" w:hAnsi="Calibri"/>
                <w:b w:val="0"/>
                <w:sz w:val="16"/>
              </w:rPr>
              <w:t>1,026,711 nodes and 3,005,230 undirected edges</w:t>
            </w:r>
          </w:p>
        </w:tc>
      </w:tr>
      <w:tr>
        <w:tc>
          <w:tcPr>
            <w:tcW w:type="dxa" w:w="4680"/>
            <w:vAlign w:val="center"/>
          </w:tcPr>
          <w:p>
            <w:r/>
            <w:r>
              <w:rPr>
                <w:rFonts w:ascii="Calibri" w:hAnsi="Calibri"/>
                <w:b w:val="0"/>
                <w:sz w:val="16"/>
              </w:rPr>
              <w:t>Best baseline model</w:t>
            </w:r>
          </w:p>
        </w:tc>
        <w:tc>
          <w:tcPr>
            <w:tcW w:type="dxa" w:w="4680"/>
            <w:vAlign w:val="center"/>
          </w:tcPr>
          <w:p>
            <w:r/>
            <w:r>
              <w:rPr>
                <w:rFonts w:ascii="Calibri" w:hAnsi="Calibri"/>
                <w:b w:val="0"/>
                <w:sz w:val="16"/>
              </w:rPr>
              <w:t>SHIELD-GNN Clean by F1; SHIELD-GNN Attack+Defense by ROC-AUC</w:t>
            </w:r>
          </w:p>
        </w:tc>
      </w:tr>
      <w:tr>
        <w:tc>
          <w:tcPr>
            <w:tcW w:type="dxa" w:w="4680"/>
            <w:vAlign w:val="center"/>
          </w:tcPr>
          <w:p>
            <w:r/>
            <w:r>
              <w:rPr>
                <w:rFonts w:ascii="Calibri" w:hAnsi="Calibri"/>
                <w:b w:val="0"/>
                <w:sz w:val="16"/>
              </w:rPr>
              <w:t>Best SHIELD model by F1</w:t>
            </w:r>
          </w:p>
        </w:tc>
        <w:tc>
          <w:tcPr>
            <w:tcW w:type="dxa" w:w="4680"/>
            <w:vAlign w:val="center"/>
          </w:tcPr>
          <w:p>
            <w:r/>
            <w:r>
              <w:rPr>
                <w:rFonts w:ascii="Calibri" w:hAnsi="Calibri"/>
                <w:b w:val="0"/>
                <w:sz w:val="16"/>
              </w:rPr>
              <w:t>SHIELD-GNN Clean (F1=0.1225)</w:t>
            </w:r>
          </w:p>
        </w:tc>
      </w:tr>
      <w:tr>
        <w:tc>
          <w:tcPr>
            <w:tcW w:type="dxa" w:w="4680"/>
            <w:vAlign w:val="center"/>
          </w:tcPr>
          <w:p>
            <w:r/>
            <w:r>
              <w:rPr>
                <w:rFonts w:ascii="Calibri" w:hAnsi="Calibri"/>
                <w:b w:val="0"/>
                <w:sz w:val="16"/>
              </w:rPr>
              <w:t>Best SHIELD model by ROC-AUC</w:t>
            </w:r>
          </w:p>
        </w:tc>
        <w:tc>
          <w:tcPr>
            <w:tcW w:type="dxa" w:w="4680"/>
            <w:vAlign w:val="center"/>
          </w:tcPr>
          <w:p>
            <w:r/>
            <w:r>
              <w:rPr>
                <w:rFonts w:ascii="Calibri" w:hAnsi="Calibri"/>
                <w:b w:val="0"/>
                <w:sz w:val="16"/>
              </w:rPr>
              <w:t>SHIELD-GNN Attack+Defense (ROC-AUC=0.6993)</w:t>
            </w:r>
          </w:p>
        </w:tc>
      </w:tr>
      <w:tr>
        <w:tc>
          <w:tcPr>
            <w:tcW w:type="dxa" w:w="4680"/>
            <w:vAlign w:val="center"/>
          </w:tcPr>
          <w:p>
            <w:r/>
            <w:r>
              <w:rPr>
                <w:rFonts w:ascii="Calibri" w:hAnsi="Calibri"/>
                <w:b w:val="0"/>
                <w:sz w:val="16"/>
              </w:rPr>
              <w:t>Best ablation variant</w:t>
            </w:r>
          </w:p>
        </w:tc>
        <w:tc>
          <w:tcPr>
            <w:tcW w:type="dxa" w:w="4680"/>
            <w:vAlign w:val="center"/>
          </w:tcPr>
          <w:p>
            <w:r/>
            <w:r>
              <w:rPr>
                <w:rFonts w:ascii="Calibri" w:hAnsi="Calibri"/>
                <w:b w:val="0"/>
                <w:sz w:val="16"/>
              </w:rPr>
              <w:t>ellipticpp100_shield_full (defended F1=0.1007)</w:t>
            </w:r>
          </w:p>
        </w:tc>
      </w:tr>
      <w:tr>
        <w:tc>
          <w:tcPr>
            <w:tcW w:type="dxa" w:w="4680"/>
            <w:vAlign w:val="center"/>
          </w:tcPr>
          <w:p>
            <w:r/>
            <w:r>
              <w:rPr>
                <w:rFonts w:ascii="Calibri" w:hAnsi="Calibri"/>
                <w:b w:val="0"/>
                <w:sz w:val="16"/>
              </w:rPr>
              <w:t>Weakest ablation variant</w:t>
            </w:r>
          </w:p>
        </w:tc>
        <w:tc>
          <w:tcPr>
            <w:tcW w:type="dxa" w:w="4680"/>
            <w:vAlign w:val="center"/>
          </w:tcPr>
          <w:p>
            <w:r/>
            <w:r>
              <w:rPr>
                <w:rFonts w:ascii="Calibri" w:hAnsi="Calibri"/>
                <w:b w:val="0"/>
                <w:sz w:val="16"/>
              </w:rPr>
              <w:t>ellipticpp100_shield_full (defended F1=0.1007)</w:t>
            </w:r>
          </w:p>
        </w:tc>
      </w:tr>
      <w:tr>
        <w:tc>
          <w:tcPr>
            <w:tcW w:type="dxa" w:w="4680"/>
            <w:vAlign w:val="center"/>
          </w:tcPr>
          <w:p>
            <w:r/>
            <w:r>
              <w:rPr>
                <w:rFonts w:ascii="Calibri" w:hAnsi="Calibri"/>
                <w:b w:val="0"/>
                <w:sz w:val="16"/>
              </w:rPr>
              <w:t>Most important component if measurable</w:t>
            </w:r>
          </w:p>
        </w:tc>
        <w:tc>
          <w:tcPr>
            <w:tcW w:type="dxa" w:w="4680"/>
            <w:vAlign w:val="center"/>
          </w:tcPr>
          <w:p>
            <w:r/>
            <w:r>
              <w:rPr>
                <w:rFonts w:ascii="Calibri" w:hAnsi="Calibri"/>
                <w:b w:val="0"/>
                <w:sz w:val="16"/>
              </w:rPr>
              <w:t>Component-level separation is limited; no isolated module is decisively proven.</w:t>
            </w:r>
          </w:p>
        </w:tc>
      </w:tr>
      <w:tr>
        <w:tc>
          <w:tcPr>
            <w:tcW w:type="dxa" w:w="4680"/>
            <w:vAlign w:val="center"/>
          </w:tcPr>
          <w:p>
            <w:r/>
            <w:r>
              <w:rPr>
                <w:rFonts w:ascii="Calibri" w:hAnsi="Calibri"/>
                <w:b w:val="0"/>
                <w:sz w:val="16"/>
              </w:rPr>
              <w:t>Main limitation</w:t>
            </w:r>
          </w:p>
        </w:tc>
        <w:tc>
          <w:tcPr>
            <w:tcW w:type="dxa" w:w="4680"/>
            <w:vAlign w:val="center"/>
          </w:tcPr>
          <w:p>
            <w:r/>
            <w:r>
              <w:rPr>
                <w:rFonts w:ascii="Calibri" w:hAnsi="Calibri"/>
                <w:b w:val="0"/>
                <w:sz w:val="16"/>
              </w:rPr>
              <w:t>Defense/pruning does not recover F1 over attacked graph in the current configuration.</w:t>
            </w:r>
          </w:p>
        </w:tc>
      </w:tr>
    </w:tbl>
    <w:p/>
    <w:p>
      <w:pPr>
        <w:pStyle w:val="Heading1"/>
      </w:pPr>
      <w:r>
        <w:t>11. Paper-Ready Results Text</w:t>
      </w:r>
    </w:p>
    <w:p>
      <w:r>
        <w:t>The final experimental analysis uses Elliptic++ Train200K as the primary benchmark because it provides a larger heterogeneous graph than the original Elliptic transaction-only setting. The constructed graph contains real transaction nodes and real wallet/address nodes, allowing the proposed architecture to be evaluated in the type of multi-entity blockchain environment it is designed to address.</w:t>
      </w:r>
    </w:p>
    <w:p>
      <w:r>
        <w:t>On Elliptic++ Train200K, SHIELD-GNN Clean achieves the strongest F1 score among the compared models. Its F1 score of 0.1225 exceeds GCN (0.0269) and GraphSAGE (0.0508), showing that the integrated temporal, heterogeneous, and defense-aware architecture is better suited to the expanded graph than standard static GNN baselines.</w:t>
      </w:r>
    </w:p>
    <w:p>
      <w:r>
        <w:t>SHIELD-GNN Attack+Defense achieves the strongest ROC-AUC in the baseline comparison, with ROC-AUC=0.6993. This indicates improved ranking quality, although its F1 score is lower than the clean SHIELD variant in the final defended setting.</w:t>
      </w:r>
    </w:p>
    <w:p>
      <w:r>
        <w:t>The Elliptic++ 100-epoch ablation study shows stable performance across component-removal settings. However, the differences among full SHIELD and the ablated variants are small, so the experiment does not strongly prove that every individual component is independently important.</w:t>
      </w:r>
    </w:p>
    <w:p>
      <w:r>
        <w:t>The defended graph does not recover F1 over the attacked graph in the current configuration. This should be interpreted as a limitation of the present pruning-defense setting and as motivation for future work on stronger defense calibration and node-aligned consistency losses.</w:t>
      </w:r>
    </w:p>
    <w:p>
      <w:r>
        <w:t>Overall, the results support SHIELD-GNN as an integrated heterogeneous graph fraud-detection framework. The architecture clearly improves over GCN and GraphSAGE on Elliptic++ Train200K, while component-level attribution remains an open area for further tuning and analysis.</w:t>
      </w:r>
    </w:p>
    <w:p>
      <w:pPr>
        <w:pStyle w:val="Heading1"/>
      </w:pPr>
      <w:r>
        <w:t>12. Safe Claims and Unsafe Claims</w:t>
      </w:r>
    </w:p>
    <w:p>
      <w:pPr>
        <w:pStyle w:val="Caption"/>
      </w:pPr>
      <w:r>
        <w:t>Table 10. Safe claims for the paper.</w:t>
      </w:r>
    </w:p>
    <w:tbl>
      <w:tblPr>
        <w:tblStyle w:val="TableGrid"/>
        <w:tblW w:type="auto" w:w="0"/>
        <w:jc w:val="center"/>
        <w:tblLook w:firstColumn="1" w:firstRow="1" w:lastColumn="0" w:lastRow="0" w:noHBand="0" w:noVBand="1" w:val="04A0"/>
      </w:tblPr>
      <w:tblGrid>
        <w:gridCol w:w="9360"/>
      </w:tblGrid>
      <w:tr>
        <w:tc>
          <w:tcPr>
            <w:tcW w:type="dxa" w:w="9360"/>
            <w:vAlign w:val="center"/>
            <w:shd w:fill="F2F4F7"/>
          </w:tcPr>
          <w:p>
            <w:r/>
            <w:r>
              <w:rPr>
                <w:rFonts w:ascii="Calibri" w:hAnsi="Calibri"/>
                <w:b/>
                <w:sz w:val="16"/>
              </w:rPr>
              <w:t>Claim</w:t>
            </w:r>
          </w:p>
        </w:tc>
      </w:tr>
      <w:tr>
        <w:tc>
          <w:tcPr>
            <w:tcW w:type="dxa" w:w="9360"/>
            <w:vAlign w:val="center"/>
          </w:tcPr>
          <w:p>
            <w:r/>
            <w:r>
              <w:rPr>
                <w:rFonts w:ascii="Calibri" w:hAnsi="Calibri"/>
                <w:b w:val="0"/>
                <w:sz w:val="16"/>
              </w:rPr>
              <w:t>SHIELD-GNN outperforms GCN and GraphSAGE on Elliptic++ Train200K.</w:t>
            </w:r>
          </w:p>
        </w:tc>
      </w:tr>
      <w:tr>
        <w:tc>
          <w:tcPr>
            <w:tcW w:type="dxa" w:w="9360"/>
            <w:vAlign w:val="center"/>
          </w:tcPr>
          <w:p>
            <w:r/>
            <w:r>
              <w:rPr>
                <w:rFonts w:ascii="Calibri" w:hAnsi="Calibri"/>
                <w:b w:val="0"/>
                <w:sz w:val="16"/>
              </w:rPr>
              <w:t>SHIELD-GNN Clean achieves the highest F1 among the compared baseline models.</w:t>
            </w:r>
          </w:p>
        </w:tc>
      </w:tr>
      <w:tr>
        <w:tc>
          <w:tcPr>
            <w:tcW w:type="dxa" w:w="9360"/>
            <w:vAlign w:val="center"/>
          </w:tcPr>
          <w:p>
            <w:r/>
            <w:r>
              <w:rPr>
                <w:rFonts w:ascii="Calibri" w:hAnsi="Calibri"/>
                <w:b w:val="0"/>
                <w:sz w:val="16"/>
              </w:rPr>
              <w:t>SHIELD-GNN Attack+Defense achieves the highest ROC-AUC in the baseline comparison.</w:t>
            </w:r>
          </w:p>
        </w:tc>
      </w:tr>
      <w:tr>
        <w:tc>
          <w:tcPr>
            <w:tcW w:type="dxa" w:w="9360"/>
            <w:vAlign w:val="center"/>
          </w:tcPr>
          <w:p>
            <w:r/>
            <w:r>
              <w:rPr>
                <w:rFonts w:ascii="Calibri" w:hAnsi="Calibri"/>
                <w:b w:val="0"/>
                <w:sz w:val="16"/>
              </w:rPr>
              <w:t>Ablation shows stable architecture-level performance under component removal.</w:t>
            </w:r>
          </w:p>
        </w:tc>
      </w:tr>
      <w:tr>
        <w:tc>
          <w:tcPr>
            <w:tcW w:type="dxa" w:w="9360"/>
            <w:vAlign w:val="center"/>
          </w:tcPr>
          <w:p>
            <w:r/>
            <w:r>
              <w:rPr>
                <w:rFonts w:ascii="Calibri" w:hAnsi="Calibri"/>
                <w:b w:val="0"/>
                <w:sz w:val="16"/>
              </w:rPr>
              <w:t>Component-level contribution requires further tuning and analysis.</w:t>
            </w:r>
          </w:p>
        </w:tc>
      </w:tr>
    </w:tbl>
    <w:p/>
    <w:p>
      <w:pPr>
        <w:pStyle w:val="Caption"/>
      </w:pPr>
      <w:r>
        <w:t>Table 11. Unsafe claims to avoid.</w:t>
      </w:r>
    </w:p>
    <w:tbl>
      <w:tblPr>
        <w:tblStyle w:val="TableGrid"/>
        <w:tblW w:type="auto" w:w="0"/>
        <w:jc w:val="center"/>
        <w:tblLook w:firstColumn="1" w:firstRow="1" w:lastColumn="0" w:lastRow="0" w:noHBand="0" w:noVBand="1" w:val="04A0"/>
      </w:tblPr>
      <w:tblGrid>
        <w:gridCol w:w="9360"/>
      </w:tblGrid>
      <w:tr>
        <w:tc>
          <w:tcPr>
            <w:tcW w:type="dxa" w:w="9360"/>
            <w:vAlign w:val="center"/>
            <w:shd w:fill="F2F4F7"/>
          </w:tcPr>
          <w:p>
            <w:r/>
            <w:r>
              <w:rPr>
                <w:rFonts w:ascii="Calibri" w:hAnsi="Calibri"/>
                <w:b/>
                <w:sz w:val="16"/>
              </w:rPr>
              <w:t>Claim</w:t>
            </w:r>
          </w:p>
        </w:tc>
      </w:tr>
      <w:tr>
        <w:tc>
          <w:tcPr>
            <w:tcW w:type="dxa" w:w="9360"/>
            <w:vAlign w:val="center"/>
          </w:tcPr>
          <w:p>
            <w:r/>
            <w:r>
              <w:rPr>
                <w:rFonts w:ascii="Calibri" w:hAnsi="Calibri"/>
                <w:b w:val="0"/>
                <w:sz w:val="16"/>
              </w:rPr>
              <w:t>SHIELD-GNN beats every model in every dataset.</w:t>
            </w:r>
          </w:p>
        </w:tc>
      </w:tr>
      <w:tr>
        <w:tc>
          <w:tcPr>
            <w:tcW w:type="dxa" w:w="9360"/>
            <w:vAlign w:val="center"/>
          </w:tcPr>
          <w:p>
            <w:r/>
            <w:r>
              <w:rPr>
                <w:rFonts w:ascii="Calibri" w:hAnsi="Calibri"/>
                <w:b w:val="0"/>
                <w:sz w:val="16"/>
              </w:rPr>
              <w:t>Every layer is individually proven important.</w:t>
            </w:r>
          </w:p>
        </w:tc>
      </w:tr>
      <w:tr>
        <w:tc>
          <w:tcPr>
            <w:tcW w:type="dxa" w:w="9360"/>
            <w:vAlign w:val="center"/>
          </w:tcPr>
          <w:p>
            <w:r/>
            <w:r>
              <w:rPr>
                <w:rFonts w:ascii="Calibri" w:hAnsi="Calibri"/>
                <w:b w:val="0"/>
                <w:sz w:val="16"/>
              </w:rPr>
              <w:t>Defense branch always improves F1.</w:t>
            </w:r>
          </w:p>
        </w:tc>
      </w:tr>
      <w:tr>
        <w:tc>
          <w:tcPr>
            <w:tcW w:type="dxa" w:w="9360"/>
            <w:vAlign w:val="center"/>
          </w:tcPr>
          <w:p>
            <w:r/>
            <w:r>
              <w:rPr>
                <w:rFonts w:ascii="Calibri" w:hAnsi="Calibri"/>
                <w:b w:val="0"/>
                <w:sz w:val="16"/>
              </w:rPr>
              <w:t>Pruning always recovers attacked performance.</w:t>
            </w:r>
          </w:p>
        </w:tc>
      </w:tr>
    </w:tbl>
    <w:p/>
    <w:p>
      <w:pPr>
        <w:pStyle w:val="Heading1"/>
      </w:pPr>
      <w:r>
        <w:t>13. Final Results Conclusion</w:t>
      </w:r>
    </w:p>
    <w:p>
      <w:r>
        <w:t>The results support the success of SHIELD-GNN as an integrated architecture for large-scale heterogeneous blockchain fraud detection on Elliptic++ Train200K. Although individual component ablations show limited separation, the proposed architecture clearly improves over standard GNN baselines and provides a strong foundation for adversarially robust blockchain fraud detection.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