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2246947</wp:posOffset>
                </wp:positionH>
                <wp:positionV relativeFrom="paragraph">
                  <wp:posOffset>72390</wp:posOffset>
                </wp:positionV>
                <wp:extent cx="3264218" cy="1605925"/>
                <wp:effectExtent b="0" l="0" r="0" t="0"/>
                <wp:wrapNone/>
                <wp:docPr id="32" name=""/>
                <a:graphic>
                  <a:graphicData uri="http://schemas.microsoft.com/office/word/2010/wordprocessingShape">
                    <wps:wsp>
                      <wps:cNvSpPr/>
                      <wps:cNvPr id="2" name="Shape 2"/>
                      <wps:spPr>
                        <a:xfrm>
                          <a:off x="3759125" y="2808125"/>
                          <a:ext cx="3546000" cy="1733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16010122109 , 16010122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096</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2246947</wp:posOffset>
                </wp:positionH>
                <wp:positionV relativeFrom="paragraph">
                  <wp:posOffset>72390</wp:posOffset>
                </wp:positionV>
                <wp:extent cx="3264218" cy="1605925"/>
                <wp:effectExtent b="0" l="0" r="0" t="0"/>
                <wp:wrapNone/>
                <wp:docPr id="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64218" cy="160592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 Goal based agent architecture using PROLOG.</w:t>
            </w:r>
          </w:p>
        </w:tc>
      </w:tr>
    </w:tbl>
    <w:p w:rsidR="00000000" w:rsidDel="00000000" w:rsidP="00000000" w:rsidRDefault="00000000" w:rsidRPr="00000000" w14:paraId="0000000D">
      <w:pPr>
        <w:tabs>
          <w:tab w:val="left" w:leader="none" w:pos="93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 Objective:</w:t>
      </w:r>
      <w:r w:rsidDel="00000000" w:rsidR="00000000" w:rsidRPr="00000000">
        <w:rPr>
          <w:rFonts w:ascii="Times New Roman" w:cs="Times New Roman" w:eastAsia="Times New Roman" w:hAnsi="Times New Roman"/>
          <w:sz w:val="24"/>
          <w:szCs w:val="24"/>
          <w:rtl w:val="0"/>
        </w:rPr>
        <w:t xml:space="preserve"> To use the concepts of knowledge engineering to design and solve moderate complex problem.</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7496"/>
        <w:tblGridChange w:id="0">
          <w:tblGrid>
            <w:gridCol w:w="1314"/>
            <w:gridCol w:w="7496"/>
          </w:tblGrid>
        </w:tblGridChange>
      </w:tblGrid>
      <w:tr>
        <w:trPr>
          <w:cantSplit w:val="0"/>
          <w:trHeight w:val="262" w:hRule="atLeast"/>
          <w:tblHeader w:val="0"/>
        </w:trPr>
        <w:tc>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After successful  completion of the course students should be able to</w:t>
            </w:r>
          </w:p>
        </w:tc>
      </w:tr>
      <w:tr>
        <w:trPr>
          <w:cantSplit w:val="0"/>
          <w:trHeight w:val="290" w:hRule="atLeast"/>
          <w:tblHeader w:val="0"/>
        </w:trPr>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 </w:t>
            </w:r>
          </w:p>
        </w:tc>
        <w:tc>
          <w:tcPr/>
          <w:p w:rsidR="00000000" w:rsidDel="00000000" w:rsidP="00000000" w:rsidRDefault="00000000" w:rsidRPr="00000000" w14:paraId="0000001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AI solution with appropriate choice of agent architecture</w:t>
            </w:r>
          </w:p>
        </w:tc>
      </w:tr>
      <w:tr>
        <w:trPr>
          <w:cantSplit w:val="0"/>
          <w:trHeight w:val="290" w:hRule="atLeast"/>
          <w:tblHeader w:val="0"/>
        </w:trPr>
        <w:tc>
          <w:tcP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CO3</w:t>
            </w:r>
          </w:p>
        </w:tc>
        <w:tc>
          <w:tcPr/>
          <w:p w:rsidR="00000000" w:rsidDel="00000000" w:rsidP="00000000" w:rsidRDefault="00000000" w:rsidRPr="00000000" w14:paraId="0000001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Represent and formulate the knowledge to solve the problems using various reasoning techniques</w:t>
            </w:r>
          </w:p>
        </w:tc>
      </w:tr>
    </w:tbl>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p>
    <w:p w:rsidR="00000000" w:rsidDel="00000000" w:rsidP="00000000" w:rsidRDefault="00000000" w:rsidRPr="00000000" w14:paraId="0000001A">
      <w:pPr>
        <w:numPr>
          <w:ilvl w:val="0"/>
          <w:numId w:val="17"/>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https://www.csupomona.edu/~jrfisher/www/prolog_tutorial/contents.html</w:t>
      </w:r>
    </w:p>
    <w:p w:rsidR="00000000" w:rsidDel="00000000" w:rsidP="00000000" w:rsidRDefault="00000000" w:rsidRPr="00000000" w14:paraId="0000001B">
      <w:pPr>
        <w:numPr>
          <w:ilvl w:val="0"/>
          <w:numId w:val="17"/>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http://www.csupomona.edu/~jrfisher/www/prolog_tutorial/pt_framer.html</w:t>
      </w:r>
    </w:p>
    <w:p w:rsidR="00000000" w:rsidDel="00000000" w:rsidP="00000000" w:rsidRDefault="00000000" w:rsidRPr="00000000" w14:paraId="0000001C">
      <w:pPr>
        <w:numPr>
          <w:ilvl w:val="0"/>
          <w:numId w:val="17"/>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http://www.doc.gold.ac.uk/~mas02gw/prolog_tutorial/prologpages/</w:t>
      </w:r>
    </w:p>
    <w:p w:rsidR="00000000" w:rsidDel="00000000" w:rsidP="00000000" w:rsidRDefault="00000000" w:rsidRPr="00000000" w14:paraId="0000001D">
      <w:pPr>
        <w:numPr>
          <w:ilvl w:val="0"/>
          <w:numId w:val="17"/>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http://classes.soe.ucsc.edu/cmps112/Spring03/languages/prolog/PrologIntro.pdf</w:t>
      </w:r>
    </w:p>
    <w:p w:rsidR="00000000" w:rsidDel="00000000" w:rsidP="00000000" w:rsidRDefault="00000000" w:rsidRPr="00000000" w14:paraId="0000001E">
      <w:pPr>
        <w:numPr>
          <w:ilvl w:val="0"/>
          <w:numId w:val="17"/>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“Prolog: Programming for Artificial Intelligence” by Ivan Bratko, Pearson education Publications</w:t>
      </w:r>
    </w:p>
    <w:p w:rsidR="00000000" w:rsidDel="00000000" w:rsidP="00000000" w:rsidRDefault="00000000" w:rsidRPr="00000000" w14:paraId="0000001F">
      <w:pPr>
        <w:numPr>
          <w:ilvl w:val="0"/>
          <w:numId w:val="17"/>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“Artificial Intelligence: a Modern Approach” by Russel and Norving, Pearson education Publications</w:t>
      </w:r>
    </w:p>
    <w:p w:rsidR="00000000" w:rsidDel="00000000" w:rsidP="00000000" w:rsidRDefault="00000000" w:rsidRPr="00000000" w14:paraId="00000020">
      <w:pPr>
        <w:numPr>
          <w:ilvl w:val="0"/>
          <w:numId w:val="17"/>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By Rich and knight, Tata Mcgraw Hill Publications</w:t>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2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Agents, Agent Architecture, Programming with PROLOG </w:t>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Profile:</w:t>
      </w:r>
    </w:p>
    <w:p w:rsidR="00000000" w:rsidDel="00000000" w:rsidP="00000000" w:rsidRDefault="00000000" w:rsidRPr="00000000" w14:paraId="00000029">
      <w:pPr>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is vast, uncertain and continuously changing. These properties of knowledge make it difficult to arrive at a result. A murder mystery is a kind of situation which depicts the uncertain nature of knowledge and also emphasizes the need of choosing right clauses from entire knowledgebase to make a decision. He goal based agent architecture and some knowledge engineering can help in solutioning of such problems. </w:t>
      </w:r>
    </w:p>
    <w:p w:rsidR="00000000" w:rsidDel="00000000" w:rsidP="00000000" w:rsidRDefault="00000000" w:rsidRPr="00000000" w14:paraId="0000002A">
      <w:pPr>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agents are complex but they can reason and learn from the actions and new precepts. They are less like acting and think like humans but more like acting and thinking rational agents.</w:t>
      </w:r>
    </w:p>
    <w:p w:rsidR="00000000" w:rsidDel="00000000" w:rsidP="00000000" w:rsidRDefault="00000000" w:rsidRPr="00000000" w14:paraId="0000002B">
      <w:pPr>
        <w:spacing w:after="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and reasoning play a crucial role in dealing with partially observable environments. A knowledge based agent can combine the general knowledge with current percept to infer the hidden aspects of the current state prior to selecting actions.</w:t>
      </w:r>
    </w:p>
    <w:p w:rsidR="00000000" w:rsidDel="00000000" w:rsidP="00000000" w:rsidRDefault="00000000" w:rsidRPr="00000000" w14:paraId="0000002C">
      <w:pPr>
        <w:widowControl w:val="0"/>
        <w:spacing w:after="0" w:line="240" w:lineRule="auto"/>
        <w:ind w:right="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engineering, implementing complex agent architecture, uncertainty in knowledge.</w:t>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Knowledge Engineering Process </w:t>
      </w:r>
    </w:p>
    <w:p w:rsidR="00000000" w:rsidDel="00000000" w:rsidP="00000000" w:rsidRDefault="00000000" w:rsidRPr="00000000" w14:paraId="00000031">
      <w:pPr>
        <w:numPr>
          <w:ilvl w:val="0"/>
          <w:numId w:val="16"/>
        </w:numPr>
        <w:tabs>
          <w:tab w:val="left" w:leader="none" w:pos="142"/>
          <w:tab w:val="left" w:leader="none" w:pos="2835"/>
        </w:tabs>
        <w:spacing w:after="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task</w:t>
      </w:r>
    </w:p>
    <w:p w:rsidR="00000000" w:rsidDel="00000000" w:rsidP="00000000" w:rsidRDefault="00000000" w:rsidRPr="00000000" w14:paraId="00000032">
      <w:pPr>
        <w:numPr>
          <w:ilvl w:val="0"/>
          <w:numId w:val="16"/>
        </w:numPr>
        <w:tabs>
          <w:tab w:val="left" w:leader="none" w:pos="142"/>
          <w:tab w:val="left" w:leader="none" w:pos="2835"/>
        </w:tabs>
        <w:spacing w:after="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relevant knowledge</w:t>
      </w:r>
    </w:p>
    <w:p w:rsidR="00000000" w:rsidDel="00000000" w:rsidP="00000000" w:rsidRDefault="00000000" w:rsidRPr="00000000" w14:paraId="00000033">
      <w:pPr>
        <w:numPr>
          <w:ilvl w:val="0"/>
          <w:numId w:val="16"/>
        </w:numPr>
        <w:tabs>
          <w:tab w:val="left" w:leader="none" w:pos="142"/>
          <w:tab w:val="left" w:leader="none" w:pos="2835"/>
        </w:tabs>
        <w:spacing w:after="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vocabulary of predicates, functions and constants</w:t>
      </w:r>
    </w:p>
    <w:p w:rsidR="00000000" w:rsidDel="00000000" w:rsidP="00000000" w:rsidRDefault="00000000" w:rsidRPr="00000000" w14:paraId="00000034">
      <w:pPr>
        <w:numPr>
          <w:ilvl w:val="0"/>
          <w:numId w:val="16"/>
        </w:numPr>
        <w:tabs>
          <w:tab w:val="left" w:leader="none" w:pos="142"/>
          <w:tab w:val="left" w:leader="none" w:pos="2835"/>
        </w:tabs>
        <w:spacing w:after="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general knowledge about the domain</w:t>
      </w:r>
    </w:p>
    <w:p w:rsidR="00000000" w:rsidDel="00000000" w:rsidP="00000000" w:rsidRDefault="00000000" w:rsidRPr="00000000" w14:paraId="00000035">
      <w:pPr>
        <w:numPr>
          <w:ilvl w:val="0"/>
          <w:numId w:val="16"/>
        </w:numPr>
        <w:tabs>
          <w:tab w:val="left" w:leader="none" w:pos="142"/>
          <w:tab w:val="left" w:leader="none" w:pos="2835"/>
        </w:tabs>
        <w:spacing w:after="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description of specific problem instance</w:t>
      </w:r>
    </w:p>
    <w:p w:rsidR="00000000" w:rsidDel="00000000" w:rsidP="00000000" w:rsidRDefault="00000000" w:rsidRPr="00000000" w14:paraId="00000036">
      <w:pPr>
        <w:numPr>
          <w:ilvl w:val="0"/>
          <w:numId w:val="16"/>
        </w:numPr>
        <w:tabs>
          <w:tab w:val="left" w:leader="none" w:pos="142"/>
          <w:tab w:val="left" w:leader="none" w:pos="2835"/>
        </w:tabs>
        <w:spacing w:after="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queries to the inference procedure and get answers</w:t>
      </w:r>
    </w:p>
    <w:p w:rsidR="00000000" w:rsidDel="00000000" w:rsidP="00000000" w:rsidRDefault="00000000" w:rsidRPr="00000000" w14:paraId="00000037">
      <w:pPr>
        <w:numPr>
          <w:ilvl w:val="0"/>
          <w:numId w:val="16"/>
        </w:numPr>
        <w:tabs>
          <w:tab w:val="left" w:leader="none" w:pos="142"/>
          <w:tab w:val="left" w:leader="none" w:pos="2835"/>
        </w:tabs>
        <w:spacing w:after="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the knowledge base</w:t>
      </w:r>
    </w:p>
    <w:p w:rsidR="00000000" w:rsidDel="00000000" w:rsidP="00000000" w:rsidRDefault="00000000" w:rsidRPr="00000000" w14:paraId="00000038">
      <w:pPr>
        <w:widowControl w:val="0"/>
        <w:spacing w:after="0" w:lineRule="auto"/>
        <w:ind w:right="28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KB-Agent: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34000" cy="1939290"/>
            <wp:effectExtent b="0" l="0" r="0" t="0"/>
            <wp:docPr id="35" name="image2.png"/>
            <a:graphic>
              <a:graphicData uri="http://schemas.openxmlformats.org/drawingml/2006/picture">
                <pic:pic>
                  <pic:nvPicPr>
                    <pic:cNvPr id="0" name="image2.png"/>
                    <pic:cNvPicPr preferRelativeResize="0"/>
                  </pic:nvPicPr>
                  <pic:blipFill>
                    <a:blip r:embed="rId8"/>
                    <a:srcRect b="36458" l="31250" r="0" t="30207"/>
                    <a:stretch>
                      <a:fillRect/>
                    </a:stretch>
                  </pic:blipFill>
                  <pic:spPr>
                    <a:xfrm>
                      <a:off x="0" y="0"/>
                      <a:ext cx="5334000" cy="193929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 Statement:</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 involves creating an intelligent system to detect and analyze financial fraud patterns similar to the 1992 Harshad Mehta securities scam. The system needs to:</w:t>
      </w:r>
    </w:p>
    <w:p w:rsidR="00000000" w:rsidDel="00000000" w:rsidP="00000000" w:rsidRDefault="00000000" w:rsidRPr="00000000" w14:paraId="0000003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the complex relationships between various actors in the financial system</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suspicious transaction patterns in the banking and securities markets</w:t>
      </w:r>
    </w:p>
    <w:p w:rsidR="00000000" w:rsidDel="00000000" w:rsidP="00000000" w:rsidRDefault="00000000" w:rsidRPr="00000000" w14:paraId="0000003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the flow of money through multiple financial instruments</w:t>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regulatory violations in banking and securities trading</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unusual market manipulation patterns</w:t>
      </w:r>
    </w:p>
    <w:p w:rsidR="00000000" w:rsidDel="00000000" w:rsidP="00000000" w:rsidRDefault="00000000" w:rsidRPr="00000000" w14:paraId="00000042">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relationships between brokers, bankers, and other financial actors</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Engineering steps applied to chosen problem:</w:t>
      </w:r>
    </w:p>
    <w:p w:rsidR="00000000" w:rsidDel="00000000" w:rsidP="00000000" w:rsidRDefault="00000000" w:rsidRPr="00000000" w14:paraId="00000044">
      <w:pPr>
        <w:pStyle w:val="Heading3"/>
        <w:keepNext w:val="0"/>
        <w:keepLines w:val="0"/>
        <w:jc w:val="both"/>
        <w:rPr>
          <w:rFonts w:ascii="Times New Roman" w:cs="Times New Roman" w:eastAsia="Times New Roman" w:hAnsi="Times New Roman"/>
          <w:sz w:val="26"/>
          <w:szCs w:val="26"/>
        </w:rPr>
      </w:pPr>
      <w:bookmarkStart w:colFirst="0" w:colLast="0" w:name="_heading=h.kx3gfpq6c3oh" w:id="0"/>
      <w:bookmarkEnd w:id="0"/>
      <w:r w:rsidDel="00000000" w:rsidR="00000000" w:rsidRPr="00000000">
        <w:rPr>
          <w:rFonts w:ascii="Times New Roman" w:cs="Times New Roman" w:eastAsia="Times New Roman" w:hAnsi="Times New Roman"/>
          <w:sz w:val="26"/>
          <w:szCs w:val="26"/>
          <w:rtl w:val="0"/>
        </w:rPr>
        <w:t xml:space="preserve">1. Knowledge Acquisition</w:t>
      </w:r>
    </w:p>
    <w:p w:rsidR="00000000" w:rsidDel="00000000" w:rsidP="00000000" w:rsidRDefault="00000000" w:rsidRPr="00000000" w14:paraId="00000045">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Expert Consultation:</w:t>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banking professionals</w:t>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 market regulators</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historical fraud cases</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financial auditing practices</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transaction records</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trading data</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reports</w:t>
      </w:r>
    </w:p>
    <w:p w:rsidR="00000000" w:rsidDel="00000000" w:rsidP="00000000" w:rsidRDefault="00000000" w:rsidRPr="00000000" w14:paraId="0000004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Banking system documentation</w:t>
      </w:r>
    </w:p>
    <w:p w:rsidR="00000000" w:rsidDel="00000000" w:rsidP="00000000" w:rsidRDefault="00000000" w:rsidRPr="00000000" w14:paraId="0000004F">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Securities market regulations</w:t>
      </w:r>
    </w:p>
    <w:p w:rsidR="00000000" w:rsidDel="00000000" w:rsidP="00000000" w:rsidRDefault="00000000" w:rsidRPr="00000000" w14:paraId="00000050">
      <w:pPr>
        <w:pStyle w:val="Heading3"/>
        <w:keepNext w:val="0"/>
        <w:keepLines w:val="0"/>
        <w:jc w:val="both"/>
        <w:rPr>
          <w:rFonts w:ascii="Times New Roman" w:cs="Times New Roman" w:eastAsia="Times New Roman" w:hAnsi="Times New Roman"/>
          <w:sz w:val="26"/>
          <w:szCs w:val="26"/>
        </w:rPr>
      </w:pPr>
      <w:bookmarkStart w:colFirst="0" w:colLast="0" w:name="_heading=h.ra0z7eb2fx56" w:id="1"/>
      <w:bookmarkEnd w:id="1"/>
      <w:r w:rsidDel="00000000" w:rsidR="00000000" w:rsidRPr="00000000">
        <w:rPr>
          <w:rFonts w:ascii="Times New Roman" w:cs="Times New Roman" w:eastAsia="Times New Roman" w:hAnsi="Times New Roman"/>
          <w:sz w:val="26"/>
          <w:szCs w:val="26"/>
          <w:rtl w:val="0"/>
        </w:rPr>
        <w:t xml:space="preserve">2. Knowledge Organization</w:t>
      </w:r>
    </w:p>
    <w:p w:rsidR="00000000" w:rsidDel="00000000" w:rsidP="00000000" w:rsidRDefault="00000000" w:rsidRPr="00000000" w14:paraId="00000051">
      <w:pPr>
        <w:numPr>
          <w:ilvl w:val="0"/>
          <w:numId w:val="1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 Development:</w:t>
      </w:r>
    </w:p>
    <w:p w:rsidR="00000000" w:rsidDel="00000000" w:rsidP="00000000" w:rsidRDefault="00000000" w:rsidRPr="00000000" w14:paraId="00000052">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actors (brokers, bankers, regulators)</w:t>
      </w:r>
    </w:p>
    <w:p w:rsidR="00000000" w:rsidDel="00000000" w:rsidP="00000000" w:rsidRDefault="00000000" w:rsidRPr="00000000" w14:paraId="00000053">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types (bank receipts, securities trades)</w:t>
      </w:r>
    </w:p>
    <w:p w:rsidR="00000000" w:rsidDel="00000000" w:rsidP="00000000" w:rsidRDefault="00000000" w:rsidRPr="00000000" w14:paraId="00000054">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frameworks</w:t>
      </w:r>
    </w:p>
    <w:p w:rsidR="00000000" w:rsidDel="00000000" w:rsidP="00000000" w:rsidRDefault="00000000" w:rsidRPr="00000000" w14:paraId="0000005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mechanisms</w:t>
      </w:r>
    </w:p>
    <w:p w:rsidR="00000000" w:rsidDel="00000000" w:rsidP="00000000" w:rsidRDefault="00000000" w:rsidRPr="00000000" w14:paraId="00000056">
      <w:pPr>
        <w:numPr>
          <w:ilvl w:val="0"/>
          <w:numId w:val="1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Mapping:</w:t>
      </w:r>
    </w:p>
    <w:p w:rsidR="00000000" w:rsidDel="00000000" w:rsidP="00000000" w:rsidRDefault="00000000" w:rsidRPr="00000000" w14:paraId="0000005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flows</w:t>
      </w:r>
    </w:p>
    <w:p w:rsidR="00000000" w:rsidDel="00000000" w:rsidP="00000000" w:rsidRDefault="00000000" w:rsidRPr="00000000" w14:paraId="00000058">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hierarchies</w:t>
      </w:r>
    </w:p>
    <w:p w:rsidR="00000000" w:rsidDel="00000000" w:rsidP="00000000" w:rsidRDefault="00000000" w:rsidRPr="00000000" w14:paraId="0000005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oversight</w:t>
      </w:r>
    </w:p>
    <w:p w:rsidR="00000000" w:rsidDel="00000000" w:rsidP="00000000" w:rsidRDefault="00000000" w:rsidRPr="00000000" w14:paraId="0000005A">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interactions</w:t>
      </w:r>
    </w:p>
    <w:p w:rsidR="00000000" w:rsidDel="00000000" w:rsidP="00000000" w:rsidRDefault="00000000" w:rsidRPr="00000000" w14:paraId="0000005B">
      <w:pPr>
        <w:pStyle w:val="Heading3"/>
        <w:keepNext w:val="0"/>
        <w:keepLines w:val="0"/>
        <w:jc w:val="both"/>
        <w:rPr>
          <w:rFonts w:ascii="Times New Roman" w:cs="Times New Roman" w:eastAsia="Times New Roman" w:hAnsi="Times New Roman"/>
          <w:sz w:val="26"/>
          <w:szCs w:val="26"/>
        </w:rPr>
      </w:pPr>
      <w:bookmarkStart w:colFirst="0" w:colLast="0" w:name="_heading=h.fg68tupz6lj5" w:id="2"/>
      <w:bookmarkEnd w:id="2"/>
      <w:r w:rsidDel="00000000" w:rsidR="00000000" w:rsidRPr="00000000">
        <w:rPr>
          <w:rFonts w:ascii="Times New Roman" w:cs="Times New Roman" w:eastAsia="Times New Roman" w:hAnsi="Times New Roman"/>
          <w:sz w:val="26"/>
          <w:szCs w:val="26"/>
          <w:rtl w:val="0"/>
        </w:rPr>
        <w:t xml:space="preserve">3. Knowledge Formalization</w:t>
      </w:r>
    </w:p>
    <w:p w:rsidR="00000000" w:rsidDel="00000000" w:rsidP="00000000" w:rsidRDefault="00000000" w:rsidRPr="00000000" w14:paraId="0000005C">
      <w:pPr>
        <w:numPr>
          <w:ilvl w:val="0"/>
          <w:numId w:val="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Framework:</w:t>
      </w:r>
    </w:p>
    <w:p w:rsidR="00000000" w:rsidDel="00000000" w:rsidP="00000000" w:rsidRDefault="00000000" w:rsidRPr="00000000" w14:paraId="0000005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Prolog-based rules for fraud detection</w:t>
      </w:r>
    </w:p>
    <w:p w:rsidR="00000000" w:rsidDel="00000000" w:rsidP="00000000" w:rsidRDefault="00000000" w:rsidRPr="00000000" w14:paraId="0000005E">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logic for transaction sequences</w:t>
      </w:r>
    </w:p>
    <w:p w:rsidR="00000000" w:rsidDel="00000000" w:rsidP="00000000" w:rsidRDefault="00000000" w:rsidRPr="00000000" w14:paraId="0000005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logic for regulatory compliance</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Recognition:</w:t>
      </w:r>
    </w:p>
    <w:p w:rsidR="00000000" w:rsidDel="00000000" w:rsidP="00000000" w:rsidRDefault="00000000" w:rsidRPr="00000000" w14:paraId="00000061">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Suspicious transaction patterns</w:t>
      </w:r>
    </w:p>
    <w:p w:rsidR="00000000" w:rsidDel="00000000" w:rsidP="00000000" w:rsidRDefault="00000000" w:rsidRPr="00000000" w14:paraId="00000062">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manipulation indicators</w:t>
      </w:r>
    </w:p>
    <w:p w:rsidR="00000000" w:rsidDel="00000000" w:rsidP="00000000" w:rsidRDefault="00000000" w:rsidRPr="00000000" w14:paraId="00000063">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Unusual relationship networks</w:t>
      </w:r>
    </w:p>
    <w:p w:rsidR="00000000" w:rsidDel="00000000" w:rsidP="00000000" w:rsidRDefault="00000000" w:rsidRPr="00000000" w14:paraId="00000064">
      <w:pPr>
        <w:pStyle w:val="Heading3"/>
        <w:keepNext w:val="0"/>
        <w:keepLines w:val="0"/>
        <w:jc w:val="both"/>
        <w:rPr>
          <w:rFonts w:ascii="Times New Roman" w:cs="Times New Roman" w:eastAsia="Times New Roman" w:hAnsi="Times New Roman"/>
          <w:sz w:val="26"/>
          <w:szCs w:val="26"/>
        </w:rPr>
      </w:pPr>
      <w:bookmarkStart w:colFirst="0" w:colLast="0" w:name="_heading=h.4cvegypfabrx" w:id="3"/>
      <w:bookmarkEnd w:id="3"/>
      <w:r w:rsidDel="00000000" w:rsidR="00000000" w:rsidRPr="00000000">
        <w:rPr>
          <w:rFonts w:ascii="Times New Roman" w:cs="Times New Roman" w:eastAsia="Times New Roman" w:hAnsi="Times New Roman"/>
          <w:sz w:val="26"/>
          <w:szCs w:val="26"/>
          <w:rtl w:val="0"/>
        </w:rPr>
        <w:t xml:space="preserve">4. Knowledge Implementation</w:t>
      </w:r>
    </w:p>
    <w:p w:rsidR="00000000" w:rsidDel="00000000" w:rsidP="00000000" w:rsidRDefault="00000000" w:rsidRPr="00000000" w14:paraId="00000065">
      <w:pPr>
        <w:numPr>
          <w:ilvl w:val="0"/>
          <w:numId w:val="1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Base Development:</w:t>
      </w:r>
    </w:p>
    <w:p w:rsidR="00000000" w:rsidDel="00000000" w:rsidP="00000000" w:rsidRDefault="00000000" w:rsidRPr="00000000" w14:paraId="00000066">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 rules</w:t>
      </w:r>
    </w:p>
    <w:p w:rsidR="00000000" w:rsidDel="00000000" w:rsidP="00000000" w:rsidRDefault="00000000" w:rsidRPr="00000000" w14:paraId="00000067">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checking mechanisms</w:t>
      </w:r>
    </w:p>
    <w:p w:rsidR="00000000" w:rsidDel="00000000" w:rsidP="00000000" w:rsidRDefault="00000000" w:rsidRPr="00000000" w14:paraId="00000068">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metrics</w:t>
      </w:r>
    </w:p>
    <w:p w:rsidR="00000000" w:rsidDel="00000000" w:rsidP="00000000" w:rsidRDefault="00000000" w:rsidRPr="00000000" w14:paraId="00000069">
      <w:pPr>
        <w:numPr>
          <w:ilvl w:val="0"/>
          <w:numId w:val="1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 Engine Design:</w:t>
      </w:r>
    </w:p>
    <w:p w:rsidR="00000000" w:rsidDel="00000000" w:rsidP="00000000" w:rsidRDefault="00000000" w:rsidRPr="00000000" w14:paraId="0000006A">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chaining for fraud detection</w:t>
      </w:r>
    </w:p>
    <w:p w:rsidR="00000000" w:rsidDel="00000000" w:rsidP="00000000" w:rsidRDefault="00000000" w:rsidRPr="00000000" w14:paraId="0000006B">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 chaining for audit trails</w:t>
      </w:r>
    </w:p>
    <w:p w:rsidR="00000000" w:rsidDel="00000000" w:rsidP="00000000" w:rsidRDefault="00000000" w:rsidRPr="00000000" w14:paraId="0000006C">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reasoning for complex cases</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 Architecture </w:t>
      </w:r>
      <w:r w:rsidDel="00000000" w:rsidR="00000000" w:rsidRPr="00000000">
        <w:rPr>
          <w:rFonts w:ascii="Times New Roman" w:cs="Times New Roman" w:eastAsia="Times New Roman" w:hAnsi="Times New Roman"/>
          <w:i w:val="1"/>
          <w:sz w:val="24"/>
          <w:szCs w:val="24"/>
          <w:rtl w:val="0"/>
        </w:rPr>
        <w:t xml:space="preserve">(Justify the blocks)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sh7g5i9fmj96" w:id="4"/>
      <w:bookmarkEnd w:id="4"/>
      <w:r w:rsidDel="00000000" w:rsidR="00000000" w:rsidRPr="00000000">
        <w:rPr>
          <w:rFonts w:ascii="Times New Roman" w:cs="Times New Roman" w:eastAsia="Times New Roman" w:hAnsi="Times New Roman"/>
          <w:sz w:val="26"/>
          <w:szCs w:val="26"/>
          <w:rtl w:val="0"/>
        </w:rPr>
        <w:t xml:space="preserve">1. Perception Layer</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Monitors multiple data streams from financial markets</w:t>
      </w:r>
    </w:p>
    <w:p w:rsidR="00000000" w:rsidDel="00000000" w:rsidP="00000000" w:rsidRDefault="00000000" w:rsidRPr="00000000" w14:paraId="0000007B">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data sensors</w:t>
      </w:r>
    </w:p>
    <w:p w:rsidR="00000000" w:rsidDel="00000000" w:rsidP="00000000" w:rsidRDefault="00000000" w:rsidRPr="00000000" w14:paraId="0000007C">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monitors</w:t>
      </w:r>
    </w:p>
    <w:p w:rsidR="00000000" w:rsidDel="00000000" w:rsidP="00000000" w:rsidRDefault="00000000" w:rsidRPr="00000000" w14:paraId="0000007D">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filing trackers</w:t>
      </w:r>
    </w:p>
    <w:p w:rsidR="00000000" w:rsidDel="00000000" w:rsidP="00000000" w:rsidRDefault="00000000" w:rsidRPr="00000000" w14:paraId="0000007E">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feed analyzers</w:t>
      </w:r>
    </w:p>
    <w:p w:rsidR="00000000" w:rsidDel="00000000" w:rsidP="00000000" w:rsidRDefault="00000000" w:rsidRPr="00000000" w14:paraId="0000007F">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pvn0drac73ac" w:id="5"/>
      <w:bookmarkEnd w:id="5"/>
      <w:r w:rsidDel="00000000" w:rsidR="00000000" w:rsidRPr="00000000">
        <w:rPr>
          <w:rFonts w:ascii="Times New Roman" w:cs="Times New Roman" w:eastAsia="Times New Roman" w:hAnsi="Times New Roman"/>
          <w:sz w:val="26"/>
          <w:szCs w:val="26"/>
          <w:rtl w:val="0"/>
        </w:rPr>
        <w:t xml:space="preserve">2. Knowledge Base Layer</w:t>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Stores domain knowledge and historical patterns</w:t>
      </w:r>
    </w:p>
    <w:p w:rsidR="00000000" w:rsidDel="00000000" w:rsidP="00000000" w:rsidRDefault="00000000" w:rsidRPr="00000000" w14:paraId="00000081">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pattern database</w:t>
      </w:r>
    </w:p>
    <w:p w:rsidR="00000000" w:rsidDel="00000000" w:rsidP="00000000" w:rsidRDefault="00000000" w:rsidRPr="00000000" w14:paraId="00000082">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rules repository</w:t>
      </w:r>
    </w:p>
    <w:p w:rsidR="00000000" w:rsidDel="00000000" w:rsidP="00000000" w:rsidRDefault="00000000" w:rsidRPr="00000000" w14:paraId="00000083">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history</w:t>
      </w:r>
    </w:p>
    <w:p w:rsidR="00000000" w:rsidDel="00000000" w:rsidP="00000000" w:rsidRDefault="00000000" w:rsidRPr="00000000" w14:paraId="00000084">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behavior models</w:t>
      </w:r>
    </w:p>
    <w:p w:rsidR="00000000" w:rsidDel="00000000" w:rsidP="00000000" w:rsidRDefault="00000000" w:rsidRPr="00000000" w14:paraId="00000085">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relationship networks</w:t>
      </w:r>
    </w:p>
    <w:p w:rsidR="00000000" w:rsidDel="00000000" w:rsidP="00000000" w:rsidRDefault="00000000" w:rsidRPr="00000000" w14:paraId="00000086">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wu4tgogr4wmg" w:id="6"/>
      <w:bookmarkEnd w:id="6"/>
      <w:r w:rsidDel="00000000" w:rsidR="00000000" w:rsidRPr="00000000">
        <w:rPr>
          <w:rFonts w:ascii="Times New Roman" w:cs="Times New Roman" w:eastAsia="Times New Roman" w:hAnsi="Times New Roman"/>
          <w:sz w:val="26"/>
          <w:szCs w:val="26"/>
          <w:rtl w:val="0"/>
        </w:rPr>
        <w:t xml:space="preserve">3. Reasoning Layer</w:t>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Applies rules and detects patterns</w:t>
      </w:r>
    </w:p>
    <w:p w:rsidR="00000000" w:rsidDel="00000000" w:rsidP="00000000" w:rsidRDefault="00000000" w:rsidRPr="00000000" w14:paraId="00000088">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matching engine</w:t>
      </w:r>
    </w:p>
    <w:p w:rsidR="00000000" w:rsidDel="00000000" w:rsidP="00000000" w:rsidRDefault="00000000" w:rsidRPr="00000000" w14:paraId="00000089">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Rule-based inference system</w:t>
      </w:r>
    </w:p>
    <w:p w:rsidR="00000000" w:rsidDel="00000000" w:rsidP="00000000" w:rsidRDefault="00000000" w:rsidRPr="00000000" w14:paraId="0000008A">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reasoning module</w:t>
      </w:r>
    </w:p>
    <w:p w:rsidR="00000000" w:rsidDel="00000000" w:rsidP="00000000" w:rsidRDefault="00000000" w:rsidRPr="00000000" w14:paraId="0000008B">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engine</w:t>
      </w:r>
    </w:p>
    <w:p w:rsidR="00000000" w:rsidDel="00000000" w:rsidP="00000000" w:rsidRDefault="00000000" w:rsidRPr="00000000" w14:paraId="0000008C">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pult2twwxo11" w:id="7"/>
      <w:bookmarkEnd w:id="7"/>
      <w:r w:rsidDel="00000000" w:rsidR="00000000" w:rsidRPr="00000000">
        <w:rPr>
          <w:rFonts w:ascii="Times New Roman" w:cs="Times New Roman" w:eastAsia="Times New Roman" w:hAnsi="Times New Roman"/>
          <w:sz w:val="26"/>
          <w:szCs w:val="26"/>
          <w:rtl w:val="0"/>
        </w:rPr>
        <w:t xml:space="preserve">4. Action Layer</w:t>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Generates alerts and recommendations</w:t>
      </w:r>
    </w:p>
    <w:p w:rsidR="00000000" w:rsidDel="00000000" w:rsidP="00000000" w:rsidRDefault="00000000" w:rsidRPr="00000000" w14:paraId="0000008E">
      <w:pPr>
        <w:numPr>
          <w:ilvl w:val="0"/>
          <w:numId w:val="2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generation system</w:t>
      </w:r>
    </w:p>
    <w:p w:rsidR="00000000" w:rsidDel="00000000" w:rsidP="00000000" w:rsidRDefault="00000000" w:rsidRPr="00000000" w14:paraId="0000008F">
      <w:pPr>
        <w:numPr>
          <w:ilvl w:val="0"/>
          <w:numId w:val="2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generation module</w:t>
      </w:r>
    </w:p>
    <w:p w:rsidR="00000000" w:rsidDel="00000000" w:rsidP="00000000" w:rsidRDefault="00000000" w:rsidRPr="00000000" w14:paraId="00000090">
      <w:pPr>
        <w:numPr>
          <w:ilvl w:val="0"/>
          <w:numId w:val="2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Investigation recommendation engine</w:t>
      </w:r>
    </w:p>
    <w:p w:rsidR="00000000" w:rsidDel="00000000" w:rsidP="00000000" w:rsidRDefault="00000000" w:rsidRPr="00000000" w14:paraId="00000091">
      <w:pPr>
        <w:numPr>
          <w:ilvl w:val="0"/>
          <w:numId w:val="2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checker</w:t>
      </w:r>
    </w:p>
    <w:p w:rsidR="00000000" w:rsidDel="00000000" w:rsidP="00000000" w:rsidRDefault="00000000" w:rsidRPr="00000000" w14:paraId="00000092">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3ldws5mg5nns" w:id="8"/>
      <w:bookmarkEnd w:id="8"/>
      <w:r w:rsidDel="00000000" w:rsidR="00000000" w:rsidRPr="00000000">
        <w:rPr>
          <w:rFonts w:ascii="Times New Roman" w:cs="Times New Roman" w:eastAsia="Times New Roman" w:hAnsi="Times New Roman"/>
          <w:sz w:val="26"/>
          <w:szCs w:val="26"/>
          <w:rtl w:val="0"/>
        </w:rPr>
        <w:t xml:space="preserve">5. Learning Layer</w:t>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Improves system performance over time</w:t>
      </w:r>
    </w:p>
    <w:p w:rsidR="00000000" w:rsidDel="00000000" w:rsidP="00000000" w:rsidRDefault="00000000" w:rsidRPr="00000000" w14:paraId="00000094">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discovery module</w:t>
      </w:r>
    </w:p>
    <w:p w:rsidR="00000000" w:rsidDel="00000000" w:rsidP="00000000" w:rsidRDefault="00000000" w:rsidRPr="00000000" w14:paraId="00000095">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refinement engine</w:t>
      </w:r>
    </w:p>
    <w:p w:rsidR="00000000" w:rsidDel="00000000" w:rsidP="00000000" w:rsidRDefault="00000000" w:rsidRPr="00000000" w14:paraId="00000096">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w:t>
      </w:r>
    </w:p>
    <w:p w:rsidR="00000000" w:rsidDel="00000000" w:rsidP="00000000" w:rsidRDefault="00000000" w:rsidRPr="00000000" w14:paraId="00000097">
      <w:pPr>
        <w:numPr>
          <w:ilvl w:val="0"/>
          <w:numId w:val="1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incorporation</w:t>
      </w: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9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facts about people involved in the scam</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person(harshad_mehta, 47, m, stockbroker).</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person(banker1, 50, m, bank_manager).</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person(banker2, 45, m, bank_employee).</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person(regulator1, 55, m, sebi_official).</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person(trader1, 40, m, stock_trader).</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person(journalist, 35, f, journalist).</w:t>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was involved in what</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involved_in(harshad_mehta, securities_scam).</w:t>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involved_in(banker1, fraudulent_loans).</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involved_in(banker2, fraudulent_loans).</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investigated whom</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investigated_by(harshad_mehta, regulator1).</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investigated_by(banker1, regulator1).</w:t>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investigated_by(banker2, regulator1).</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investigated_by(trader1, regulator1).</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Bribery details</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bribed(harshad_mehta, banker1).</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bribed(harshad_mehta, banker2).</w:t>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used fake receipts</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used_fake_receipts(harshad_mehta).</w:t>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used_fake_receipts(banker1).</w:t>
      </w:r>
    </w:p>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used_fake_receipts(banker2).</w:t>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 manipulation and profits</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manipulated_market(harshad_mehta).</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profit_amount(harshad_mehta, 4000).</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caused_crisis(securities_scam, banking_system).</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exposed_by(journalist, scam_report).</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to find suspects based on involvement</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suspect(X) :-</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(involved_in(X, securities_scam);</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bribed(_, X);</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used_fake_receipts(X);</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profit_amount(X, _)).</w:t>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to identify the main scammer</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scammer(X) :-</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suspect(X),</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manipulated_market(X),</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caused_crisis(securities_scam, banking_system).</w:t>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 to find who exposed the scam</w:t>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exposed_scam(X) :-</w:t>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exposed_by(X, scam_report).</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743200"/>
            <wp:effectExtent b="0" l="0" r="0" t="0"/>
            <wp:docPr id="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544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D2">
      <w:pPr>
        <w:numPr>
          <w:ilvl w:val="0"/>
          <w:numId w:val="11"/>
        </w:numPr>
        <w:spacing w:after="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16010122109</w:t>
      </w:r>
    </w:p>
    <w:p w:rsidR="00000000" w:rsidDel="00000000" w:rsidP="00000000" w:rsidRDefault="00000000" w:rsidRPr="00000000" w14:paraId="000000D3">
      <w:pPr>
        <w:numPr>
          <w:ilvl w:val="0"/>
          <w:numId w:val="11"/>
        </w:numPr>
        <w:spacing w:after="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16010122096</w:t>
      </w:r>
    </w:p>
    <w:p w:rsidR="00000000" w:rsidDel="00000000" w:rsidP="00000000" w:rsidRDefault="00000000" w:rsidRPr="00000000" w14:paraId="000000D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 </w:t>
      </w:r>
    </w:p>
    <w:p w:rsidR="00000000" w:rsidDel="00000000" w:rsidP="00000000" w:rsidRDefault="00000000" w:rsidRPr="00000000" w14:paraId="000000E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Which is not a Goal-based agent? </w:t>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Inference  </w:t>
      </w:r>
    </w:p>
    <w:p w:rsidR="00000000" w:rsidDel="00000000" w:rsidP="00000000" w:rsidRDefault="00000000" w:rsidRPr="00000000" w14:paraId="000000E7">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 </w:t>
      </w:r>
    </w:p>
    <w:p w:rsidR="00000000" w:rsidDel="00000000" w:rsidP="00000000" w:rsidRDefault="00000000" w:rsidRPr="00000000" w14:paraId="000000E8">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Planning</w:t>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w:t>
      </w:r>
    </w:p>
    <w:p w:rsidR="00000000" w:rsidDel="00000000" w:rsidP="00000000" w:rsidRDefault="00000000" w:rsidRPr="00000000" w14:paraId="000000EA">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Dynamic search.</w:t>
      </w:r>
    </w:p>
    <w:p w:rsidR="00000000" w:rsidDel="00000000" w:rsidP="00000000" w:rsidRDefault="00000000" w:rsidRPr="00000000" w14:paraId="000000E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d. Conclusion</w:t>
      </w:r>
    </w:p>
    <w:p w:rsidR="00000000" w:rsidDel="00000000" w:rsidP="00000000" w:rsidRDefault="00000000" w:rsidRPr="00000000" w14:paraId="000000E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Which were built in such a way that humans had to supply the inputs and</w:t>
        <w:br w:type="textWrapping"/>
        <w:t xml:space="preserve">interpret the outputs?</w:t>
      </w:r>
    </w:p>
    <w:p w:rsidR="00000000" w:rsidDel="00000000" w:rsidP="00000000" w:rsidRDefault="00000000" w:rsidRPr="00000000" w14:paraId="000000EE">
      <w:pPr>
        <w:numPr>
          <w:ilvl w:val="0"/>
          <w:numId w:val="1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Agents</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Sensor</w:t>
      </w:r>
    </w:p>
    <w:p w:rsidR="00000000" w:rsidDel="00000000" w:rsidP="00000000" w:rsidRDefault="00000000" w:rsidRPr="00000000" w14:paraId="000000F0">
      <w:pPr>
        <w:numPr>
          <w:ilvl w:val="0"/>
          <w:numId w:val="1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 System</w:t>
      </w:r>
    </w:p>
    <w:p w:rsidR="00000000" w:rsidDel="00000000" w:rsidP="00000000" w:rsidRDefault="00000000" w:rsidRPr="00000000" w14:paraId="000000F1">
      <w:pPr>
        <w:numPr>
          <w:ilvl w:val="0"/>
          <w:numId w:val="1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Actuators</w:t>
      </w:r>
    </w:p>
    <w:p w:rsidR="00000000" w:rsidDel="00000000" w:rsidP="00000000" w:rsidRDefault="00000000" w:rsidRPr="00000000" w14:paraId="000000F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c. AI System</w:t>
      </w:r>
    </w:p>
    <w:p w:rsidR="00000000" w:rsidDel="00000000" w:rsidP="00000000" w:rsidRDefault="00000000" w:rsidRPr="00000000" w14:paraId="000000F3">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Post Lab Subjective Questions </w:t>
      </w:r>
    </w:p>
    <w:p w:rsidR="00000000" w:rsidDel="00000000" w:rsidP="00000000" w:rsidRDefault="00000000" w:rsidRPr="00000000" w14:paraId="000000F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role of PEAS and task environment in choosing the agent architecture. Justify your answer with an example. </w:t>
      </w:r>
    </w:p>
    <w:p w:rsidR="00000000" w:rsidDel="00000000" w:rsidP="00000000" w:rsidRDefault="00000000" w:rsidRPr="00000000" w14:paraId="000000F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PEAS is Performance measure, Environment, Actuators, and Sensors.</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measure</w:t>
      </w:r>
      <w:r w:rsidDel="00000000" w:rsidR="00000000" w:rsidRPr="00000000">
        <w:rPr>
          <w:rFonts w:ascii="Times New Roman" w:cs="Times New Roman" w:eastAsia="Times New Roman" w:hAnsi="Times New Roman"/>
          <w:sz w:val="24"/>
          <w:szCs w:val="24"/>
          <w:rtl w:val="0"/>
        </w:rPr>
        <w:t xml:space="preserve"> defines how the agent's performance is assessed. </w:t>
      </w:r>
    </w:p>
    <w:p w:rsidR="00000000" w:rsidDel="00000000" w:rsidP="00000000" w:rsidRDefault="00000000" w:rsidRPr="00000000" w14:paraId="000000F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Clue identification</w:t>
      </w:r>
      <w:r w:rsidDel="00000000" w:rsidR="00000000" w:rsidRPr="00000000">
        <w:rPr>
          <w:rFonts w:ascii="Times New Roman" w:cs="Times New Roman" w:eastAsia="Times New Roman" w:hAnsi="Times New Roman"/>
          <w:sz w:val="24"/>
          <w:szCs w:val="24"/>
          <w:rtl w:val="0"/>
        </w:rPr>
        <w:t xml:space="preserve"> (+5 for finding clues).</w:t>
      </w:r>
    </w:p>
    <w:p w:rsidR="00000000" w:rsidDel="00000000" w:rsidP="00000000" w:rsidRDefault="00000000" w:rsidRPr="00000000" w14:paraId="000000F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Wrong suspect</w:t>
      </w:r>
      <w:r w:rsidDel="00000000" w:rsidR="00000000" w:rsidRPr="00000000">
        <w:rPr>
          <w:rFonts w:ascii="Times New Roman" w:cs="Times New Roman" w:eastAsia="Times New Roman" w:hAnsi="Times New Roman"/>
          <w:sz w:val="24"/>
          <w:szCs w:val="24"/>
          <w:rtl w:val="0"/>
        </w:rPr>
        <w:t xml:space="preserve"> (-8 for incorrectly identifying a suspect).</w:t>
      </w:r>
    </w:p>
    <w:p w:rsidR="00000000" w:rsidDel="00000000" w:rsidP="00000000" w:rsidRDefault="00000000" w:rsidRPr="00000000" w14:paraId="000000F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Resolved case</w:t>
      </w:r>
      <w:r w:rsidDel="00000000" w:rsidR="00000000" w:rsidRPr="00000000">
        <w:rPr>
          <w:rFonts w:ascii="Times New Roman" w:cs="Times New Roman" w:eastAsia="Times New Roman" w:hAnsi="Times New Roman"/>
          <w:sz w:val="24"/>
          <w:szCs w:val="24"/>
          <w:rtl w:val="0"/>
        </w:rPr>
        <w:t xml:space="preserve"> (+10 for closing the case successfully).</w:t>
      </w:r>
    </w:p>
    <w:p w:rsidR="00000000" w:rsidDel="00000000" w:rsidP="00000000" w:rsidRDefault="00000000" w:rsidRPr="00000000" w14:paraId="000000F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case</w:t>
      </w:r>
      <w:r w:rsidDel="00000000" w:rsidR="00000000" w:rsidRPr="00000000">
        <w:rPr>
          <w:rFonts w:ascii="Times New Roman" w:cs="Times New Roman" w:eastAsia="Times New Roman" w:hAnsi="Times New Roman"/>
          <w:sz w:val="24"/>
          <w:szCs w:val="24"/>
          <w:rtl w:val="0"/>
        </w:rPr>
        <w:t xml:space="preserve"> (-7 for leaving the case open).</w:t>
      </w:r>
    </w:p>
    <w:p w:rsidR="00000000" w:rsidDel="00000000" w:rsidP="00000000" w:rsidRDefault="00000000" w:rsidRPr="00000000" w14:paraId="000000FC">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Motive identification</w:t>
      </w:r>
      <w:r w:rsidDel="00000000" w:rsidR="00000000" w:rsidRPr="00000000">
        <w:rPr>
          <w:rFonts w:ascii="Times New Roman" w:cs="Times New Roman" w:eastAsia="Times New Roman" w:hAnsi="Times New Roman"/>
          <w:sz w:val="24"/>
          <w:szCs w:val="24"/>
          <w:rtl w:val="0"/>
        </w:rPr>
        <w:t xml:space="preserve"> (+5 for identifying each motive).</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refers to the scenario or the external context in which the agent operates. </w:t>
      </w:r>
    </w:p>
    <w:p w:rsidR="00000000" w:rsidDel="00000000" w:rsidP="00000000" w:rsidRDefault="00000000" w:rsidRPr="00000000" w14:paraId="000000FE">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Closed room</w:t>
      </w:r>
      <w:r w:rsidDel="00000000" w:rsidR="00000000" w:rsidRPr="00000000">
        <w:rPr>
          <w:rFonts w:ascii="Times New Roman" w:cs="Times New Roman" w:eastAsia="Times New Roman" w:hAnsi="Times New Roman"/>
          <w:sz w:val="24"/>
          <w:szCs w:val="24"/>
          <w:rtl w:val="0"/>
        </w:rPr>
        <w:t xml:space="preserve">: the agent (a data entry person) works in a confined setting, which means the agent has limited physical movement or interaction.</w:t>
      </w:r>
    </w:p>
    <w:p w:rsidR="00000000" w:rsidDel="00000000" w:rsidP="00000000" w:rsidRDefault="00000000" w:rsidRPr="00000000" w14:paraId="000000FF">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might involve historical crime records, financial data, or scam reports.</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Actuators</w:t>
      </w:r>
      <w:r w:rsidDel="00000000" w:rsidR="00000000" w:rsidRPr="00000000">
        <w:rPr>
          <w:rFonts w:ascii="Times New Roman" w:cs="Times New Roman" w:eastAsia="Times New Roman" w:hAnsi="Times New Roman"/>
          <w:sz w:val="24"/>
          <w:szCs w:val="24"/>
          <w:rtl w:val="0"/>
        </w:rPr>
        <w:t xml:space="preserve"> are the tools or actions the agent can take to influence the environment. </w:t>
      </w:r>
    </w:p>
    <w:p w:rsidR="00000000" w:rsidDel="00000000" w:rsidP="00000000" w:rsidRDefault="00000000" w:rsidRPr="00000000" w14:paraId="00000101">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w:t>
      </w:r>
      <w:r w:rsidDel="00000000" w:rsidR="00000000" w:rsidRPr="00000000">
        <w:rPr>
          <w:rFonts w:ascii="Times New Roman" w:cs="Times New Roman" w:eastAsia="Times New Roman" w:hAnsi="Times New Roman"/>
          <w:sz w:val="24"/>
          <w:szCs w:val="24"/>
          <w:rtl w:val="0"/>
        </w:rPr>
        <w:t xml:space="preserve">: where the agent can view information or clues.</w:t>
      </w:r>
    </w:p>
    <w:p w:rsidR="00000000" w:rsidDel="00000000" w:rsidP="00000000" w:rsidRDefault="00000000" w:rsidRPr="00000000" w14:paraId="00000102">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Printer</w:t>
      </w:r>
      <w:r w:rsidDel="00000000" w:rsidR="00000000" w:rsidRPr="00000000">
        <w:rPr>
          <w:rFonts w:ascii="Times New Roman" w:cs="Times New Roman" w:eastAsia="Times New Roman" w:hAnsi="Times New Roman"/>
          <w:sz w:val="24"/>
          <w:szCs w:val="24"/>
          <w:rtl w:val="0"/>
        </w:rPr>
        <w:t xml:space="preserve">: to print reports or summaries after processing clues.</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are the devices or mechanisms by which the agent perceives the environment. </w:t>
      </w:r>
    </w:p>
    <w:p w:rsidR="00000000" w:rsidDel="00000000" w:rsidP="00000000" w:rsidRDefault="00000000" w:rsidRPr="00000000" w14:paraId="00000104">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Keyboard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Mouse</w:t>
      </w:r>
      <w:r w:rsidDel="00000000" w:rsidR="00000000" w:rsidRPr="00000000">
        <w:rPr>
          <w:rFonts w:ascii="Times New Roman" w:cs="Times New Roman" w:eastAsia="Times New Roman" w:hAnsi="Times New Roman"/>
          <w:sz w:val="24"/>
          <w:szCs w:val="24"/>
          <w:rtl w:val="0"/>
        </w:rPr>
        <w:t xml:space="preserve">: used to interact with the computer interface.</w:t>
      </w:r>
    </w:p>
    <w:p w:rsidR="00000000" w:rsidDel="00000000" w:rsidP="00000000" w:rsidRDefault="00000000" w:rsidRPr="00000000" w14:paraId="00000105">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Touchscreen</w:t>
      </w:r>
      <w:r w:rsidDel="00000000" w:rsidR="00000000" w:rsidRPr="00000000">
        <w:rPr>
          <w:rFonts w:ascii="Times New Roman" w:cs="Times New Roman" w:eastAsia="Times New Roman" w:hAnsi="Times New Roman"/>
          <w:sz w:val="24"/>
          <w:szCs w:val="24"/>
          <w:rtl w:val="0"/>
        </w:rPr>
        <w:t xml:space="preserve">: possibly used for direct interaction or selecting options.</w:t>
      </w:r>
    </w:p>
    <w:p w:rsidR="00000000" w:rsidDel="00000000" w:rsidP="00000000" w:rsidRDefault="00000000" w:rsidRPr="00000000" w14:paraId="00000106">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reader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video processor</w:t>
      </w:r>
      <w:r w:rsidDel="00000000" w:rsidR="00000000" w:rsidRPr="00000000">
        <w:rPr>
          <w:rFonts w:ascii="Times New Roman" w:cs="Times New Roman" w:eastAsia="Times New Roman" w:hAnsi="Times New Roman"/>
          <w:sz w:val="24"/>
          <w:szCs w:val="24"/>
          <w:rtl w:val="0"/>
        </w:rPr>
        <w:t xml:space="preserve">: to scan images or video footage of financial transactions or relevant evidence, which could help identify scam-related data.</w:t>
      </w:r>
    </w:p>
    <w:p w:rsidR="00000000" w:rsidDel="00000000" w:rsidP="00000000" w:rsidRDefault="00000000" w:rsidRPr="00000000" w14:paraId="00000107">
      <w:pPr>
        <w:pStyle w:val="Heading3"/>
        <w:keepNext w:val="0"/>
        <w:keepLines w:val="0"/>
        <w:jc w:val="both"/>
        <w:rPr>
          <w:rFonts w:ascii="Times New Roman" w:cs="Times New Roman" w:eastAsia="Times New Roman" w:hAnsi="Times New Roman"/>
          <w:b w:val="0"/>
          <w:sz w:val="24"/>
          <w:szCs w:val="24"/>
        </w:rPr>
      </w:pPr>
      <w:bookmarkStart w:colFirst="0" w:colLast="0" w:name="_heading=h.ph2y36vj5e1a" w:id="9"/>
      <w:bookmarkEnd w:id="9"/>
      <w:r w:rsidDel="00000000" w:rsidR="00000000" w:rsidRPr="00000000">
        <w:rPr>
          <w:rFonts w:ascii="Times New Roman" w:cs="Times New Roman" w:eastAsia="Times New Roman" w:hAnsi="Times New Roman"/>
          <w:sz w:val="26"/>
          <w:szCs w:val="26"/>
          <w:rtl w:val="0"/>
        </w:rPr>
        <w:t xml:space="preserve">Task Environment:</w:t>
      </w:r>
      <w:r w:rsidDel="00000000" w:rsidR="00000000" w:rsidRPr="00000000">
        <w:rPr>
          <w:rFonts w:ascii="Times New Roman" w:cs="Times New Roman" w:eastAsia="Times New Roman" w:hAnsi="Times New Roman"/>
          <w:b w:val="0"/>
          <w:sz w:val="24"/>
          <w:szCs w:val="24"/>
          <w:rtl w:val="0"/>
        </w:rPr>
        <w:t xml:space="preserve">The task environment influences which agent architecture is chosen. </w:t>
      </w:r>
    </w:p>
    <w:p w:rsidR="00000000" w:rsidDel="00000000" w:rsidP="00000000" w:rsidRDefault="00000000" w:rsidRPr="00000000" w14:paraId="00000108">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closed room</w:t>
      </w:r>
      <w:r w:rsidDel="00000000" w:rsidR="00000000" w:rsidRPr="00000000">
        <w:rPr>
          <w:rFonts w:ascii="Times New Roman" w:cs="Times New Roman" w:eastAsia="Times New Roman" w:hAnsi="Times New Roman"/>
          <w:sz w:val="24"/>
          <w:szCs w:val="24"/>
          <w:rtl w:val="0"/>
        </w:rPr>
        <w:t xml:space="preserve"> environment implies that the agent may work with fixed tools and interact only with data. This suggests a </w:t>
      </w:r>
      <w:r w:rsidDel="00000000" w:rsidR="00000000" w:rsidRPr="00000000">
        <w:rPr>
          <w:rFonts w:ascii="Times New Roman" w:cs="Times New Roman" w:eastAsia="Times New Roman" w:hAnsi="Times New Roman"/>
          <w:b w:val="1"/>
          <w:sz w:val="24"/>
          <w:szCs w:val="24"/>
          <w:rtl w:val="0"/>
        </w:rPr>
        <w:t xml:space="preserve">reactive agent</w:t>
      </w:r>
      <w:r w:rsidDel="00000000" w:rsidR="00000000" w:rsidRPr="00000000">
        <w:rPr>
          <w:rFonts w:ascii="Times New Roman" w:cs="Times New Roman" w:eastAsia="Times New Roman" w:hAnsi="Times New Roman"/>
          <w:sz w:val="24"/>
          <w:szCs w:val="24"/>
          <w:rtl w:val="0"/>
        </w:rPr>
        <w:t xml:space="preserve"> might be suitable—responding to the data entered rather than performing complex autonomous actions outside of the specified environment.</w:t>
      </w:r>
    </w:p>
    <w:p w:rsidR="00000000" w:rsidDel="00000000" w:rsidP="00000000" w:rsidRDefault="00000000" w:rsidRPr="00000000" w14:paraId="0000010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agent might be dealing with both structured (like numerical data) and unstructured data (like scam reports, videos, or images), a </w:t>
      </w:r>
      <w:r w:rsidDel="00000000" w:rsidR="00000000" w:rsidRPr="00000000">
        <w:rPr>
          <w:rFonts w:ascii="Times New Roman" w:cs="Times New Roman" w:eastAsia="Times New Roman" w:hAnsi="Times New Roman"/>
          <w:b w:val="1"/>
          <w:sz w:val="24"/>
          <w:szCs w:val="24"/>
          <w:rtl w:val="0"/>
        </w:rPr>
        <w:t xml:space="preserve">deliberative agent</w:t>
      </w:r>
      <w:r w:rsidDel="00000000" w:rsidR="00000000" w:rsidRPr="00000000">
        <w:rPr>
          <w:rFonts w:ascii="Times New Roman" w:cs="Times New Roman" w:eastAsia="Times New Roman" w:hAnsi="Times New Roman"/>
          <w:sz w:val="24"/>
          <w:szCs w:val="24"/>
          <w:rtl w:val="0"/>
        </w:rPr>
        <w:t xml:space="preserve"> could be useful if there's a need for planning ( systematically identifying and cross-referencing clues or motives).</w:t>
      </w:r>
    </w:p>
    <w:p w:rsidR="00000000" w:rsidDel="00000000" w:rsidP="00000000" w:rsidRDefault="00000000" w:rsidRPr="00000000" w14:paraId="0000010A">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 is highly dynamic or changes over time (new cases or evidence are continuously updated), the agent could be more </w:t>
      </w:r>
      <w:r w:rsidDel="00000000" w:rsidR="00000000" w:rsidRPr="00000000">
        <w:rPr>
          <w:rFonts w:ascii="Times New Roman" w:cs="Times New Roman" w:eastAsia="Times New Roman" w:hAnsi="Times New Roman"/>
          <w:b w:val="1"/>
          <w:sz w:val="24"/>
          <w:szCs w:val="24"/>
          <w:rtl w:val="0"/>
        </w:rPr>
        <w:t xml:space="preserve">adaptive</w:t>
      </w:r>
      <w:r w:rsidDel="00000000" w:rsidR="00000000" w:rsidRPr="00000000">
        <w:rPr>
          <w:rFonts w:ascii="Times New Roman" w:cs="Times New Roman" w:eastAsia="Times New Roman" w:hAnsi="Times New Roman"/>
          <w:sz w:val="24"/>
          <w:szCs w:val="24"/>
          <w:rtl w:val="0"/>
        </w:rPr>
        <w:t xml:space="preserve">, responding to new data inputs.</w:t>
      </w:r>
    </w:p>
    <w:p w:rsidR="00000000" w:rsidDel="00000000" w:rsidP="00000000" w:rsidRDefault="00000000" w:rsidRPr="00000000" w14:paraId="0000010B">
      <w:pPr>
        <w:pStyle w:val="Heading3"/>
        <w:keepNext w:val="0"/>
        <w:keepLines w:val="0"/>
        <w:jc w:val="both"/>
        <w:rPr>
          <w:rFonts w:ascii="Times New Roman" w:cs="Times New Roman" w:eastAsia="Times New Roman" w:hAnsi="Times New Roman"/>
          <w:sz w:val="26"/>
          <w:szCs w:val="26"/>
        </w:rPr>
      </w:pPr>
      <w:bookmarkStart w:colFirst="0" w:colLast="0" w:name="_heading=h.mup63ksb73cw" w:id="10"/>
      <w:bookmarkEnd w:id="10"/>
      <w:r w:rsidDel="00000000" w:rsidR="00000000" w:rsidRPr="00000000">
        <w:rPr>
          <w:rFonts w:ascii="Times New Roman" w:cs="Times New Roman" w:eastAsia="Times New Roman" w:hAnsi="Times New Roman"/>
          <w:sz w:val="26"/>
          <w:szCs w:val="26"/>
          <w:rtl w:val="0"/>
        </w:rPr>
        <w:t xml:space="preserve">Justification for Choosing the Agent Architecture:</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bank transaction scam the agent would need:</w:t>
      </w:r>
    </w:p>
    <w:p w:rsidR="00000000" w:rsidDel="00000000" w:rsidP="00000000" w:rsidRDefault="00000000" w:rsidRPr="00000000" w14:paraId="0000010D">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Perception</w:t>
      </w:r>
      <w:r w:rsidDel="00000000" w:rsidR="00000000" w:rsidRPr="00000000">
        <w:rPr>
          <w:rFonts w:ascii="Times New Roman" w:cs="Times New Roman" w:eastAsia="Times New Roman" w:hAnsi="Times New Roman"/>
          <w:sz w:val="24"/>
          <w:szCs w:val="24"/>
          <w:rtl w:val="0"/>
        </w:rPr>
        <w:t xml:space="preserve"> (through sensors like the keyboard, mouse, image reader) to gather evidence.</w:t>
      </w:r>
    </w:p>
    <w:p w:rsidR="00000000" w:rsidDel="00000000" w:rsidP="00000000" w:rsidRDefault="00000000" w:rsidRPr="00000000" w14:paraId="0000010E">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(through the actuators like the screen and printer) to analyze and report findings.</w:t>
      </w:r>
    </w:p>
    <w:p w:rsidR="00000000" w:rsidDel="00000000" w:rsidP="00000000" w:rsidRDefault="00000000" w:rsidRPr="00000000" w14:paraId="0000010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capabilities</w:t>
      </w:r>
      <w:r w:rsidDel="00000000" w:rsidR="00000000" w:rsidRPr="00000000">
        <w:rPr>
          <w:rFonts w:ascii="Times New Roman" w:cs="Times New Roman" w:eastAsia="Times New Roman" w:hAnsi="Times New Roman"/>
          <w:sz w:val="24"/>
          <w:szCs w:val="24"/>
          <w:rtl w:val="0"/>
        </w:rPr>
        <w:t xml:space="preserve"> (perhaps incorporating pattern recognition from the identified modus operandi of similar scams or analyzing financial fraud patterns).</w:t>
      </w:r>
    </w:p>
    <w:p w:rsidR="00000000" w:rsidDel="00000000" w:rsidP="00000000" w:rsidRDefault="00000000" w:rsidRPr="00000000" w14:paraId="00000110">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Decision-making</w:t>
      </w:r>
      <w:r w:rsidDel="00000000" w:rsidR="00000000" w:rsidRPr="00000000">
        <w:rPr>
          <w:rFonts w:ascii="Times New Roman" w:cs="Times New Roman" w:eastAsia="Times New Roman" w:hAnsi="Times New Roman"/>
          <w:sz w:val="24"/>
          <w:szCs w:val="24"/>
          <w:rtl w:val="0"/>
        </w:rPr>
        <w:t xml:space="preserve"> (based on clues, identifying motives, and correctly identifying suspects).</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bookmarkStart w:colFirst="0" w:colLast="0" w:name="_heading=h.30j0zll" w:id="11"/>
      <w:bookmarkEnd w:id="11"/>
      <w:r w:rsidDel="00000000" w:rsidR="00000000" w:rsidRPr="00000000">
        <w:rPr>
          <w:rtl w:val="0"/>
        </w:rPr>
      </w:r>
    </w:p>
    <w:sectPr>
      <w:headerReference r:id="rId10" w:type="default"/>
      <w:headerReference r:id="rId11" w:type="first"/>
      <w:footerReference r:id="rId12" w:type="default"/>
      <w:footerReference r:id="rId13" w:type="first"/>
      <w:pgSz w:h="16839" w:w="11907" w:orient="portrait"/>
      <w:pgMar w:bottom="1440" w:top="1440" w:left="1728" w:right="1728" w:header="706" w:footer="70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rFonts w:ascii="Times New Roman" w:cs="Times New Roman" w:eastAsia="Times New Roman" w:hAnsi="Times New Roman"/>
        <w:b w:val="1"/>
        <w:color w:val="000000"/>
        <w:rtl w:val="0"/>
      </w:rPr>
      <w:t xml:space="preserve">Somaiya Vidyavihar University</w:t>
    </w:r>
    <w:r w:rsidDel="00000000" w:rsidR="00000000" w:rsidRPr="00000000">
      <w:rPr>
        <w:rFonts w:ascii="Times New Roman" w:cs="Times New Roman" w:eastAsia="Times New Roman" w:hAnsi="Times New Roman"/>
        <w:b w:val="1"/>
        <w:color w:val="000000"/>
        <w:sz w:val="24"/>
        <w:szCs w:val="24"/>
        <w:rtl w:val="0"/>
      </w:rPr>
      <w:t xml:space="preserve">                          204-25 </w:t>
    </w:r>
    <w:r w:rsidDel="00000000" w:rsidR="00000000" w:rsidRPr="00000000">
      <w:rPr>
        <w:rFonts w:ascii="Cambria" w:cs="Cambria" w:eastAsia="Cambria" w:hAnsi="Cambria"/>
        <w:color w:val="000000"/>
        <w:rtl w:val="0"/>
      </w:rPr>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rFonts w:ascii="Times New Roman" w:cs="Times New Roman" w:eastAsia="Times New Roman" w:hAnsi="Times New Roman"/>
        <w:b w:val="1"/>
        <w:color w:val="000000"/>
        <w:rtl w:val="0"/>
      </w:rPr>
      <w:t xml:space="preserve">Somaiya Vidyavihar University</w:t>
    </w:r>
    <w:r w:rsidDel="00000000" w:rsidR="00000000" w:rsidRPr="00000000">
      <w:rPr>
        <w:rFonts w:ascii="Times New Roman" w:cs="Times New Roman" w:eastAsia="Times New Roman" w:hAnsi="Times New Roman"/>
        <w:b w:val="1"/>
        <w:color w:val="000000"/>
        <w:sz w:val="24"/>
        <w:szCs w:val="24"/>
        <w:rtl w:val="0"/>
      </w:rPr>
      <w:t xml:space="preserve">                          2024-25 Batch</w:t>
    </w:r>
    <w:r w:rsidDel="00000000" w:rsidR="00000000" w:rsidRPr="00000000">
      <w:rPr>
        <w:rFonts w:ascii="Cambria" w:cs="Cambria" w:eastAsia="Cambria" w:hAnsi="Cambria"/>
        <w:color w:val="000000"/>
        <w:rtl w:val="0"/>
      </w:rPr>
      <w:t xml:space="preserve"> </w:t>
      <w:tab/>
      <w:t xml:space="preserve">Page </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-95883</wp:posOffset>
          </wp:positionV>
          <wp:extent cx="662305" cy="561340"/>
          <wp:effectExtent b="0" l="0" r="0" t="0"/>
          <wp:wrapSquare wrapText="bothSides" distB="0" distT="0" distL="0" distR="0"/>
          <wp:docPr id="3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-95883</wp:posOffset>
          </wp:positionV>
          <wp:extent cx="662305" cy="561340"/>
          <wp:effectExtent b="0" l="0" r="0" t="0"/>
          <wp:wrapSquare wrapText="bothSides" distB="0" distT="0" distL="0" distR="0"/>
          <wp:docPr id="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220149"/>
    <w:rPr>
      <w:rFonts w:cs="Times New Roman"/>
    </w:rPr>
  </w:style>
  <w:style w:type="paragraph" w:styleId="Heading1">
    <w:name w:val="heading 1"/>
    <w:basedOn w:val="Normal"/>
    <w:link w:val="Heading1Char"/>
    <w:uiPriority w:val="9"/>
    <w:qFormat w:val="1"/>
    <w:rsid w:val="00814C1C"/>
    <w:pPr>
      <w:spacing w:after="100" w:afterAutospacing="1" w:before="100" w:beforeAutospacing="1" w:line="240" w:lineRule="auto"/>
      <w:outlineLvl w:val="0"/>
    </w:pPr>
    <w:rPr>
      <w:rFonts w:ascii="Times New Roman" w:eastAsia="Times New Roman" w:hAnsi="Times New Roman"/>
      <w:b w:val="1"/>
      <w:bCs w:val="1"/>
      <w:kern w:val="36"/>
      <w:sz w:val="48"/>
      <w:szCs w:val="48"/>
      <w:lang w:val="en-US"/>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64AB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lang w:eastAsia="ja-JP" w:val="en-US"/>
    </w:rPr>
  </w:style>
  <w:style w:type="paragraph" w:styleId="doclist2" w:customStyle="1">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val="1"/>
    <w:rsid w:val="006F6AEE"/>
    <w:rPr>
      <w:color w:val="0000ff" w:themeColor="hyperlink"/>
      <w:u w:val="single"/>
    </w:rPr>
  </w:style>
  <w:style w:type="paragraph" w:styleId="ListParagraph">
    <w:name w:val="List Paragraph"/>
    <w:basedOn w:val="Normal"/>
    <w:uiPriority w:val="34"/>
    <w:qFormat w:val="1"/>
    <w:rsid w:val="002B25E0"/>
    <w:pPr>
      <w:ind w:left="720"/>
      <w:contextualSpacing w:val="1"/>
    </w:pPr>
  </w:style>
  <w:style w:type="table" w:styleId="TableGrid">
    <w:name w:val="Table Grid"/>
    <w:basedOn w:val="TableNormal"/>
    <w:uiPriority w:val="59"/>
    <w:rsid w:val="006A09A4"/>
    <w:pPr>
      <w:spacing w:after="0" w:line="240" w:lineRule="auto"/>
    </w:pPr>
    <w:rPr>
      <w:rFonts w:cs="Times New Roman" w:eastAsia="Times New Roman"/>
      <w:sz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Web">
    <w:name w:val="Normal (Web)"/>
    <w:basedOn w:val="Normal"/>
    <w:uiPriority w:val="99"/>
    <w:rsid w:val="00A80B5B"/>
    <w:pPr>
      <w:spacing w:after="100" w:afterAutospacing="1" w:before="100" w:beforeAutospacing="1" w:line="240" w:lineRule="auto"/>
    </w:pPr>
    <w:rPr>
      <w:rFonts w:ascii="Times New Roman" w:eastAsia="Times New Roman" w:hAnsi="Times New Roman"/>
      <w:sz w:val="24"/>
      <w:szCs w:val="24"/>
      <w:lang w:val="en-US"/>
    </w:rPr>
  </w:style>
  <w:style w:type="character" w:styleId="texhtml" w:customStyle="1">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80B5B"/>
    <w:rPr>
      <w:rFonts w:ascii="Courier New" w:cs="Courier New" w:eastAsia="Times New Roman" w:hAnsi="Courier New"/>
      <w:sz w:val="20"/>
      <w:lang w:bidi="ar-SA"/>
    </w:rPr>
  </w:style>
  <w:style w:type="character" w:styleId="HTMLTypewriter">
    <w:name w:val="HTML Typewriter"/>
    <w:basedOn w:val="DefaultParagraphFont"/>
    <w:rsid w:val="00A80B5B"/>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814C1C"/>
    <w:rPr>
      <w:rFonts w:ascii="Times New Roman" w:cs="Times New Roman" w:eastAsia="Times New Roman" w:hAnsi="Times New Roman"/>
      <w:b w:val="1"/>
      <w:bCs w:val="1"/>
      <w:kern w:val="36"/>
      <w:sz w:val="48"/>
      <w:szCs w:val="48"/>
      <w:lang w:bidi="ar-SA"/>
    </w:rPr>
  </w:style>
  <w:style w:type="character" w:styleId="apple-converted-space" w:customStyle="1">
    <w:name w:val="apple-converted-space"/>
    <w:basedOn w:val="DefaultParagraphFont"/>
    <w:rsid w:val="00D80EB3"/>
  </w:style>
  <w:style w:type="paragraph" w:styleId="BalloonText">
    <w:name w:val="Balloon Text"/>
    <w:basedOn w:val="Normal"/>
    <w:link w:val="BalloonTextChar"/>
    <w:uiPriority w:val="99"/>
    <w:semiHidden w:val="1"/>
    <w:unhideWhenUsed w:val="1"/>
    <w:rsid w:val="00480A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80A53"/>
    <w:rPr>
      <w:rFonts w:ascii="Tahoma" w:cs="Tahoma" w:eastAsia="Calibri" w:hAnsi="Tahoma"/>
      <w:sz w:val="16"/>
      <w:szCs w:val="16"/>
      <w:lang w:bidi="ar-SA" w:val="en-IN"/>
    </w:rPr>
  </w:style>
  <w:style w:type="character" w:styleId="apple-style-span" w:customStyle="1">
    <w:name w:val="apple-style-span"/>
    <w:basedOn w:val="DefaultParagraphFont"/>
    <w:rsid w:val="00F33F9A"/>
  </w:style>
  <w:style w:type="paragraph" w:styleId="Default" w:customStyle="1">
    <w:name w:val="Default"/>
    <w:rsid w:val="00113398"/>
    <w:pPr>
      <w:autoSpaceDE w:val="0"/>
      <w:autoSpaceDN w:val="0"/>
      <w:adjustRightInd w:val="0"/>
      <w:spacing w:after="0" w:line="240" w:lineRule="auto"/>
    </w:pPr>
    <w:rPr>
      <w:rFonts w:ascii="HHKFEF+Arial,Bold" w:cs="HHKFEF+Arial,Bold" w:eastAsia="Times New Roman" w:hAnsi="HHKFEF+Arial,Bold"/>
      <w:color w:val="000000"/>
      <w:sz w:val="24"/>
      <w:szCs w:val="24"/>
    </w:rPr>
  </w:style>
  <w:style w:type="paragraph" w:styleId="NoSpacing">
    <w:name w:val="No Spacing"/>
    <w:qFormat w:val="1"/>
    <w:rsid w:val="003A6BD8"/>
    <w:pPr>
      <w:spacing w:after="0"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BF4838"/>
    <w:rPr>
      <w:color w:val="808080"/>
    </w:rPr>
  </w:style>
  <w:style w:type="paragraph" w:styleId="Header">
    <w:name w:val="header"/>
    <w:basedOn w:val="Normal"/>
    <w:link w:val="HeaderChar"/>
    <w:unhideWhenUsed w:val="1"/>
    <w:rsid w:val="008648F5"/>
    <w:pPr>
      <w:tabs>
        <w:tab w:val="center" w:pos="4680"/>
        <w:tab w:val="right" w:pos="9360"/>
      </w:tabs>
      <w:spacing w:after="0" w:line="240" w:lineRule="auto"/>
    </w:pPr>
  </w:style>
  <w:style w:type="character" w:styleId="HeaderChar" w:customStyle="1">
    <w:name w:val="Header Char"/>
    <w:basedOn w:val="DefaultParagraphFont"/>
    <w:link w:val="Header"/>
    <w:rsid w:val="008648F5"/>
    <w:rPr>
      <w:rFonts w:ascii="Calibri" w:cs="Times New Roman" w:eastAsia="Calibri" w:hAnsi="Calibri"/>
      <w:szCs w:val="22"/>
      <w:lang w:bidi="ar-SA" w:val="en-IN"/>
    </w:rPr>
  </w:style>
  <w:style w:type="paragraph" w:styleId="Footer">
    <w:name w:val="footer"/>
    <w:basedOn w:val="Normal"/>
    <w:link w:val="FooterChar"/>
    <w:uiPriority w:val="99"/>
    <w:unhideWhenUsed w:val="1"/>
    <w:rsid w:val="008648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48F5"/>
    <w:rPr>
      <w:rFonts w:ascii="Calibri" w:cs="Times New Roman" w:eastAsia="Calibri" w:hAnsi="Calibri"/>
      <w:szCs w:val="22"/>
      <w:lang w:bidi="ar-SA" w:val="en-IN"/>
    </w:rPr>
  </w:style>
  <w:style w:type="numbering" w:styleId="Style1" w:customStyle="1">
    <w:name w:val="Style1"/>
    <w:uiPriority w:val="99"/>
    <w:rsid w:val="00A309D3"/>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styleId="doclist" w:customStyle="1">
    <w:name w:val="doclist"/>
    <w:basedOn w:val="Normal"/>
    <w:rsid w:val="00494536"/>
    <w:pPr>
      <w:spacing w:after="100" w:afterAutospacing="1" w:before="100" w:beforeAutospacing="1" w:line="240" w:lineRule="auto"/>
    </w:pPr>
    <w:rPr>
      <w:rFonts w:ascii="Times New Roman" w:eastAsia="Times New Roman" w:hAnsi="Times New Roman"/>
      <w:sz w:val="24"/>
      <w:szCs w:val="24"/>
      <w:lang w:val="en-US"/>
    </w:rPr>
  </w:style>
  <w:style w:type="character" w:styleId="docemphasis" w:customStyle="1">
    <w:name w:val="docemphasis"/>
    <w:basedOn w:val="DefaultParagraphFont"/>
    <w:rsid w:val="00494536"/>
  </w:style>
  <w:style w:type="character" w:styleId="HTMLCite">
    <w:name w:val="HTML Cite"/>
    <w:basedOn w:val="DefaultParagraphFont"/>
    <w:uiPriority w:val="99"/>
    <w:semiHidden w:val="1"/>
    <w:unhideWhenUsed w:val="1"/>
    <w:rsid w:val="00823AA6"/>
    <w:rPr>
      <w:i w:val="1"/>
      <w:iCs w:val="1"/>
    </w:rPr>
  </w:style>
  <w:style w:type="paragraph" w:styleId="FrameContents" w:customStyle="1">
    <w:name w:val="Frame Contents"/>
    <w:basedOn w:val="BodyText"/>
    <w:rsid w:val="00526CEA"/>
    <w:pPr>
      <w:suppressAutoHyphens w:val="1"/>
    </w:pPr>
    <w:rPr>
      <w:rFonts w:cs="Calibri"/>
      <w:kern w:val="1"/>
      <w:lang w:eastAsia="zh-CN"/>
    </w:rPr>
  </w:style>
  <w:style w:type="paragraph" w:styleId="BodyText">
    <w:name w:val="Body Text"/>
    <w:basedOn w:val="Normal"/>
    <w:link w:val="BodyTextChar"/>
    <w:uiPriority w:val="99"/>
    <w:semiHidden w:val="1"/>
    <w:unhideWhenUsed w:val="1"/>
    <w:rsid w:val="00526CEA"/>
    <w:pPr>
      <w:spacing w:after="120"/>
    </w:pPr>
  </w:style>
  <w:style w:type="character" w:styleId="BodyTextChar" w:customStyle="1">
    <w:name w:val="Body Text Char"/>
    <w:basedOn w:val="DefaultParagraphFont"/>
    <w:link w:val="BodyText"/>
    <w:uiPriority w:val="99"/>
    <w:semiHidden w:val="1"/>
    <w:rsid w:val="00526CEA"/>
    <w:rPr>
      <w:rFonts w:ascii="Calibri" w:cs="Times New Roman" w:eastAsia="Calibri" w:hAnsi="Calibri"/>
      <w:szCs w:val="22"/>
      <w:lang w:bidi="ar-SA" w:val="en-IN"/>
    </w:rPr>
  </w:style>
  <w:style w:type="character" w:styleId="TitleChar" w:customStyle="1">
    <w:name w:val="Title Char"/>
    <w:basedOn w:val="DefaultParagraphFont"/>
    <w:link w:val="Title"/>
    <w:uiPriority w:val="10"/>
    <w:rsid w:val="00264ABF"/>
    <w:rPr>
      <w:rFonts w:asciiTheme="majorHAnsi" w:cstheme="majorBidi" w:eastAsiaTheme="majorEastAsia" w:hAnsiTheme="majorHAnsi"/>
      <w:color w:val="17365d" w:themeColor="text2" w:themeShade="0000BF"/>
      <w:spacing w:val="5"/>
      <w:kern w:val="28"/>
      <w:sz w:val="52"/>
      <w:szCs w:val="52"/>
      <w:lang w:bidi="ar-SA" w:eastAsia="ja-JP"/>
    </w:rPr>
  </w:style>
  <w:style w:type="paragraph" w:styleId="Subtitle">
    <w:name w:val="Subtitle"/>
    <w:basedOn w:val="Normal"/>
    <w:next w:val="Normal"/>
    <w:link w:val="SubtitleChar"/>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264ABF"/>
    <w:rPr>
      <w:rFonts w:asciiTheme="majorHAnsi" w:cstheme="majorBidi" w:eastAsiaTheme="majorEastAsia" w:hAnsiTheme="majorHAnsi"/>
      <w:i w:val="1"/>
      <w:iCs w:val="1"/>
      <w:color w:val="4f81bd" w:themeColor="accent1"/>
      <w:spacing w:val="15"/>
      <w:sz w:val="24"/>
      <w:szCs w:val="24"/>
      <w:lang w:bidi="ar-SA" w:eastAsia="ja-JP"/>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jnRw6E0nAxX7yU3jetIqwAPOFw==">CgMxLjAyDmgua3gzZ2ZwcTZjM29oMg5oLnJhMHo3ZWIyZng1NjIOaC5mZzY4dHVwejZsajUyDmguNGN2ZWd5cGZhYnJ4Mg5oLnNoN2c1aTlmbWo5NjIOaC5wdm4wZHJhYzczYWMyDmgud3U0dGdvZ3I0d21nMg5oLnB1bHQydHd3eG8xMTIOaC4zbGR3czVtZzVubnMyDmgucGgyeTM2dmo1ZTFhMg5oLm11cDYza3NiNzNjdzIJaC4zMGowemxsOAByITFadFpkem9wREtFU1FKRUwzazFldmlGY0VxYXJTN0ZX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2025-01-13T06:04:00Z</dcterms:created>
  <dc:creator>Swati</dc:creator>
</cp:coreProperties>
</file>