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Dimensions of Resilience in Startups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Resilience in entrepreneurial contexts is increasingly conceptualized as a multidimensional capability that enables startups to withstand disruptions, adapt to changing environments, and recover from setbacks. Unlike established firms, startups operate under conditions of high uncertainty, limited resources, and strong dependence on founders’ decisions. As a result, resilience must be understood across multiple levels, including individual, behavioral, organizational, and relational dimensions. Each dimension contributes to the ability of early-stage ventures to survive and adapt in volatile environments.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Psychological Resilience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Psychological resilience refers to the ability of founders and team members to cope with stress, uncertainty, and repeated setbacks while maintaining motivation and commitment to the venture. In early-stage startups, founders often face intense workloads, financial pressure, and unpredictable market responses. These challenges require strong emotional stability and the capacity to maintain a long-term perspective despite short-term difficulties.</w:t>
      </w:r>
    </w:p>
    <w:p w:rsidR="00000000" w:rsidDel="00000000" w:rsidP="00000000" w:rsidRDefault="00000000" w:rsidRPr="00000000" w14:paraId="00000008">
      <w:pPr>
        <w:rPr/>
      </w:pPr>
      <w:r w:rsidDel="00000000" w:rsidR="00000000" w:rsidRPr="00000000">
        <w:rPr>
          <w:rtl w:val="0"/>
        </w:rPr>
        <w:t xml:space="preserve">Entrepreneurial research highlights that founders with higher levels of psychological resilience are more capable of sustaining effort after failure, managing uncertainty, and maintaining team morale. Since startups frequently experience pivots, rejected investment proposals, or product-market mismatches, psychological resilience allows entrepreneurs to reinterpret setbacks as learning opportunities rather than definitive failures. Consequently, the psychological dimension of resilience plays a critical role in maintaining persistence and decision-making quality under pressure.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Adaptive / Behavioral Resilience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Adaptive or behavioral resilience refers to the ability of startups to adjust strategies, experiment with new approaches, and respond flexibly to environmental changes. Startups operate in dynamic markets where technological developments, customer needs, and competitive landscapes evolve rapidly. Under such conditions, rigid strategies may quickly become ineffective.</w:t>
      </w:r>
    </w:p>
    <w:p w:rsidR="00000000" w:rsidDel="00000000" w:rsidP="00000000" w:rsidRDefault="00000000" w:rsidRPr="00000000" w14:paraId="0000000D">
      <w:pPr>
        <w:rPr/>
      </w:pPr>
      <w:r w:rsidDel="00000000" w:rsidR="00000000" w:rsidRPr="00000000">
        <w:rPr>
          <w:rtl w:val="0"/>
        </w:rPr>
        <w:t xml:space="preserve">Adaptive resilience is therefore reflected in behaviors such as pivoting business models, modifying product offerings, and experimenting with alternative market strategies. The ability to rapidly test ideas, learn from feedback, and implement strategic changes enables startups to respond effectively to uncertainty. In this sense, resilience is not only about recovering from crises but also about proactively adjusting to emerging opportunities and threats.</w:t>
      </w:r>
    </w:p>
    <w:p w:rsidR="00000000" w:rsidDel="00000000" w:rsidP="00000000" w:rsidRDefault="00000000" w:rsidRPr="00000000" w14:paraId="0000000E">
      <w:pPr>
        <w:rPr/>
      </w:pPr>
      <w:r w:rsidDel="00000000" w:rsidR="00000000" w:rsidRPr="00000000">
        <w:rPr>
          <w:rtl w:val="0"/>
        </w:rPr>
        <w:t xml:space="preserve">The behavioral dimension of resilience is particularly important in early-stage ventures because strategic decisions are often made with limited information. Startups that cultivate learning-oriented cultures and encourage experimentation are therefore better positioned to adapt and survive in volatile environments.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Organizational Resilience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Organizational resilience refers to the internal structures, processes, and resources that enable startups to maintain stability and coordinate responses to unexpected challenges. Although early-stage ventures typically operate with small teams and informal management structures, the development of basic organizational routines can significantly improve their capacity to manage crises.</w:t>
      </w:r>
    </w:p>
    <w:p w:rsidR="00000000" w:rsidDel="00000000" w:rsidP="00000000" w:rsidRDefault="00000000" w:rsidRPr="00000000" w14:paraId="00000013">
      <w:pPr>
        <w:rPr/>
      </w:pPr>
      <w:r w:rsidDel="00000000" w:rsidR="00000000" w:rsidRPr="00000000">
        <w:rPr>
          <w:rtl w:val="0"/>
        </w:rPr>
        <w:t xml:space="preserve">Key elements of organizational resilience include effective communication systems, clear role distribution within the team, and the ability to allocate limited resources efficiently. These mechanisms help startups maintain operational continuity during periods of stress or rapid change. Furthermore, organizational resilience is strengthened when startups develop processes for knowledge sharing, learning from past experiences, and integrating feedback into decision-making.</w:t>
      </w:r>
    </w:p>
    <w:p w:rsidR="00000000" w:rsidDel="00000000" w:rsidP="00000000" w:rsidRDefault="00000000" w:rsidRPr="00000000" w14:paraId="00000014">
      <w:pPr>
        <w:rPr/>
      </w:pPr>
      <w:r w:rsidDel="00000000" w:rsidR="00000000" w:rsidRPr="00000000">
        <w:rPr>
          <w:rtl w:val="0"/>
        </w:rPr>
        <w:t xml:space="preserve">While startups are often characterized by flexibility and informality, the gradual development of internal structures can reduce vulnerability and enhance collective problem-solving capacity. As startups grow, these organizational mechanisms become increasingly important for sustaining long-term resilience.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Network / Relational Resilience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Network or relational resilience refers to the ability of startups to leverage external relationships in order to access resources, knowledge, and support during challenging periods. Because startups often lack financial resources, established reputation, and internal expertise, external networks play a crucial role in compensating for these limitations.</w:t>
      </w:r>
    </w:p>
    <w:p w:rsidR="00000000" w:rsidDel="00000000" w:rsidP="00000000" w:rsidRDefault="00000000" w:rsidRPr="00000000" w14:paraId="00000019">
      <w:pPr>
        <w:rPr/>
      </w:pPr>
      <w:r w:rsidDel="00000000" w:rsidR="00000000" w:rsidRPr="00000000">
        <w:rPr>
          <w:rtl w:val="0"/>
        </w:rPr>
        <w:t xml:space="preserve">Entrepreneurial ecosystems consisting of investors, mentors, incubators, universities, and strategic partners provide startups with access to capital, expertise, and market opportunities. Strong relational networks can therefore improve a startup’s ability to navigate uncertainty and recover from disruptions. For example, connections with investors may facilitate access to funding during financial difficulties, while partnerships with established firms can provide credibility and market access.</w:t>
      </w:r>
    </w:p>
    <w:p w:rsidR="00000000" w:rsidDel="00000000" w:rsidP="00000000" w:rsidRDefault="00000000" w:rsidRPr="00000000" w14:paraId="0000001A">
      <w:pPr>
        <w:rPr/>
      </w:pPr>
      <w:r w:rsidDel="00000000" w:rsidR="00000000" w:rsidRPr="00000000">
        <w:rPr>
          <w:rtl w:val="0"/>
        </w:rPr>
        <w:t xml:space="preserve">In addition, relational resilience is closely linked to trust and reputation within the entrepreneurial ecosystem. Startups that actively engage with networks and maintain collaborative relationships are better able to mobilize support when facing operational or financial challenges. As a result, external networks represent a key component of resilience in early-stage ventures.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Together, these four dimensions show that resilience in startups is not limited to individual perseverance but emerges from the interaction between psychological capabilities, adaptive behaviors, internal organizational structures, and external relationships. Understanding resilience as a multidimensional construct provides a comprehensive framework for analyzing how early-stage ventures navigate uncertainty and sustain development in volatile entrepreneurial environments.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References: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Ayala, J. C., &amp; Manzano, G. (2014). The resilience of the entrepreneur. Influence on the success of the business: A longitudinal analysis. Journal of Economic Psychology, 42, 126–135. https://doi.org/10.1016/j.joep.2014.02.004</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Duchek, S. (2020). Organizational resilience: A capability-based conceptualization. Business Research, 13(1), 215–246. https://doi.org/10.1007/s40685-019-0085-7</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Fisher, R., Maritz, A., &amp; Lobo, A. (2016). Does individual resilience influence entrepreneurial success? Academy of Entrepreneurship Journal, 22(2), 39–53.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Lengnick-Hall, C. A., Beck, T. E., &amp; Lengnick-Hall, M. L. (2011). Developing a capacity for organizational resilience through strategic human resource management. Human Resource Management Review, 21(3), 243–255. https://doi.org/10.1016/j.hrmr.2010.07.001</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OECD. (2020). Financing SMEs and entrepreneurs 2020: An OECD scoreboard. Organisation for Economic Co-operation and Development. https://www.oecd.org/en/publications/financing-smes-and-entrepreneurs-2020_061fe03d-en.html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Polish Investment and Trade Agency. (2023). Poland’s start-up potential. https://www.trade.gov.pl/en/news/polands-start-up-potential/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Stam, E. (2015). Entrepreneurial ecosystems and regional policy: A sympathetic critique. European Planning Studies, 23(9), 1759–1769. https://doi.org/10.1080/09654313.2015.1061484</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