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2FA1C5C5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Pr="001F16D5">
        <w:rPr>
          <w:color w:val="000000"/>
          <w:lang w:val="ru-RU"/>
        </w:rPr>
        <w:t>1</w:t>
      </w:r>
      <w:r w:rsidRPr="001F16D5">
        <w:rPr>
          <w:color w:val="000000"/>
          <w:sz w:val="24"/>
          <w:lang w:val="ru-RU"/>
        </w:rPr>
        <w:t xml:space="preserve"> </w:t>
      </w:r>
    </w:p>
    <w:p w14:paraId="19EF2B86" w14:textId="77777777" w:rsidR="008D2788" w:rsidRDefault="001F16D5" w:rsidP="008D2788">
      <w:pPr>
        <w:spacing w:after="0" w:line="259" w:lineRule="auto"/>
        <w:ind w:left="10" w:right="78" w:hanging="10"/>
        <w:jc w:val="center"/>
        <w:rPr>
          <w:color w:val="000000"/>
          <w:lang w:val="ru-RU"/>
        </w:rPr>
      </w:pPr>
      <w:r w:rsidRPr="001F16D5">
        <w:rPr>
          <w:color w:val="000000"/>
          <w:lang w:val="ru-RU"/>
        </w:rPr>
        <w:t>По теме «</w:t>
      </w:r>
      <w:r w:rsidR="00AE10C2" w:rsidRPr="00AE10C2">
        <w:rPr>
          <w:color w:val="000000"/>
          <w:lang w:val="ru-RU"/>
        </w:rPr>
        <w:t>Симметричная криптография. Стандарт</w:t>
      </w:r>
      <w:r w:rsidR="00652448">
        <w:rPr>
          <w:color w:val="000000"/>
          <w:lang w:val="ru-RU"/>
        </w:rPr>
        <w:t xml:space="preserve"> </w:t>
      </w:r>
      <w:r w:rsidR="00AE10C2" w:rsidRPr="00AE10C2">
        <w:rPr>
          <w:color w:val="000000"/>
          <w:lang w:val="ru-RU"/>
        </w:rPr>
        <w:t xml:space="preserve">шифрования </w:t>
      </w:r>
    </w:p>
    <w:p w14:paraId="1A034C42" w14:textId="3E107F44" w:rsidR="001F16D5" w:rsidRPr="001F16D5" w:rsidRDefault="00AE10C2" w:rsidP="008D2788">
      <w:pPr>
        <w:spacing w:after="0" w:line="259" w:lineRule="auto"/>
        <w:ind w:left="10" w:right="78" w:hanging="10"/>
        <w:jc w:val="center"/>
        <w:rPr>
          <w:lang w:val="ru-RU"/>
        </w:rPr>
      </w:pPr>
      <w:r w:rsidRPr="00AE10C2">
        <w:rPr>
          <w:color w:val="000000"/>
          <w:lang w:val="ru-RU"/>
        </w:rPr>
        <w:t>ГОСТ 28147-89</w:t>
      </w:r>
      <w:r w:rsidR="001F16D5"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7D79470" w:rsidR="001F16D5" w:rsidRPr="001F16D5" w:rsidRDefault="001F16D5" w:rsidP="0099052F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 </w:t>
      </w: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1EB35535" w14:textId="77777777" w:rsidR="001F16D5" w:rsidRPr="001F16D5" w:rsidRDefault="001F16D5" w:rsidP="001F16D5">
      <w:pPr>
        <w:spacing w:after="256" w:line="259" w:lineRule="auto"/>
        <w:ind w:right="6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3FCC33E8" w14:textId="3BBDC0F6" w:rsidR="001F16D5" w:rsidRPr="001F16D5" w:rsidRDefault="001F16D5" w:rsidP="00652448">
      <w:pPr>
        <w:spacing w:after="252" w:line="259" w:lineRule="auto"/>
        <w:ind w:right="6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  </w:t>
      </w:r>
    </w:p>
    <w:p w14:paraId="08360C84" w14:textId="77777777" w:rsidR="0099052F" w:rsidRPr="001C6534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544CCF30" w:rsidR="001C6534" w:rsidRPr="001C6534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6B803A96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C305A7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7997A3E5" w:rsidR="00C6536C" w:rsidRPr="00C6536C" w:rsidRDefault="00C6536C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Pr="00C6536C">
              <w:rPr>
                <w:noProof/>
                <w:webHidden/>
              </w:rPr>
              <w:tab/>
            </w:r>
            <w:r w:rsidRPr="00C6536C">
              <w:rPr>
                <w:noProof/>
                <w:webHidden/>
              </w:rPr>
              <w:fldChar w:fldCharType="begin"/>
            </w:r>
            <w:r w:rsidRPr="00C6536C">
              <w:rPr>
                <w:noProof/>
                <w:webHidden/>
              </w:rPr>
              <w:instrText xml:space="preserve"> PAGEREF _Toc148061126 \h </w:instrText>
            </w:r>
            <w:r w:rsidRPr="00C6536C">
              <w:rPr>
                <w:noProof/>
                <w:webHidden/>
              </w:rPr>
            </w:r>
            <w:r w:rsidRPr="00C6536C">
              <w:rPr>
                <w:noProof/>
                <w:webHidden/>
              </w:rPr>
              <w:fldChar w:fldCharType="separate"/>
            </w:r>
            <w:r w:rsidR="00C305A7">
              <w:rPr>
                <w:noProof/>
                <w:webHidden/>
              </w:rPr>
              <w:t>6</w:t>
            </w:r>
            <w:r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08E685F5" w:rsidR="00C6536C" w:rsidRPr="00C6536C" w:rsidRDefault="00C6536C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Pr="00C6536C">
              <w:rPr>
                <w:rStyle w:val="a9"/>
                <w:noProof/>
                <w:lang w:val="ru-BY"/>
              </w:rPr>
              <w:t>Заключение</w:t>
            </w:r>
            <w:r w:rsidRPr="00C6536C">
              <w:rPr>
                <w:noProof/>
                <w:webHidden/>
              </w:rPr>
              <w:tab/>
            </w:r>
            <w:r w:rsidRPr="00C6536C">
              <w:rPr>
                <w:noProof/>
                <w:webHidden/>
              </w:rPr>
              <w:fldChar w:fldCharType="begin"/>
            </w:r>
            <w:r w:rsidRPr="00C6536C">
              <w:rPr>
                <w:noProof/>
                <w:webHidden/>
              </w:rPr>
              <w:instrText xml:space="preserve"> PAGEREF _Toc148061127 \h </w:instrText>
            </w:r>
            <w:r w:rsidRPr="00C6536C">
              <w:rPr>
                <w:noProof/>
                <w:webHidden/>
              </w:rPr>
            </w:r>
            <w:r w:rsidRPr="00C6536C">
              <w:rPr>
                <w:noProof/>
                <w:webHidden/>
              </w:rPr>
              <w:fldChar w:fldCharType="separate"/>
            </w:r>
            <w:r w:rsidR="00C305A7">
              <w:rPr>
                <w:noProof/>
                <w:webHidden/>
              </w:rPr>
              <w:t>7</w:t>
            </w:r>
            <w:r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3B1AC28E" w:rsidR="00C6536C" w:rsidRPr="00C6536C" w:rsidRDefault="00C6536C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Pr="00C6536C">
              <w:rPr>
                <w:rStyle w:val="a9"/>
                <w:noProof/>
                <w:lang w:val="ru-BY"/>
              </w:rPr>
              <w:t>Приложение А</w:t>
            </w:r>
            <w:r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Pr="00C6536C">
              <w:rPr>
                <w:noProof/>
                <w:webHidden/>
              </w:rPr>
              <w:tab/>
            </w:r>
            <w:r w:rsidRPr="00C6536C">
              <w:rPr>
                <w:noProof/>
                <w:webHidden/>
              </w:rPr>
              <w:fldChar w:fldCharType="begin"/>
            </w:r>
            <w:r w:rsidRPr="00C6536C">
              <w:rPr>
                <w:noProof/>
                <w:webHidden/>
              </w:rPr>
              <w:instrText xml:space="preserve"> PAGEREF _Toc148061128 \h </w:instrText>
            </w:r>
            <w:r w:rsidRPr="00C6536C">
              <w:rPr>
                <w:noProof/>
                <w:webHidden/>
              </w:rPr>
            </w:r>
            <w:r w:rsidRPr="00C6536C">
              <w:rPr>
                <w:noProof/>
                <w:webHidden/>
              </w:rPr>
              <w:fldChar w:fldCharType="separate"/>
            </w:r>
            <w:r w:rsidR="00C305A7">
              <w:rPr>
                <w:noProof/>
                <w:webHidden/>
              </w:rPr>
              <w:t>8</w:t>
            </w:r>
            <w:r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17822063" w14:textId="77777777" w:rsidR="001F16D5" w:rsidRPr="001F16D5" w:rsidRDefault="001F16D5" w:rsidP="00833366">
      <w:pPr>
        <w:spacing w:after="0" w:line="276" w:lineRule="auto"/>
        <w:ind w:right="0" w:firstLine="0"/>
        <w:rPr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  <w:r w:rsidRPr="001F16D5">
        <w:rPr>
          <w:color w:val="000000"/>
          <w:lang w:val="ru-RU"/>
        </w:rPr>
        <w:t xml:space="preserve"> </w:t>
      </w:r>
    </w:p>
    <w:p w14:paraId="03DBA51A" w14:textId="55AE1053" w:rsidR="008E1FDA" w:rsidRPr="00D3648D" w:rsidRDefault="00C121B0" w:rsidP="00833366">
      <w:pPr>
        <w:spacing w:after="0" w:line="276" w:lineRule="auto"/>
        <w:ind w:right="0" w:firstLine="0"/>
        <w:rPr>
          <w:rFonts w:eastAsiaTheme="minorHAnsi" w:cstheme="minorBidi"/>
          <w:noProof/>
          <w:sz w:val="26"/>
          <w:szCs w:val="26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  <w:r w:rsidR="008E1FDA" w:rsidRPr="008E1FDA">
        <w:rPr>
          <w:rFonts w:eastAsiaTheme="minorHAnsi" w:cstheme="minorBidi"/>
          <w:noProof/>
          <w:sz w:val="26"/>
          <w:szCs w:val="26"/>
          <w:lang w:val="ru-RU"/>
        </w:rPr>
        <w:t>ГОСТ 28147-89 «Системы обработки информации. Защита криптографическая. Алгоритм криптографического преобразования» — устаревший государственный стандарт СССР (а позже межгосударственный стандарт СНГ), описывающий алгоритм симметричного блочного шифрования и режимы его работы.</w:t>
      </w:r>
    </w:p>
    <w:p w14:paraId="698D2BA5" w14:textId="7169EE48" w:rsidR="008E1FDA" w:rsidRPr="008E1FDA" w:rsidRDefault="008E1FD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8E1FDA">
        <w:rPr>
          <w:rFonts w:eastAsiaTheme="minorHAnsi" w:cstheme="minorBidi"/>
          <w:noProof/>
          <w:sz w:val="26"/>
          <w:szCs w:val="26"/>
          <w:lang w:val="ru-RU"/>
        </w:rPr>
        <w:t>Является примером DES-подобных криптосистем, созданных по классической итерационной схеме Фейстеля.</w:t>
      </w:r>
    </w:p>
    <w:p w14:paraId="3F3DAF03" w14:textId="473F5110" w:rsidR="008E1FDA" w:rsidRPr="008E1FDA" w:rsidRDefault="008E1FD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8E1FDA">
        <w:rPr>
          <w:rFonts w:eastAsiaTheme="minorHAnsi" w:cstheme="minorBidi"/>
          <w:noProof/>
          <w:sz w:val="26"/>
          <w:szCs w:val="26"/>
          <w:lang w:val="ru-RU"/>
        </w:rPr>
        <w:t>История создания шифра и критерии разработчиков были впервые публично представлены в 2014 году руководителем группы разработчиков алгоритма Заботиным Иваном Александровичем на лекции, посвященной 25-летию принятия российского стандарта симметричного шифрования.</w:t>
      </w:r>
    </w:p>
    <w:p w14:paraId="278A6631" w14:textId="086C231E" w:rsidR="008E1FDA" w:rsidRPr="008E1FDA" w:rsidRDefault="008E1FD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8E1FDA">
        <w:rPr>
          <w:rFonts w:eastAsiaTheme="minorHAnsi" w:cstheme="minorBidi"/>
          <w:noProof/>
          <w:sz w:val="26"/>
          <w:szCs w:val="26"/>
          <w:lang w:val="ru-RU"/>
        </w:rPr>
        <w:t>Работы над алгоритмом, положенным впоследствии в основу стандарта, начались в рамках темы «Магма» (защита информации криптографическими методами в ЭВМ ряда Единой Системы) по поручению Научно-технического совета Восьмого главного управления КГБ СССР (ныне в структуре ФСБ), в марте 1978 года после длительного предварительного изучения опубликованного в 1976 году стандарта DES. В действительности работы по созданию алгоритма (или группы алгоритмов), схожего с алгоритмом DES, начались уже в 1976 году.</w:t>
      </w:r>
    </w:p>
    <w:p w14:paraId="385A1A51" w14:textId="77777777" w:rsidR="00134B1A" w:rsidRDefault="008E1FD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</w:rPr>
      </w:pPr>
      <w:r w:rsidRPr="008E1FDA">
        <w:rPr>
          <w:rFonts w:eastAsiaTheme="minorHAnsi" w:cstheme="minorBidi"/>
          <w:noProof/>
          <w:sz w:val="26"/>
          <w:szCs w:val="26"/>
          <w:lang w:val="ru-RU"/>
        </w:rPr>
        <w:t>Изначально работы имели гриф «Совершенно секретно». Затем были понижены до грифа «Секретно». В 1983 году гриф алгоритма был понижен до пометки «Для служебного пользования». Именно с последней пометкой алгоритм был подготовлен для публикации в 1989 году. 9 марта 1987 года группа разработчиков-криптографов (заявитель — в/ч 43753) получила авторское свидетельство с приоритетом № 333297 на изобретение на устройство шифрования по алгоритму «Магма-2».</w:t>
      </w:r>
    </w:p>
    <w:p w14:paraId="341B733E" w14:textId="0DC1A860" w:rsidR="00134B1A" w:rsidRPr="00134B1A" w:rsidRDefault="00134B1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134B1A">
        <w:rPr>
          <w:rFonts w:eastAsiaTheme="minorHAnsi" w:cstheme="minorBidi"/>
          <w:noProof/>
          <w:sz w:val="26"/>
          <w:szCs w:val="26"/>
          <w:lang w:val="ru-RU"/>
        </w:rPr>
        <w:t>Утверждён постановлением Госстандарта СССР № 1409 от 2 июня 1989 года, введен в действие с 1 июля 1990 года.</w:t>
      </w:r>
    </w:p>
    <w:p w14:paraId="3731321A" w14:textId="61D64811" w:rsidR="00134B1A" w:rsidRPr="00134B1A" w:rsidRDefault="00134B1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134B1A">
        <w:rPr>
          <w:rFonts w:eastAsiaTheme="minorHAnsi" w:cstheme="minorBidi"/>
          <w:noProof/>
          <w:sz w:val="26"/>
          <w:szCs w:val="26"/>
          <w:lang w:val="ru-RU"/>
        </w:rPr>
        <w:t>С 31 марта 1996 года переиздан и введен в действие как межгосударственный стандарт СНГ.</w:t>
      </w:r>
    </w:p>
    <w:p w14:paraId="627042EC" w14:textId="5B31B78C" w:rsidR="00134B1A" w:rsidRPr="00134B1A" w:rsidRDefault="00134B1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134B1A">
        <w:rPr>
          <w:rFonts w:eastAsiaTheme="minorHAnsi" w:cstheme="minorBidi"/>
          <w:noProof/>
          <w:sz w:val="26"/>
          <w:szCs w:val="26"/>
          <w:lang w:val="ru-RU"/>
        </w:rPr>
        <w:t>Постановлением Госстандарта Республики Беларусь № 3 от 17 декабря 1992 года введен в действие в качестве государственного стандарта Республики Беларусь. Переиздан в марте 2011 года.</w:t>
      </w:r>
    </w:p>
    <w:p w14:paraId="0F3E0897" w14:textId="5AED6F4A" w:rsidR="00134B1A" w:rsidRPr="00134B1A" w:rsidRDefault="00134B1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134B1A">
        <w:rPr>
          <w:rFonts w:eastAsiaTheme="minorHAnsi" w:cstheme="minorBidi"/>
          <w:noProof/>
          <w:sz w:val="26"/>
          <w:szCs w:val="26"/>
          <w:lang w:val="ru-RU"/>
        </w:rPr>
        <w:t>Приказом Госпотребстандарта Украины № 495 от 22 января 2008 года ГОСТ 28147-89 был переиздан на территории Украины и введён в действие с 1 февраля 2009 года под наименованием ДСТУ ГОСТ 28147:2009. Согласно текущим приказам, ДСТУ ГОСТ 28147:2009 действовал до 1 января 2022 года. Идет постепенная замена на ДСТУ 7624:2014 (шифр «Калина»).</w:t>
      </w:r>
    </w:p>
    <w:p w14:paraId="73DD79B3" w14:textId="26AE9C55" w:rsidR="00134B1A" w:rsidRPr="00134B1A" w:rsidRDefault="00134B1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134B1A">
        <w:rPr>
          <w:rFonts w:eastAsiaTheme="minorHAnsi" w:cstheme="minorBidi"/>
          <w:noProof/>
          <w:sz w:val="26"/>
          <w:szCs w:val="26"/>
          <w:lang w:val="ru-RU"/>
        </w:rPr>
        <w:lastRenderedPageBreak/>
        <w:t>Стандарт отменён на территории России и СНГ с 31 мая 2019 года в связи с принятием новых полностью его заменяющих межгосударственных стандартов ГОСТ 34.12-2018 (описывает шифры «Магма» и «Кузнечик») и ГОСТ 34.13-2018 (описывает режимы работы блочных шифров).</w:t>
      </w:r>
    </w:p>
    <w:p w14:paraId="68FEA22B" w14:textId="59FBFFDD" w:rsidR="00134B1A" w:rsidRDefault="00134B1A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 w:rsidRPr="00134B1A">
        <w:rPr>
          <w:rFonts w:eastAsiaTheme="minorHAnsi" w:cstheme="minorBidi"/>
          <w:noProof/>
          <w:sz w:val="26"/>
          <w:szCs w:val="26"/>
          <w:lang w:val="ru-RU"/>
        </w:rPr>
        <w:t>Согласно извещению ФСБ о порядке использования алгоритма блочного шифрования ГОСТ 28147-89, средства криптографической защиты информации, предназначенные для защиты информации, не содержащей сведений, составляющих государственную тайну, реализующие в том числе алгоритм ГОСТ 28147-89, не должны разрабатываться после 1 июня 2019 года, за исключением случаев, когда алгоритм ГОСТ 28147-89 в таких средствах предназначен для обеспечения совместимости с действующими средствами, реализующими этот алгоритм.</w:t>
      </w:r>
    </w:p>
    <w:p w14:paraId="33250240" w14:textId="564F5703" w:rsidR="000A369E" w:rsidRPr="000A369E" w:rsidRDefault="000A369E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0A369E">
        <w:rPr>
          <w:rFonts w:eastAsiaTheme="minorHAnsi" w:cstheme="minorBidi"/>
          <w:noProof/>
          <w:sz w:val="26"/>
          <w:szCs w:val="26"/>
          <w:lang w:val="ru-BY"/>
        </w:rPr>
        <w:t>ГОСТ 28147-89 — блочный шифр с 256-битным ключом и 32 циклами (называемыми раундами) преобразования, оперирующий 64-битными блоками. Основа алгоритма шифра — сеть Фейстеля.</w:t>
      </w:r>
    </w:p>
    <w:p w14:paraId="3BE56CCD" w14:textId="35128691" w:rsidR="000A369E" w:rsidRPr="000A369E" w:rsidRDefault="000A369E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0A369E">
        <w:rPr>
          <w:rFonts w:eastAsiaTheme="minorHAnsi" w:cstheme="minorBidi"/>
          <w:noProof/>
          <w:sz w:val="26"/>
          <w:szCs w:val="26"/>
          <w:lang w:val="ru-BY"/>
        </w:rPr>
        <w:t>Выделяют четыре режима работы ГОСТ 28147-89:</w:t>
      </w:r>
    </w:p>
    <w:p w14:paraId="6B8BC23F" w14:textId="4B5201C8" w:rsidR="000A369E" w:rsidRPr="000A369E" w:rsidRDefault="000A369E" w:rsidP="00833366">
      <w:pPr>
        <w:spacing w:line="276" w:lineRule="auto"/>
        <w:ind w:firstLine="708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>– </w:t>
      </w:r>
      <w:r w:rsidRPr="000A369E">
        <w:rPr>
          <w:rFonts w:eastAsiaTheme="minorHAnsi" w:cstheme="minorBidi"/>
          <w:noProof/>
          <w:sz w:val="26"/>
          <w:szCs w:val="26"/>
          <w:lang w:val="ru-BY"/>
        </w:rPr>
        <w:t>простой замены</w:t>
      </w:r>
      <w:r w:rsidR="00901012">
        <w:rPr>
          <w:rFonts w:eastAsiaTheme="minorHAnsi" w:cstheme="minorBidi"/>
          <w:noProof/>
          <w:sz w:val="26"/>
          <w:szCs w:val="26"/>
          <w:lang w:val="ru-BY"/>
        </w:rPr>
        <w:t>;</w:t>
      </w:r>
    </w:p>
    <w:p w14:paraId="6BA7D98E" w14:textId="241B2EBF" w:rsidR="000A369E" w:rsidRPr="000A369E" w:rsidRDefault="000A369E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>– </w:t>
      </w:r>
      <w:r w:rsidRPr="000A369E">
        <w:rPr>
          <w:rFonts w:eastAsiaTheme="minorHAnsi" w:cstheme="minorBidi"/>
          <w:noProof/>
          <w:sz w:val="26"/>
          <w:szCs w:val="26"/>
          <w:lang w:val="ru-BY"/>
        </w:rPr>
        <w:t>гаммирование</w:t>
      </w:r>
      <w:r w:rsidR="00901012">
        <w:rPr>
          <w:rFonts w:eastAsiaTheme="minorHAnsi" w:cstheme="minorBidi"/>
          <w:noProof/>
          <w:sz w:val="26"/>
          <w:szCs w:val="26"/>
          <w:lang w:val="ru-BY"/>
        </w:rPr>
        <w:t>;</w:t>
      </w:r>
    </w:p>
    <w:p w14:paraId="2152015E" w14:textId="41DD2E1A" w:rsidR="000A369E" w:rsidRPr="000A369E" w:rsidRDefault="000A369E" w:rsidP="00833366">
      <w:pPr>
        <w:spacing w:line="276" w:lineRule="auto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>– </w:t>
      </w:r>
      <w:r w:rsidRPr="000A369E">
        <w:rPr>
          <w:rFonts w:eastAsiaTheme="minorHAnsi" w:cstheme="minorBidi"/>
          <w:noProof/>
          <w:sz w:val="26"/>
          <w:szCs w:val="26"/>
          <w:lang w:val="ru-BY"/>
        </w:rPr>
        <w:t>гаммирование с обратной связью</w:t>
      </w:r>
      <w:r w:rsidR="00901012">
        <w:rPr>
          <w:rFonts w:eastAsiaTheme="minorHAnsi" w:cstheme="minorBidi"/>
          <w:noProof/>
          <w:sz w:val="26"/>
          <w:szCs w:val="26"/>
          <w:lang w:val="ru-BY"/>
        </w:rPr>
        <w:t>;</w:t>
      </w:r>
    </w:p>
    <w:p w14:paraId="09B82CD2" w14:textId="40823F0E" w:rsidR="000A369E" w:rsidRDefault="000A369E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>– </w:t>
      </w:r>
      <w:r w:rsidRPr="000A369E">
        <w:rPr>
          <w:rFonts w:eastAsiaTheme="minorHAnsi" w:cstheme="minorBidi"/>
          <w:noProof/>
          <w:sz w:val="26"/>
          <w:szCs w:val="26"/>
          <w:lang w:val="ru-BY"/>
        </w:rPr>
        <w:t>режим выработки имитовставки</w:t>
      </w:r>
      <w:r w:rsidR="00901012">
        <w:rPr>
          <w:rFonts w:eastAsiaTheme="minorHAnsi" w:cstheme="minorBidi"/>
          <w:noProof/>
          <w:sz w:val="26"/>
          <w:szCs w:val="26"/>
          <w:lang w:val="ru-BY"/>
        </w:rPr>
        <w:t>;</w:t>
      </w:r>
    </w:p>
    <w:p w14:paraId="2D042A8E" w14:textId="37C7B882" w:rsidR="002B367B" w:rsidRDefault="002B367B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2B367B">
        <w:rPr>
          <w:rFonts w:eastAsiaTheme="minorHAnsi" w:cstheme="minorBidi"/>
          <w:noProof/>
          <w:sz w:val="26"/>
          <w:szCs w:val="26"/>
          <w:lang w:val="ru-BY"/>
        </w:rPr>
        <w:t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</w:t>
      </w:r>
      <w:r w:rsidR="00322836">
        <w:rPr>
          <w:rFonts w:eastAsiaTheme="minorHAnsi" w:cstheme="minorBidi"/>
          <w:noProof/>
          <w:sz w:val="26"/>
          <w:szCs w:val="26"/>
          <w:lang w:val="ru-BY"/>
        </w:rPr>
        <w:t xml:space="preserve"> </w:t>
      </w:r>
      <w:r w:rsidRPr="002B367B">
        <w:rPr>
          <w:rFonts w:eastAsiaTheme="minorHAnsi" w:cstheme="minorBidi"/>
          <w:noProof/>
          <w:sz w:val="26"/>
          <w:szCs w:val="26"/>
          <w:lang w:val="ru-BY"/>
        </w:rPr>
        <w:t>GF(2) суммирование принимает вид операции «исключающее ИЛИ (XOR)».</w:t>
      </w:r>
    </w:p>
    <w:p w14:paraId="3760C166" w14:textId="2EA72351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При работе ГОСТ 28147-89 в режиме гаммирования описанным выше образом формируется криптографическая гамма, которая затем побитно складывается по модулю 2 с исходным открытым текстом для получения шифротекста. Шифрование в режиме гаммирования лишено недостатков, присущих режиму простой замены. Так, даже идентичные блоки исходного текста дают разный шифротекст, а для текстов с длиной, не кратной 64 бит, «лишние» биты гаммы отбрасываются. Кроме того, гамма может быть выработана заранее, что соответствует работе шифра в поточном режиме.</w:t>
      </w:r>
    </w:p>
    <w:p w14:paraId="09300E25" w14:textId="43B6D1FE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Выработка гаммы происходит на основе ключа и так называемой синхропосылки, которая задает начальное состояние генератора. Алгоритм выработки следующий:</w:t>
      </w:r>
    </w:p>
    <w:p w14:paraId="139B4FAD" w14:textId="77777777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Синхропосылка шифруется с использованием описанного алгоритма простой замены, полученные значения записываются во вспомогательные 32-разрядные регистры N3 и N4 — младшие и старшие биты соответственно.</w:t>
      </w:r>
    </w:p>
    <w:p w14:paraId="484C5618" w14:textId="77777777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N3 суммируется по модулю 232 с константой C2 = 101010116</w:t>
      </w:r>
    </w:p>
    <w:p w14:paraId="338FC40A" w14:textId="77777777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lastRenderedPageBreak/>
        <w:t>N4 суммируется по модулю 232−1 с константой C1 = 101010416</w:t>
      </w:r>
    </w:p>
    <w:p w14:paraId="2D608DFF" w14:textId="77777777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N3 и N4 переписываются соответственно в N1 и N2, которые затем шифруются с использованием алгоритма простой замены. Полученный результат является 64 битами гаммы.</w:t>
      </w:r>
    </w:p>
    <w:p w14:paraId="6C344BB9" w14:textId="77777777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Шаги 2-4 повторяются в соответствии с длиной шифруемого текста.</w:t>
      </w:r>
    </w:p>
    <w:p w14:paraId="0567B863" w14:textId="6854FBA4" w:rsidR="00A10A92" w:rsidRPr="00A10A9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Для расшифровывания необходимо выработать такую же гамму, после чего побитно сложить её по модулю 2 с зашифрованным текстом. Очевидно, для этого нужно использовать ту же синхропосылку, что и при шифровании. При этом, исходя из требований уникальности гаммы, нельзя использовать одну синхропосылку для шифрования нескольких массивов данных. Как правило, синхропосылка тем или иным образом передается вместе с шифротекстом.</w:t>
      </w:r>
    </w:p>
    <w:p w14:paraId="74BB9483" w14:textId="6C03F03E" w:rsidR="00901012" w:rsidRDefault="00A10A92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  <w:r w:rsidRPr="00A10A92">
        <w:rPr>
          <w:rFonts w:eastAsiaTheme="minorHAnsi" w:cstheme="minorBidi"/>
          <w:noProof/>
          <w:sz w:val="26"/>
          <w:szCs w:val="26"/>
          <w:lang w:val="ru-BY"/>
        </w:rPr>
        <w:t>Особенность работы ГОСТ 28147-89 в режиме гаммирования заключается в том, что при изменении одного бита шифротекста изменяется только один бит расшифрованного текста. С одной стороны, это может оказывать положительное влияние на помехозащищённость; с другой — злоумышленник может внести некоторые изменения в текст, даже не расшифровывая его.</w:t>
      </w:r>
    </w:p>
    <w:p w14:paraId="2AB7655A" w14:textId="77777777" w:rsidR="00941B03" w:rsidRDefault="00941B03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</w:p>
    <w:p w14:paraId="504A37C8" w14:textId="433A1C5E" w:rsidR="00941B03" w:rsidRDefault="007164E5" w:rsidP="0083336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noProof/>
        </w:rPr>
        <w:drawing>
          <wp:inline distT="0" distB="0" distL="0" distR="0" wp14:anchorId="1022BEAE" wp14:editId="39A327C9">
            <wp:extent cx="2857500" cy="2095500"/>
            <wp:effectExtent l="0" t="0" r="0" b="0"/>
            <wp:docPr id="1761744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200F" w14:textId="77777777" w:rsidR="00941B03" w:rsidRDefault="00941B03" w:rsidP="00833366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BY"/>
        </w:rPr>
      </w:pPr>
    </w:p>
    <w:p w14:paraId="6C14E47B" w14:textId="39E5431F" w:rsidR="00941B03" w:rsidRPr="003C16F3" w:rsidRDefault="007164E5" w:rsidP="0083336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 xml:space="preserve">Рисунок 1.1 — Схема работы </w:t>
      </w:r>
      <w:r w:rsidR="001679D4">
        <w:rPr>
          <w:rFonts w:eastAsiaTheme="minorHAnsi" w:cstheme="minorBidi"/>
          <w:noProof/>
          <w:sz w:val="26"/>
          <w:szCs w:val="26"/>
          <w:lang w:val="ru-BY"/>
        </w:rPr>
        <w:t>в режиме гаммирования</w:t>
      </w:r>
    </w:p>
    <w:p w14:paraId="72176043" w14:textId="5F6EC841" w:rsidR="00026049" w:rsidRDefault="00901012" w:rsidP="00833366">
      <w:pPr>
        <w:spacing w:after="16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  <w:r w:rsidR="00026049" w:rsidRPr="00E802FD">
        <w:rPr>
          <w:rFonts w:eastAsiaTheme="minorHAnsi" w:cstheme="minorBidi"/>
          <w:noProof/>
          <w:sz w:val="26"/>
          <w:szCs w:val="26"/>
          <w:lang w:val="ru-RU"/>
        </w:rPr>
        <w:br w:type="page"/>
      </w:r>
    </w:p>
    <w:p w14:paraId="6F774351" w14:textId="3C510D07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bookmarkStart w:id="1" w:name="_Toc148061126"/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1399C06" w14:textId="000D7AB7" w:rsidR="00C72777" w:rsidRDefault="00E83259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Необходимо р</w:t>
      </w:r>
      <w:r w:rsidRPr="00E83259">
        <w:rPr>
          <w:rFonts w:eastAsiaTheme="minorHAnsi" w:cstheme="minorBidi"/>
          <w:noProof/>
          <w:szCs w:val="28"/>
        </w:rPr>
        <w:t>еализовать программные средства шифрования и дешифрования</w:t>
      </w:r>
      <w:r w:rsidRPr="00E83259">
        <w:rPr>
          <w:rFonts w:eastAsiaTheme="minorHAnsi" w:cstheme="minorBidi"/>
          <w:noProof/>
          <w:szCs w:val="28"/>
        </w:rPr>
        <w:t xml:space="preserve"> </w:t>
      </w:r>
      <w:r w:rsidRPr="00E83259">
        <w:rPr>
          <w:rFonts w:eastAsiaTheme="minorHAnsi" w:cstheme="minorBidi"/>
          <w:noProof/>
          <w:szCs w:val="28"/>
        </w:rPr>
        <w:t>текстовых файлов при помощи стандарта шифрования ГОСТ 28147-89 в режим</w:t>
      </w:r>
      <w:r>
        <w:rPr>
          <w:rFonts w:eastAsiaTheme="minorHAnsi" w:cstheme="minorBidi"/>
          <w:noProof/>
          <w:szCs w:val="28"/>
          <w:lang w:val="ru-BY"/>
        </w:rPr>
        <w:t>е</w:t>
      </w:r>
      <w:r w:rsidRPr="00E83259">
        <w:rPr>
          <w:rFonts w:eastAsiaTheme="minorHAnsi" w:cstheme="minorBidi"/>
          <w:noProof/>
          <w:szCs w:val="28"/>
        </w:rPr>
        <w:t xml:space="preserve"> </w:t>
      </w:r>
      <w:r w:rsidRPr="00E83259">
        <w:rPr>
          <w:rFonts w:eastAsiaTheme="minorHAnsi" w:cstheme="minorBidi"/>
          <w:noProof/>
          <w:szCs w:val="28"/>
        </w:rPr>
        <w:t>гаммирования</w:t>
      </w:r>
      <w:r>
        <w:rPr>
          <w:rFonts w:eastAsiaTheme="minorHAnsi" w:cstheme="minorBidi"/>
          <w:noProof/>
          <w:szCs w:val="28"/>
          <w:lang w:val="ru-BY"/>
        </w:rPr>
        <w:t>.</w:t>
      </w:r>
      <w:r w:rsidR="00B1738B">
        <w:rPr>
          <w:rFonts w:eastAsiaTheme="minorHAnsi" w:cstheme="minorBidi"/>
          <w:noProof/>
          <w:szCs w:val="28"/>
          <w:lang w:val="ru-BY"/>
        </w:rPr>
        <w:t xml:space="preserve"> Программное средство реализовано на языке программирования </w:t>
      </w:r>
      <w:r w:rsidR="00B1738B">
        <w:rPr>
          <w:rFonts w:eastAsiaTheme="minorHAnsi" w:cstheme="minorBidi"/>
          <w:noProof/>
          <w:szCs w:val="28"/>
          <w:lang w:val="en-US"/>
        </w:rPr>
        <w:t>Python</w:t>
      </w:r>
      <w:r w:rsidR="00B1738B"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1A9D38B7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C72777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1C959076" wp14:editId="3B727B54">
            <wp:extent cx="5153660" cy="1319275"/>
            <wp:effectExtent l="0" t="0" r="0" b="0"/>
            <wp:docPr id="71804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9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333" cy="13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138F8A0A" w14:textId="77777777" w:rsidR="009E093F" w:rsidRDefault="009E093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09B7993" w14:textId="001E2039" w:rsidR="00485067" w:rsidRDefault="00485067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  <w:t xml:space="preserve">Вывод в консоль </w:t>
      </w:r>
      <w:r w:rsidR="00820A71">
        <w:rPr>
          <w:rFonts w:eastAsiaTheme="minorHAnsi" w:cstheme="minorBidi"/>
          <w:noProof/>
          <w:szCs w:val="28"/>
          <w:lang w:val="ru-BY"/>
        </w:rPr>
        <w:t xml:space="preserve">сделан для дополнительной наглядности, </w:t>
      </w:r>
      <w:r w:rsidR="00FB4D6B">
        <w:rPr>
          <w:rFonts w:eastAsiaTheme="minorHAnsi" w:cstheme="minorBidi"/>
          <w:noProof/>
          <w:szCs w:val="28"/>
          <w:lang w:val="ru-BY"/>
        </w:rPr>
        <w:t>корректная работа с файлами показана на рисунке 2.2.</w:t>
      </w:r>
    </w:p>
    <w:p w14:paraId="4EE77B81" w14:textId="77777777" w:rsidR="00FB4D6B" w:rsidRDefault="00FB4D6B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1570E9FF" w14:textId="4E49B097" w:rsidR="00FB4D6B" w:rsidRDefault="00FB4D6B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FB4D6B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7C08745B" wp14:editId="0B30AA8C">
            <wp:extent cx="5494020" cy="513449"/>
            <wp:effectExtent l="0" t="0" r="0" b="1270"/>
            <wp:docPr id="38415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17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4D7" w14:textId="77777777" w:rsidR="00FB4D6B" w:rsidRDefault="00FB4D6B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5584B7E" w14:textId="4A7865CC" w:rsidR="00A6136C" w:rsidRPr="00C72777" w:rsidRDefault="00A6136C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2.2 — Ввод/вывод файлов</w:t>
      </w:r>
    </w:p>
    <w:p w14:paraId="64892657" w14:textId="6DAD0175" w:rsidR="00833366" w:rsidRDefault="00445B76" w:rsidP="00833366">
      <w:pPr>
        <w:spacing w:after="160" w:line="276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77777777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  <w:lang w:val="ru-BY"/>
        </w:rPr>
      </w:pPr>
    </w:p>
    <w:p w14:paraId="104F7FE5" w14:textId="0AE204E5" w:rsidR="00FB4419" w:rsidRPr="00FB4419" w:rsidRDefault="00833366" w:rsidP="0088687A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  <w:r>
        <w:rPr>
          <w:b/>
          <w:bCs/>
          <w:lang w:val="ru-BY"/>
        </w:rPr>
        <w:tab/>
      </w:r>
      <w:r>
        <w:rPr>
          <w:lang w:val="ru-BY"/>
        </w:rPr>
        <w:t xml:space="preserve">В результате лабораторной работы было реализовано программное средство </w:t>
      </w:r>
      <w:r w:rsidR="00E51A83" w:rsidRPr="00E83259">
        <w:rPr>
          <w:rFonts w:eastAsiaTheme="minorHAnsi" w:cstheme="minorBidi"/>
          <w:noProof/>
          <w:szCs w:val="28"/>
          <w:lang w:val="ru-RU"/>
        </w:rPr>
        <w:t>шифрования и дешифрования текстовых файлов при помощи стандарта шифрования ГОСТ 28147-89 в режим</w:t>
      </w:r>
      <w:r w:rsidR="00E51A83">
        <w:rPr>
          <w:rFonts w:eastAsiaTheme="minorHAnsi" w:cstheme="minorBidi"/>
          <w:noProof/>
          <w:szCs w:val="28"/>
          <w:lang w:val="ru-BY"/>
        </w:rPr>
        <w:t>е</w:t>
      </w:r>
      <w:r w:rsidR="00E51A83" w:rsidRPr="00E83259">
        <w:rPr>
          <w:rFonts w:eastAsiaTheme="minorHAnsi" w:cstheme="minorBidi"/>
          <w:noProof/>
          <w:szCs w:val="28"/>
          <w:lang w:val="ru-RU"/>
        </w:rPr>
        <w:t xml:space="preserve"> гаммирования</w:t>
      </w:r>
      <w:r w:rsidR="00E51A83">
        <w:rPr>
          <w:rFonts w:eastAsiaTheme="minorHAnsi" w:cstheme="minorBidi"/>
          <w:noProof/>
          <w:szCs w:val="28"/>
          <w:lang w:val="ru-BY"/>
        </w:rPr>
        <w:t>.</w:t>
      </w:r>
      <w:r w:rsidR="0088687A">
        <w:rPr>
          <w:rFonts w:eastAsiaTheme="minorHAnsi" w:cstheme="minorBidi"/>
          <w:noProof/>
          <w:szCs w:val="28"/>
          <w:lang w:val="ru-BY"/>
        </w:rPr>
        <w:t xml:space="preserve"> </w:t>
      </w:r>
      <w:r w:rsidR="00FB4419" w:rsidRPr="00FB4419">
        <w:rPr>
          <w:rFonts w:eastAsiaTheme="minorHAnsi" w:cstheme="minorBidi"/>
          <w:noProof/>
          <w:szCs w:val="28"/>
          <w:lang w:val="ru-BY"/>
        </w:rPr>
        <w:t>Использование ГОСТ 28147-89 в режиме гаммирования (GOST 28147-89 CFB) предоставляет несколько преимуществ и недостатков:</w:t>
      </w:r>
    </w:p>
    <w:p w14:paraId="3698F5F1" w14:textId="5B930049" w:rsidR="00FB4419" w:rsidRPr="00FB4419" w:rsidRDefault="00FB4419" w:rsidP="003524CD">
      <w:pPr>
        <w:tabs>
          <w:tab w:val="left" w:pos="4164"/>
        </w:tabs>
        <w:spacing w:after="0" w:line="276" w:lineRule="auto"/>
        <w:ind w:right="0" w:firstLine="720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Преимущества:</w:t>
      </w:r>
    </w:p>
    <w:p w14:paraId="527B34B0" w14:textId="17C1C7A0" w:rsidR="00FB4419" w:rsidRPr="00FB4419" w:rsidRDefault="003524CD" w:rsidP="003524CD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1 </w:t>
      </w:r>
      <w:r w:rsidR="00FB4419" w:rsidRPr="00FB4419">
        <w:rPr>
          <w:rFonts w:eastAsiaTheme="minorHAnsi" w:cstheme="minorBidi"/>
          <w:noProof/>
          <w:szCs w:val="28"/>
          <w:lang w:val="ru-BY"/>
        </w:rPr>
        <w:t>Конфиденциальность данных: Режим гаммирования обеспечивает конфиденциальность данных, так как каждый блок данных шифруется независимо. Это значит, что изменение одного бита открытого текста приведет к существенным изменениям в шифротексте, что делает атаки по шифротексту более сложными.</w:t>
      </w:r>
    </w:p>
    <w:p w14:paraId="4DAA1C5B" w14:textId="7ADBDABA" w:rsidR="00FB4419" w:rsidRPr="00FB4419" w:rsidRDefault="00FB4419" w:rsidP="003524CD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2</w:t>
      </w:r>
      <w:r w:rsidR="003524CD">
        <w:rPr>
          <w:rFonts w:eastAsiaTheme="minorHAnsi" w:cstheme="minorBidi"/>
          <w:noProof/>
          <w:szCs w:val="28"/>
          <w:lang w:val="ru-BY"/>
        </w:rPr>
        <w:t> </w:t>
      </w:r>
      <w:r w:rsidRPr="00FB4419">
        <w:rPr>
          <w:rFonts w:eastAsiaTheme="minorHAnsi" w:cstheme="minorBidi"/>
          <w:noProof/>
          <w:szCs w:val="28"/>
          <w:lang w:val="ru-BY"/>
        </w:rPr>
        <w:t>Параллельная обработка:</w:t>
      </w:r>
      <w:r w:rsidR="003524CD">
        <w:rPr>
          <w:rFonts w:eastAsiaTheme="minorHAnsi" w:cstheme="minorBidi"/>
          <w:noProof/>
          <w:szCs w:val="28"/>
          <w:lang w:val="ru-BY"/>
        </w:rPr>
        <w:t xml:space="preserve"> </w:t>
      </w:r>
      <w:r w:rsidRPr="00FB4419">
        <w:rPr>
          <w:rFonts w:eastAsiaTheme="minorHAnsi" w:cstheme="minorBidi"/>
          <w:noProof/>
          <w:szCs w:val="28"/>
          <w:lang w:val="ru-BY"/>
        </w:rPr>
        <w:t>Каждый блок данных можно обрабатывать независимо, что упрощает параллельную обработку данных и может повысить производительность при шифровании больших объемов информации.</w:t>
      </w:r>
    </w:p>
    <w:p w14:paraId="5622005B" w14:textId="2A2FB41D" w:rsidR="00FB4419" w:rsidRPr="00FB4419" w:rsidRDefault="00FB4419" w:rsidP="00FD6E96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Недостатки:</w:t>
      </w:r>
    </w:p>
    <w:p w14:paraId="201B905F" w14:textId="498B1E99" w:rsidR="00FB4419" w:rsidRPr="00FB4419" w:rsidRDefault="00FB4419" w:rsidP="00FD6E96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1</w:t>
      </w:r>
      <w:r w:rsidR="00FD6E96">
        <w:rPr>
          <w:rFonts w:eastAsiaTheme="minorHAnsi" w:cstheme="minorBidi"/>
          <w:noProof/>
          <w:szCs w:val="28"/>
          <w:lang w:val="ru-BY"/>
        </w:rPr>
        <w:t> </w:t>
      </w:r>
      <w:r w:rsidRPr="00FB4419">
        <w:rPr>
          <w:rFonts w:eastAsiaTheme="minorHAnsi" w:cstheme="minorBidi"/>
          <w:noProof/>
          <w:szCs w:val="28"/>
          <w:lang w:val="ru-BY"/>
        </w:rPr>
        <w:t>Размер блока: GOST 28147-89 имеет фиксированный размер блока (64 бита), что ограничивает его способность работать с данными различных размеров. Для данных, которые не являются кратными 64 битам, могут потребоваться дополнительные манипуляции.</w:t>
      </w:r>
    </w:p>
    <w:p w14:paraId="5C7E4E5F" w14:textId="7B5445B4" w:rsidR="00FB4419" w:rsidRPr="00FB4419" w:rsidRDefault="00FB4419" w:rsidP="00FD6E96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2</w:t>
      </w:r>
      <w:r w:rsidR="00FD6E96">
        <w:rPr>
          <w:rFonts w:eastAsiaTheme="minorHAnsi" w:cstheme="minorBidi"/>
          <w:noProof/>
          <w:szCs w:val="28"/>
          <w:lang w:val="ru-BY"/>
        </w:rPr>
        <w:t> </w:t>
      </w:r>
      <w:r w:rsidRPr="00FB4419">
        <w:rPr>
          <w:rFonts w:eastAsiaTheme="minorHAnsi" w:cstheme="minorBidi"/>
          <w:noProof/>
          <w:szCs w:val="28"/>
          <w:lang w:val="ru-BY"/>
        </w:rPr>
        <w:t>Инициализация и управление IV: Правильное управление вектором инициализации (IV) является критическим аспектом безопасности режима гаммирования. Один и тот же ключ и IV не должны использоваться для разных сообщений. Нарушение правил управления IV может привести к уязвимостям.</w:t>
      </w:r>
    </w:p>
    <w:p w14:paraId="0DC4FE87" w14:textId="2A4080CF" w:rsidR="00FB4419" w:rsidRPr="00FB4419" w:rsidRDefault="00FB4419" w:rsidP="00FD6E96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3</w:t>
      </w:r>
      <w:r w:rsidR="00FD6E96">
        <w:rPr>
          <w:rFonts w:eastAsiaTheme="minorHAnsi" w:cstheme="minorBidi"/>
          <w:noProof/>
          <w:szCs w:val="28"/>
          <w:lang w:val="ru-BY"/>
        </w:rPr>
        <w:t> </w:t>
      </w:r>
      <w:r w:rsidRPr="00FB4419">
        <w:rPr>
          <w:rFonts w:eastAsiaTheme="minorHAnsi" w:cstheme="minorBidi"/>
          <w:noProof/>
          <w:szCs w:val="28"/>
          <w:lang w:val="ru-BY"/>
        </w:rPr>
        <w:t>Аутентификация: Режим гаммирования не обеспечивает аутентификацию данных. Это означает, что он уязвим к атакам, таким как атаки с введением данных и атаки типа "человек посередине" (Man-in-the-Middle). Для обеспечения аутентификации данных следует применять методы аутентифицированного шифрования.</w:t>
      </w:r>
    </w:p>
    <w:p w14:paraId="1DE9BDF8" w14:textId="282AEAEE" w:rsidR="00FB4419" w:rsidRPr="00FB4419" w:rsidRDefault="00FB4419" w:rsidP="00FD6E96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FB4419">
        <w:rPr>
          <w:rFonts w:eastAsiaTheme="minorHAnsi" w:cstheme="minorBidi"/>
          <w:noProof/>
          <w:szCs w:val="28"/>
          <w:lang w:val="ru-BY"/>
        </w:rPr>
        <w:t>4</w:t>
      </w:r>
      <w:r w:rsidR="00FD6E96">
        <w:rPr>
          <w:rFonts w:eastAsiaTheme="minorHAnsi" w:cstheme="minorBidi"/>
          <w:noProof/>
          <w:szCs w:val="28"/>
          <w:lang w:val="ru-BY"/>
        </w:rPr>
        <w:t> </w:t>
      </w:r>
      <w:r w:rsidRPr="00FB4419">
        <w:rPr>
          <w:rFonts w:eastAsiaTheme="minorHAnsi" w:cstheme="minorBidi"/>
          <w:noProof/>
          <w:szCs w:val="28"/>
          <w:lang w:val="ru-BY"/>
        </w:rPr>
        <w:t>Специфичность ГОСТ 28147-89</w:t>
      </w:r>
      <w:r w:rsidR="00FD6E96">
        <w:rPr>
          <w:rFonts w:eastAsiaTheme="minorHAnsi" w:cstheme="minorBidi"/>
          <w:noProof/>
          <w:szCs w:val="28"/>
          <w:lang w:val="ru-BY"/>
        </w:rPr>
        <w:t>:</w:t>
      </w:r>
      <w:r w:rsidRPr="00FB4419">
        <w:rPr>
          <w:rFonts w:eastAsiaTheme="minorHAnsi" w:cstheme="minorBidi"/>
          <w:noProof/>
          <w:szCs w:val="28"/>
          <w:lang w:val="ru-BY"/>
        </w:rPr>
        <w:t xml:space="preserve"> ГОСТ 28147-89 - это стандарт, который может быть менее распространенным за пределами стран, использующих ГОСТ-стандарты, поэтому его использование может быть ограничено в мировой практике.</w:t>
      </w:r>
    </w:p>
    <w:p w14:paraId="0A2FEDF1" w14:textId="6DAD290C" w:rsidR="00833366" w:rsidRDefault="00FB4419" w:rsidP="00FD6E96">
      <w:pPr>
        <w:spacing w:after="0" w:line="276" w:lineRule="auto"/>
        <w:ind w:right="0" w:firstLine="708"/>
        <w:rPr>
          <w:lang w:val="ru-RU"/>
        </w:rPr>
      </w:pPr>
      <w:r w:rsidRPr="00FB4419">
        <w:rPr>
          <w:rFonts w:eastAsiaTheme="minorHAnsi" w:cstheme="minorBidi"/>
          <w:noProof/>
          <w:szCs w:val="28"/>
          <w:lang w:val="ru-BY"/>
        </w:rPr>
        <w:t>В целом, режим гаммирования ГОСТ 28147-89 полезен, но требует внимательного управления вектором инициализации и может потребовать дополнительных мер для обеспечения безопасности и аутентификации данных в реальных приложениях.</w:t>
      </w:r>
      <w:r w:rsidR="00833366">
        <w:rPr>
          <w:lang w:val="ru-RU"/>
        </w:rPr>
        <w:br w:type="page"/>
      </w:r>
    </w:p>
    <w:p w14:paraId="5593128E" w14:textId="61B230EF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bookmarkStart w:id="3" w:name="_Toc148061128"/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6F3510FA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>from GOST import GOST</w:t>
      </w:r>
    </w:p>
    <w:p w14:paraId="61D9388F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655BBBF6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0B46A96F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>def main():</w:t>
      </w:r>
    </w:p>
    <w:p w14:paraId="30DEAB5E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gost = GOST()</w:t>
      </w:r>
    </w:p>
    <w:p w14:paraId="6960F6C9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# data = input("enter data:\n")</w:t>
      </w:r>
    </w:p>
    <w:p w14:paraId="47E85B5B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with open("input.txt", "r", encoding='utf-8') as data_file:</w:t>
      </w:r>
    </w:p>
    <w:p w14:paraId="38057FD6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    data = data_file.read()</w:t>
      </w:r>
    </w:p>
    <w:p w14:paraId="4605FD0C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print(f"Data: {data}")</w:t>
      </w:r>
    </w:p>
    <w:p w14:paraId="6EC99A0F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encrypted_data = gost.gamma_encrypt_text(data)</w:t>
      </w:r>
    </w:p>
    <w:p w14:paraId="47283672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print('#' * 80)</w:t>
      </w:r>
    </w:p>
    <w:p w14:paraId="6CBD9D23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print(f'ENCRYPTED DATA:\t{encrypted_data}')</w:t>
      </w:r>
    </w:p>
    <w:p w14:paraId="41422CDE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with open("encrypted_data.txt", "w", encoding='utf-8') as encrypted_file:</w:t>
      </w:r>
    </w:p>
    <w:p w14:paraId="22C022E2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    encrypted_file.write(encrypted_data)</w:t>
      </w:r>
    </w:p>
    <w:p w14:paraId="4006F099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6548F5C5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print('#' * 80)</w:t>
      </w:r>
    </w:p>
    <w:p w14:paraId="3B097EC1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decrypted_data = gost.gamma_decrypt(encrypted_data)</w:t>
      </w:r>
    </w:p>
    <w:p w14:paraId="76507313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print(f'DECRYPTED DATA:\t{decrypted_data}')</w:t>
      </w:r>
    </w:p>
    <w:p w14:paraId="075B8C41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5E203FE6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with open("decrypted_data.txt", "w", encoding='utf-8') as decrypted_file:</w:t>
      </w:r>
    </w:p>
    <w:p w14:paraId="164053CB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    decrypted_file.write(decrypted_data)</w:t>
      </w:r>
    </w:p>
    <w:p w14:paraId="3CDB422D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4286915D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</w:p>
    <w:p w14:paraId="3F836E88" w14:textId="77777777" w:rsidR="00AB4F04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>if __name__ == '__main__':</w:t>
      </w:r>
    </w:p>
    <w:p w14:paraId="5FB351B4" w14:textId="303437C4" w:rsidR="001D4E2B" w:rsidRPr="001D4E2B" w:rsidRDefault="00AB4F04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t xml:space="preserve">    main()</w:t>
      </w:r>
    </w:p>
    <w:sectPr w:rsidR="001D4E2B" w:rsidRPr="001D4E2B" w:rsidSect="00A1634A">
      <w:footerReference w:type="default" r:id="rId11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F9AE" w14:textId="77777777" w:rsidR="007239A2" w:rsidRDefault="007239A2" w:rsidP="00C92556">
      <w:pPr>
        <w:spacing w:after="0" w:line="240" w:lineRule="auto"/>
      </w:pPr>
      <w:r>
        <w:separator/>
      </w:r>
    </w:p>
  </w:endnote>
  <w:endnote w:type="continuationSeparator" w:id="0">
    <w:p w14:paraId="4EE8D7BA" w14:textId="77777777" w:rsidR="007239A2" w:rsidRDefault="007239A2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4F36" w14:textId="77777777" w:rsidR="007239A2" w:rsidRDefault="007239A2" w:rsidP="00C92556">
      <w:pPr>
        <w:spacing w:after="0" w:line="240" w:lineRule="auto"/>
      </w:pPr>
      <w:r>
        <w:separator/>
      </w:r>
    </w:p>
  </w:footnote>
  <w:footnote w:type="continuationSeparator" w:id="0">
    <w:p w14:paraId="2D427707" w14:textId="77777777" w:rsidR="007239A2" w:rsidRDefault="007239A2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6049"/>
    <w:rsid w:val="00032C97"/>
    <w:rsid w:val="00036996"/>
    <w:rsid w:val="00085FD1"/>
    <w:rsid w:val="00097253"/>
    <w:rsid w:val="000A315C"/>
    <w:rsid w:val="000A369E"/>
    <w:rsid w:val="000A42B3"/>
    <w:rsid w:val="000A4AF0"/>
    <w:rsid w:val="000A63E2"/>
    <w:rsid w:val="000A7D93"/>
    <w:rsid w:val="000B4515"/>
    <w:rsid w:val="000C79EA"/>
    <w:rsid w:val="000D6CBB"/>
    <w:rsid w:val="000F5A34"/>
    <w:rsid w:val="00103EED"/>
    <w:rsid w:val="00134B1A"/>
    <w:rsid w:val="00142A43"/>
    <w:rsid w:val="0015427D"/>
    <w:rsid w:val="001679D4"/>
    <w:rsid w:val="00171A4A"/>
    <w:rsid w:val="00191215"/>
    <w:rsid w:val="00195BE9"/>
    <w:rsid w:val="001A060A"/>
    <w:rsid w:val="001A376E"/>
    <w:rsid w:val="001C6534"/>
    <w:rsid w:val="001D4E2B"/>
    <w:rsid w:val="001E3D24"/>
    <w:rsid w:val="001F16D5"/>
    <w:rsid w:val="00201B59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3178E2"/>
    <w:rsid w:val="00322836"/>
    <w:rsid w:val="00325F31"/>
    <w:rsid w:val="003524CD"/>
    <w:rsid w:val="003935FE"/>
    <w:rsid w:val="00393BCF"/>
    <w:rsid w:val="003C054F"/>
    <w:rsid w:val="003C16F3"/>
    <w:rsid w:val="003E5F31"/>
    <w:rsid w:val="003F7FDC"/>
    <w:rsid w:val="00400628"/>
    <w:rsid w:val="004228E5"/>
    <w:rsid w:val="00445B76"/>
    <w:rsid w:val="004532A6"/>
    <w:rsid w:val="00460303"/>
    <w:rsid w:val="0046197F"/>
    <w:rsid w:val="00466FC5"/>
    <w:rsid w:val="00485067"/>
    <w:rsid w:val="0049487A"/>
    <w:rsid w:val="004A5C37"/>
    <w:rsid w:val="004A6BF4"/>
    <w:rsid w:val="004D1B1C"/>
    <w:rsid w:val="004E1096"/>
    <w:rsid w:val="00502FE9"/>
    <w:rsid w:val="00533820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40BF"/>
    <w:rsid w:val="0062726A"/>
    <w:rsid w:val="00652448"/>
    <w:rsid w:val="006C5175"/>
    <w:rsid w:val="006E306D"/>
    <w:rsid w:val="00710C25"/>
    <w:rsid w:val="007160E2"/>
    <w:rsid w:val="007164E5"/>
    <w:rsid w:val="007239A2"/>
    <w:rsid w:val="00744B21"/>
    <w:rsid w:val="00744C76"/>
    <w:rsid w:val="00754F52"/>
    <w:rsid w:val="007A6C26"/>
    <w:rsid w:val="007A7125"/>
    <w:rsid w:val="007C1A78"/>
    <w:rsid w:val="007D1B1D"/>
    <w:rsid w:val="007D2BAC"/>
    <w:rsid w:val="007D36E4"/>
    <w:rsid w:val="007F6D0A"/>
    <w:rsid w:val="00817D6E"/>
    <w:rsid w:val="00820A71"/>
    <w:rsid w:val="0082616D"/>
    <w:rsid w:val="00833366"/>
    <w:rsid w:val="00851478"/>
    <w:rsid w:val="00863BB7"/>
    <w:rsid w:val="0086444F"/>
    <w:rsid w:val="0088687A"/>
    <w:rsid w:val="008B341E"/>
    <w:rsid w:val="008C67F8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D4C5F"/>
    <w:rsid w:val="009E093F"/>
    <w:rsid w:val="009E60C2"/>
    <w:rsid w:val="009F06B3"/>
    <w:rsid w:val="009F24A8"/>
    <w:rsid w:val="009F3136"/>
    <w:rsid w:val="009F6789"/>
    <w:rsid w:val="00A00530"/>
    <w:rsid w:val="00A06A87"/>
    <w:rsid w:val="00A10A92"/>
    <w:rsid w:val="00A1634A"/>
    <w:rsid w:val="00A22C04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E10C2"/>
    <w:rsid w:val="00AE4DC9"/>
    <w:rsid w:val="00AF5CC9"/>
    <w:rsid w:val="00B0270D"/>
    <w:rsid w:val="00B107F5"/>
    <w:rsid w:val="00B1738B"/>
    <w:rsid w:val="00B23C38"/>
    <w:rsid w:val="00B36515"/>
    <w:rsid w:val="00B75CDF"/>
    <w:rsid w:val="00B7751A"/>
    <w:rsid w:val="00BA7064"/>
    <w:rsid w:val="00BB3C60"/>
    <w:rsid w:val="00BB6AC2"/>
    <w:rsid w:val="00C116ED"/>
    <w:rsid w:val="00C121B0"/>
    <w:rsid w:val="00C305A7"/>
    <w:rsid w:val="00C350A2"/>
    <w:rsid w:val="00C45E38"/>
    <w:rsid w:val="00C47634"/>
    <w:rsid w:val="00C6536C"/>
    <w:rsid w:val="00C65385"/>
    <w:rsid w:val="00C7207E"/>
    <w:rsid w:val="00C72777"/>
    <w:rsid w:val="00C75986"/>
    <w:rsid w:val="00C84717"/>
    <w:rsid w:val="00C92556"/>
    <w:rsid w:val="00C93457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54B0"/>
    <w:rsid w:val="00D3648D"/>
    <w:rsid w:val="00D56D6B"/>
    <w:rsid w:val="00D57976"/>
    <w:rsid w:val="00D63BCC"/>
    <w:rsid w:val="00D66BA1"/>
    <w:rsid w:val="00D96072"/>
    <w:rsid w:val="00D97F75"/>
    <w:rsid w:val="00DB07AD"/>
    <w:rsid w:val="00DB650D"/>
    <w:rsid w:val="00DC682C"/>
    <w:rsid w:val="00DD26A8"/>
    <w:rsid w:val="00DE5C68"/>
    <w:rsid w:val="00DF77EC"/>
    <w:rsid w:val="00E06B10"/>
    <w:rsid w:val="00E27F94"/>
    <w:rsid w:val="00E41336"/>
    <w:rsid w:val="00E46F5C"/>
    <w:rsid w:val="00E51A83"/>
    <w:rsid w:val="00E60A69"/>
    <w:rsid w:val="00E66D8F"/>
    <w:rsid w:val="00E802FD"/>
    <w:rsid w:val="00E83259"/>
    <w:rsid w:val="00E865D4"/>
    <w:rsid w:val="00E912AC"/>
    <w:rsid w:val="00E94592"/>
    <w:rsid w:val="00EC19E7"/>
    <w:rsid w:val="00EC6957"/>
    <w:rsid w:val="00F027EB"/>
    <w:rsid w:val="00F1528F"/>
    <w:rsid w:val="00F46A48"/>
    <w:rsid w:val="00F566CE"/>
    <w:rsid w:val="00F8546D"/>
    <w:rsid w:val="00FB4419"/>
    <w:rsid w:val="00FB4D6B"/>
    <w:rsid w:val="00FC08D2"/>
    <w:rsid w:val="00FD5DB2"/>
    <w:rsid w:val="00FD66A2"/>
    <w:rsid w:val="00F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8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119</cp:revision>
  <cp:lastPrinted>2023-10-13T08:11:00Z</cp:lastPrinted>
  <dcterms:created xsi:type="dcterms:W3CDTF">2023-09-25T09:23:00Z</dcterms:created>
  <dcterms:modified xsi:type="dcterms:W3CDTF">2023-10-13T08:11:00Z</dcterms:modified>
</cp:coreProperties>
</file>