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AB5BFB" w:rsidRPr="00A2573C" w14:paraId="43AC292A" w14:textId="77777777" w:rsidTr="00EB7767">
        <w:trPr>
          <w:trHeight w:val="2880"/>
          <w:jc w:val="center"/>
        </w:trPr>
        <w:bookmarkStart w:id="0" w:name="_GoBack" w:displacedByCustomXml="next"/>
        <w:bookmarkEnd w:id="0" w:displacedByCustomXml="next"/>
        <w:sdt>
          <w:sdtPr>
            <w:rPr>
              <w:rFonts w:asciiTheme="minorBidi" w:eastAsiaTheme="majorEastAsia" w:hAnsiTheme="minorBidi"/>
              <w:caps/>
              <w:sz w:val="28"/>
              <w:szCs w:val="28"/>
            </w:rPr>
            <w:alias w:val="Company"/>
            <w:id w:val="15524243"/>
            <w:placeholder>
              <w:docPart w:val="2B61F592B0904C6AAF7CECE3BABE85C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14:paraId="6F9509F7" w14:textId="77777777" w:rsidR="00AB5BFB" w:rsidRPr="00A2573C" w:rsidRDefault="00AB5BFB" w:rsidP="00CC2170">
                <w:pPr>
                  <w:pStyle w:val="NoSpacing"/>
                  <w:jc w:val="center"/>
                  <w:rPr>
                    <w:rFonts w:asciiTheme="minorBidi" w:eastAsiaTheme="majorEastAsia" w:hAnsiTheme="minorBidi"/>
                    <w:caps/>
                    <w:sz w:val="28"/>
                    <w:szCs w:val="28"/>
                  </w:rPr>
                </w:pPr>
                <w:r w:rsidRPr="00AB5BFB">
                  <w:rPr>
                    <w:rFonts w:asciiTheme="minorBidi" w:eastAsiaTheme="majorEastAsia" w:hAnsiTheme="minorBidi"/>
                    <w:caps/>
                    <w:sz w:val="28"/>
                    <w:szCs w:val="28"/>
                  </w:rPr>
                  <w:t>ZEWAIL CITY: UNIVERSITY OF SCIENCE AND TECHNOLOGY</w:t>
                </w:r>
              </w:p>
            </w:tc>
          </w:sdtContent>
        </w:sdt>
      </w:tr>
      <w:tr w:rsidR="00AB5BFB" w:rsidRPr="00A2573C" w14:paraId="1AA6C1C2" w14:textId="77777777" w:rsidTr="00EB7767">
        <w:trPr>
          <w:trHeight w:val="1440"/>
          <w:jc w:val="center"/>
        </w:trPr>
        <w:sdt>
          <w:sdtPr>
            <w:rPr>
              <w:rFonts w:ascii="Calibri" w:eastAsiaTheme="minorHAnsi" w:hAnsi="Calibri" w:cs="Calibri"/>
              <w:b/>
              <w:bCs/>
              <w:color w:val="000000"/>
              <w:sz w:val="44"/>
              <w:szCs w:val="44"/>
            </w:rPr>
            <w:alias w:val="Title"/>
            <w:id w:val="15524250"/>
            <w:placeholder>
              <w:docPart w:val="077CB0B43E79421F8E4F8C733D9026C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3EB40168" w14:textId="6C6B23A3" w:rsidR="00AB5BFB" w:rsidRPr="00A2573C" w:rsidRDefault="000A4AB6" w:rsidP="00951BB0">
                <w:pPr>
                  <w:pStyle w:val="NoSpacing"/>
                  <w:jc w:val="center"/>
                  <w:rPr>
                    <w:rFonts w:asciiTheme="minorBidi" w:eastAsiaTheme="majorEastAsia" w:hAnsiTheme="minorBidi"/>
                    <w:sz w:val="28"/>
                    <w:szCs w:val="28"/>
                  </w:rPr>
                </w:pPr>
                <w:r w:rsidRPr="000A4AB6">
                  <w:rPr>
                    <w:rFonts w:ascii="Calibri" w:eastAsiaTheme="minorHAnsi" w:hAnsi="Calibri" w:cs="Calibri"/>
                    <w:b/>
                    <w:bCs/>
                    <w:color w:val="000000"/>
                    <w:sz w:val="44"/>
                    <w:szCs w:val="44"/>
                  </w:rPr>
                  <w:t>Principles of Microwaves and Waveguides: Course Project Report</w:t>
                </w:r>
              </w:p>
            </w:tc>
          </w:sdtContent>
        </w:sdt>
      </w:tr>
      <w:tr w:rsidR="00AB5BFB" w:rsidRPr="00A2573C" w14:paraId="379B9E91" w14:textId="77777777" w:rsidTr="00EB7767">
        <w:trPr>
          <w:trHeight w:val="720"/>
          <w:jc w:val="center"/>
        </w:trPr>
        <w:sdt>
          <w:sdtPr>
            <w:rPr>
              <w:rFonts w:asciiTheme="minorBidi" w:eastAsiaTheme="majorEastAsia" w:hAnsiTheme="minorBidi"/>
              <w:sz w:val="28"/>
              <w:szCs w:val="28"/>
            </w:rPr>
            <w:alias w:val="Subtitle"/>
            <w:id w:val="15524255"/>
            <w:placeholder>
              <w:docPart w:val="80057794CA68441A95DD47F06446E15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0A63F430" w14:textId="402E61D9" w:rsidR="00AB5BFB" w:rsidRPr="00A2573C" w:rsidRDefault="00AB5BFB" w:rsidP="00CC2170">
                <w:pPr>
                  <w:pStyle w:val="NoSpacing"/>
                  <w:jc w:val="center"/>
                  <w:rPr>
                    <w:rFonts w:asciiTheme="minorBidi" w:eastAsiaTheme="majorEastAsia" w:hAnsiTheme="minorBidi"/>
                    <w:sz w:val="28"/>
                    <w:szCs w:val="28"/>
                  </w:rPr>
                </w:pPr>
                <w:r w:rsidRPr="0059045E">
                  <w:rPr>
                    <w:rFonts w:asciiTheme="minorBidi" w:eastAsiaTheme="majorEastAsia" w:hAnsiTheme="minorBidi"/>
                    <w:sz w:val="28"/>
                    <w:szCs w:val="28"/>
                  </w:rPr>
                  <w:t>NANENG 4</w:t>
                </w:r>
                <w:r w:rsidR="000A4AB6">
                  <w:rPr>
                    <w:rFonts w:asciiTheme="minorBidi" w:eastAsiaTheme="majorEastAsia" w:hAnsiTheme="minorBidi"/>
                    <w:sz w:val="28"/>
                    <w:szCs w:val="28"/>
                  </w:rPr>
                  <w:t>30</w:t>
                </w:r>
                <w:r w:rsidRPr="0059045E">
                  <w:rPr>
                    <w:rFonts w:asciiTheme="minorBidi" w:eastAsiaTheme="majorEastAsia" w:hAnsiTheme="minorBidi"/>
                    <w:sz w:val="28"/>
                    <w:szCs w:val="28"/>
                  </w:rPr>
                  <w:t xml:space="preserve">  – </w:t>
                </w:r>
                <w:r w:rsidR="00204360">
                  <w:rPr>
                    <w:rFonts w:asciiTheme="minorBidi" w:eastAsiaTheme="majorEastAsia" w:hAnsiTheme="minorBidi"/>
                    <w:sz w:val="28"/>
                    <w:szCs w:val="28"/>
                  </w:rPr>
                  <w:t>Spring 2020</w:t>
                </w:r>
              </w:p>
            </w:tc>
          </w:sdtContent>
        </w:sdt>
      </w:tr>
      <w:tr w:rsidR="00AB5BFB" w:rsidRPr="00A2573C" w14:paraId="091B5901" w14:textId="77777777" w:rsidTr="00EB7767">
        <w:trPr>
          <w:trHeight w:val="360"/>
          <w:jc w:val="center"/>
        </w:trPr>
        <w:tc>
          <w:tcPr>
            <w:tcW w:w="5000" w:type="pct"/>
            <w:vAlign w:val="center"/>
          </w:tcPr>
          <w:p w14:paraId="681F054D" w14:textId="77777777" w:rsidR="00AB5BFB" w:rsidRPr="00A2573C" w:rsidRDefault="00AB5BFB" w:rsidP="00CC2170">
            <w:pPr>
              <w:pStyle w:val="NoSpacing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AB5BFB" w:rsidRPr="00A2573C" w14:paraId="18385D61" w14:textId="77777777" w:rsidTr="00EB7767">
        <w:trPr>
          <w:trHeight w:val="360"/>
          <w:jc w:val="center"/>
        </w:trPr>
        <w:tc>
          <w:tcPr>
            <w:tcW w:w="5000" w:type="pct"/>
            <w:vAlign w:val="center"/>
          </w:tcPr>
          <w:p w14:paraId="793242C4" w14:textId="61512809" w:rsidR="00AB5BFB" w:rsidRPr="00A2573C" w:rsidRDefault="00A35CB8" w:rsidP="00CC2170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sdt>
              <w:sdtPr>
                <w:rPr>
                  <w:rFonts w:asciiTheme="minorBidi" w:hAnsiTheme="minorBidi"/>
                  <w:b/>
                  <w:bCs/>
                  <w:sz w:val="28"/>
                  <w:szCs w:val="28"/>
                </w:rPr>
                <w:alias w:val="Author"/>
                <w:id w:val="15524260"/>
                <w:placeholder>
                  <w:docPart w:val="45C8549897BA48CFBEF58E2F25D17D1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8293E"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Rami Shoula</w:t>
                </w:r>
              </w:sdtContent>
            </w:sdt>
            <w:r w:rsidR="00AB5BFB" w:rsidRPr="00A2573C">
              <w:rPr>
                <w:rFonts w:asciiTheme="minorBidi" w:hAnsiTheme="minorBidi"/>
                <w:b/>
                <w:bCs/>
                <w:sz w:val="28"/>
                <w:szCs w:val="28"/>
              </w:rPr>
              <w:br/>
              <w:t>ID: 201600112</w:t>
            </w:r>
            <w:r w:rsidR="00111781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224E33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B5BFB" w:rsidRPr="00A2573C" w14:paraId="054073BD" w14:textId="77777777" w:rsidTr="00EB7767">
        <w:trPr>
          <w:trHeight w:val="360"/>
          <w:jc w:val="center"/>
        </w:trPr>
        <w:sdt>
          <w:sdtPr>
            <w:rPr>
              <w:rFonts w:asciiTheme="minorBidi" w:hAnsiTheme="minorBidi"/>
              <w:b/>
              <w:bCs/>
              <w:sz w:val="28"/>
              <w:szCs w:val="28"/>
            </w:rPr>
            <w:alias w:val="Date"/>
            <w:id w:val="516659546"/>
            <w:placeholder>
              <w:docPart w:val="E72B33F605624C1E8A2DE3A60736C4BD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0-05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45631599" w14:textId="3E202E17" w:rsidR="00AB5BFB" w:rsidRPr="00A2573C" w:rsidRDefault="000A4AB6" w:rsidP="00CC2170">
                <w:pPr>
                  <w:pStyle w:val="NoSpacing"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5/4/2020</w:t>
                </w:r>
              </w:p>
            </w:tc>
          </w:sdtContent>
        </w:sdt>
      </w:tr>
    </w:tbl>
    <w:p w14:paraId="5B3EA9D3" w14:textId="0C080843" w:rsidR="00B00B81" w:rsidRPr="00B00B81" w:rsidRDefault="00B00B81" w:rsidP="00AB09D4">
      <w:pPr>
        <w:rPr>
          <w:rFonts w:asciiTheme="minorBidi" w:hAnsiTheme="min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9540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A5E5E2" w14:textId="6A1FB50C" w:rsidR="005D233E" w:rsidRDefault="005D233E">
          <w:pPr>
            <w:pStyle w:val="TOCHeading"/>
          </w:pPr>
          <w:r>
            <w:t>Contents</w:t>
          </w:r>
        </w:p>
        <w:p w14:paraId="4401C0EF" w14:textId="3FFF2383" w:rsidR="00A4516C" w:rsidRDefault="005D233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9357" w:history="1">
            <w:r w:rsidR="00A4516C" w:rsidRPr="00E84210">
              <w:rPr>
                <w:rStyle w:val="Hyperlink"/>
                <w:noProof/>
              </w:rPr>
              <w:t>II.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A)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_Toc39499357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3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2535FE0" w14:textId="6B77E162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58" w:history="1">
            <w:r w:rsidR="00A4516C" w:rsidRPr="00E84210">
              <w:rPr>
                <w:rStyle w:val="Hyperlink"/>
                <w:noProof/>
              </w:rPr>
              <w:t>A.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The Fundamental TM Mode at port 1: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_Toc39499358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3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2391E00E" w14:textId="4D57BBDC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59" w:history="1">
            <w:r w:rsidR="00A4516C" w:rsidRPr="00E84210">
              <w:rPr>
                <w:rStyle w:val="Hyperlink"/>
                <w:noProof/>
              </w:rPr>
              <w:t>B.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Global Evaluation settings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_Toc39499359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4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2E4D3E19" w14:textId="4F01A544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0" w:history="1">
            <w:r w:rsidR="00A4516C" w:rsidRPr="00E84210">
              <w:rPr>
                <w:rStyle w:val="Hyperlink"/>
                <w:noProof/>
              </w:rPr>
              <w:t>C.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Table calculation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_Toc39499360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4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645403B8" w14:textId="386291CE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1" w:history="1">
            <w:r w:rsidR="00A4516C" w:rsidRPr="00E84210">
              <w:rPr>
                <w:rStyle w:val="Hyperlink"/>
                <w:noProof/>
              </w:rPr>
              <w:t>D.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Neff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_Toc39499361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4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061FA45B" w14:textId="31E8E297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2" w:history="1">
            <w:r w:rsidR="00A4516C" w:rsidRPr="00E84210">
              <w:rPr>
                <w:rStyle w:val="Hyperlink"/>
                <w:noProof/>
              </w:rPr>
              <w:t>E.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Normalized Electric Field Intensity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_Toc39499362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5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06F0E9DD" w14:textId="7384B441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3" w:history="1">
            <w:r w:rsidR="00A4516C" w:rsidRPr="00E84210">
              <w:rPr>
                <w:rStyle w:val="Hyperlink"/>
                <w:noProof/>
              </w:rPr>
              <w:t>F.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Reflection and Transmission Calculations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_Toc39499363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5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63487C9A" w14:textId="476D44E2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4" w:history="1">
            <w:r w:rsidR="00A4516C" w:rsidRPr="00E84210">
              <w:rPr>
                <w:rStyle w:val="Hyperlink"/>
                <w:noProof/>
              </w:rPr>
              <w:t>G.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Comments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_Toc39499364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5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6EE11E6C" w14:textId="67BEDDCC" w:rsidR="00A4516C" w:rsidRDefault="00A35CB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5" w:history="1">
            <w:r w:rsidR="00A4516C" w:rsidRPr="00E84210">
              <w:rPr>
                <w:rStyle w:val="Hyperlink"/>
                <w:noProof/>
              </w:rPr>
              <w:t>III.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B)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_Toc39499365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6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4D590673" w14:textId="2EDA690F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6" w:history="1">
            <w:r w:rsidR="00A4516C" w:rsidRPr="00E84210">
              <w:rPr>
                <w:rStyle w:val="Hyperlink"/>
                <w:noProof/>
              </w:rPr>
              <w:t>A.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The Fundamental TM Mode at port 1: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_Toc39499366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6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6B59554C" w14:textId="0D26103D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7" w:history="1">
            <w:r w:rsidR="00A4516C" w:rsidRPr="00E84210">
              <w:rPr>
                <w:rStyle w:val="Hyperlink"/>
                <w:noProof/>
              </w:rPr>
              <w:t>B.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Table calculation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_Toc39499367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6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5D2A378C" w14:textId="0EE7306A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8" w:history="1">
            <w:r w:rsidR="00A4516C" w:rsidRPr="00E84210">
              <w:rPr>
                <w:rStyle w:val="Hyperlink"/>
                <w:noProof/>
              </w:rPr>
              <w:t>C.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Neff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_Toc39499368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6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37A1E847" w14:textId="63A791BA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69" w:history="1">
            <w:r w:rsidR="00A4516C" w:rsidRPr="00E84210">
              <w:rPr>
                <w:rStyle w:val="Hyperlink"/>
                <w:noProof/>
              </w:rPr>
              <w:t>D.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Normalized Electric Field Intensity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_Toc39499369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7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5958AD47" w14:textId="2B23577A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0" w:history="1">
            <w:r w:rsidR="00A4516C" w:rsidRPr="00E84210">
              <w:rPr>
                <w:rStyle w:val="Hyperlink"/>
                <w:noProof/>
              </w:rPr>
              <w:t>E.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Reflection and Transmission Calculations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_Toc39499370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7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39FC738E" w14:textId="72464CA0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1" w:history="1">
            <w:r w:rsidR="00A4516C" w:rsidRPr="00E84210">
              <w:rPr>
                <w:rStyle w:val="Hyperlink"/>
                <w:noProof/>
              </w:rPr>
              <w:t>F.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Comments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_Toc39499371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7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24E9E49B" w14:textId="470350EC" w:rsidR="00A4516C" w:rsidRDefault="00A35CB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2" w:history="1">
            <w:r w:rsidR="00A4516C" w:rsidRPr="00E84210">
              <w:rPr>
                <w:rStyle w:val="Hyperlink"/>
                <w:noProof/>
              </w:rPr>
              <w:t>IV.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C)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_Toc39499372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8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3BF3D5DE" w14:textId="06EDCA6A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3" w:history="1">
            <w:r w:rsidR="00A4516C" w:rsidRPr="00E84210">
              <w:rPr>
                <w:rStyle w:val="Hyperlink"/>
                <w:noProof/>
              </w:rPr>
              <w:t>A.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The Fundamental TM Mode at port 1: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_Toc39499373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8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4606B09" w14:textId="68FB1F89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4" w:history="1">
            <w:r w:rsidR="00A4516C" w:rsidRPr="00E84210">
              <w:rPr>
                <w:rStyle w:val="Hyperlink"/>
                <w:noProof/>
              </w:rPr>
              <w:t>B.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Table calculation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_Toc39499374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8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51F6F363" w14:textId="5F7C3D8C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5" w:history="1">
            <w:r w:rsidR="00A4516C" w:rsidRPr="00E84210">
              <w:rPr>
                <w:rStyle w:val="Hyperlink"/>
                <w:noProof/>
              </w:rPr>
              <w:t>C.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Neff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_Toc39499375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8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09E402DF" w14:textId="346CA070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6" w:history="1">
            <w:r w:rsidR="00A4516C" w:rsidRPr="00E84210">
              <w:rPr>
                <w:rStyle w:val="Hyperlink"/>
                <w:noProof/>
              </w:rPr>
              <w:t>D.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Normalized Electric Field Intensity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_Toc39499376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9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0B4ED9B1" w14:textId="12D9AF11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7" w:history="1">
            <w:r w:rsidR="00A4516C" w:rsidRPr="00E84210">
              <w:rPr>
                <w:rStyle w:val="Hyperlink"/>
                <w:noProof/>
              </w:rPr>
              <w:t>E.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Reflection and Transmission Calculations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_Toc39499377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9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6B020303" w14:textId="4A0CC0F9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78" w:history="1">
            <w:r w:rsidR="00A4516C" w:rsidRPr="00E84210">
              <w:rPr>
                <w:rStyle w:val="Hyperlink"/>
                <w:noProof/>
              </w:rPr>
              <w:t>F.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Comments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_Toc39499378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9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473A6E45" w14:textId="3DE2A52D" w:rsidR="00A4516C" w:rsidRDefault="00A35CB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9499379" w:history="1">
            <w:r w:rsidR="00A4516C" w:rsidRPr="00E84210">
              <w:rPr>
                <w:rStyle w:val="Hyperlink"/>
                <w:noProof/>
              </w:rPr>
              <w:t>V.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D)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_Toc39499379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10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27A5215D" w14:textId="5F3C0B78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0" w:history="1">
            <w:r w:rsidR="00A4516C" w:rsidRPr="00E84210">
              <w:rPr>
                <w:rStyle w:val="Hyperlink"/>
                <w:noProof/>
              </w:rPr>
              <w:t>A.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The Fundamental TM Mode at port 1: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_Toc39499380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10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04FDAD87" w14:textId="5CB04444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1" w:history="1">
            <w:r w:rsidR="00A4516C" w:rsidRPr="00E84210">
              <w:rPr>
                <w:rStyle w:val="Hyperlink"/>
                <w:noProof/>
              </w:rPr>
              <w:t>B.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Table calculation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_Toc39499381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10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2F6C520" w14:textId="02B26AE1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2" w:history="1">
            <w:r w:rsidR="00A4516C" w:rsidRPr="00E84210">
              <w:rPr>
                <w:rStyle w:val="Hyperlink"/>
                <w:noProof/>
              </w:rPr>
              <w:t>C.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Neff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_Toc39499382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10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FF50F21" w14:textId="4AACAE58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3" w:history="1">
            <w:r w:rsidR="00A4516C" w:rsidRPr="00E84210">
              <w:rPr>
                <w:rStyle w:val="Hyperlink"/>
                <w:noProof/>
              </w:rPr>
              <w:t>D.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Normalized Electric Field Intensity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_Toc39499383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11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75228CD" w14:textId="42D0850D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4" w:history="1">
            <w:r w:rsidR="00A4516C" w:rsidRPr="00E84210">
              <w:rPr>
                <w:rStyle w:val="Hyperlink"/>
                <w:noProof/>
              </w:rPr>
              <w:t>E.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Reflection and Transmission Calculations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_Toc39499384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11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45F402B6" w14:textId="42F0A34A" w:rsidR="00A4516C" w:rsidRDefault="00A35C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9499385" w:history="1">
            <w:r w:rsidR="00A4516C" w:rsidRPr="00E84210">
              <w:rPr>
                <w:rStyle w:val="Hyperlink"/>
                <w:noProof/>
              </w:rPr>
              <w:t>F.</w:t>
            </w:r>
            <w:r w:rsidR="00A4516C">
              <w:rPr>
                <w:rFonts w:cstheme="minorBidi"/>
                <w:noProof/>
              </w:rPr>
              <w:tab/>
            </w:r>
            <w:r w:rsidR="00A4516C" w:rsidRPr="00E84210">
              <w:rPr>
                <w:rStyle w:val="Hyperlink"/>
                <w:noProof/>
              </w:rPr>
              <w:t>Comments</w:t>
            </w:r>
            <w:r w:rsidR="00A4516C">
              <w:rPr>
                <w:noProof/>
                <w:webHidden/>
              </w:rPr>
              <w:tab/>
            </w:r>
            <w:r w:rsidR="00A4516C">
              <w:rPr>
                <w:noProof/>
                <w:webHidden/>
              </w:rPr>
              <w:fldChar w:fldCharType="begin"/>
            </w:r>
            <w:r w:rsidR="00A4516C">
              <w:rPr>
                <w:noProof/>
                <w:webHidden/>
              </w:rPr>
              <w:instrText xml:space="preserve"> PAGEREF _Toc39499385 \h </w:instrText>
            </w:r>
            <w:r w:rsidR="00A4516C">
              <w:rPr>
                <w:noProof/>
                <w:webHidden/>
              </w:rPr>
            </w:r>
            <w:r w:rsidR="00A4516C">
              <w:rPr>
                <w:noProof/>
                <w:webHidden/>
              </w:rPr>
              <w:fldChar w:fldCharType="separate"/>
            </w:r>
            <w:r w:rsidR="009A0DF1">
              <w:rPr>
                <w:noProof/>
                <w:webHidden/>
              </w:rPr>
              <w:t>11</w:t>
            </w:r>
            <w:r w:rsidR="00A4516C">
              <w:rPr>
                <w:noProof/>
                <w:webHidden/>
              </w:rPr>
              <w:fldChar w:fldCharType="end"/>
            </w:r>
          </w:hyperlink>
        </w:p>
        <w:p w14:paraId="1271027F" w14:textId="333CF14C" w:rsidR="005D233E" w:rsidRDefault="005D233E">
          <w:r>
            <w:rPr>
              <w:b/>
              <w:bCs/>
              <w:noProof/>
            </w:rPr>
            <w:fldChar w:fldCharType="end"/>
          </w:r>
        </w:p>
      </w:sdtContent>
    </w:sdt>
    <w:p w14:paraId="7FD649FA" w14:textId="7508EA67" w:rsidR="00111DDB" w:rsidRDefault="00111DDB" w:rsidP="00111DDB"/>
    <w:p w14:paraId="72155538" w14:textId="37734373" w:rsidR="004B6A53" w:rsidRDefault="004B6A53" w:rsidP="00111DDB"/>
    <w:p w14:paraId="5BEF613A" w14:textId="0971CEBB" w:rsidR="004B6A53" w:rsidRDefault="004B6A53" w:rsidP="00111DDB"/>
    <w:p w14:paraId="6E149B8C" w14:textId="27A02BDE" w:rsidR="004B6A53" w:rsidRDefault="004B6A53" w:rsidP="00111DDB"/>
    <w:p w14:paraId="46BFAD9A" w14:textId="4273D180" w:rsidR="004B6A53" w:rsidRDefault="004B6A53" w:rsidP="00111DDB"/>
    <w:p w14:paraId="236F3AA5" w14:textId="425DB9A3" w:rsidR="004B6A53" w:rsidRDefault="004B6A53" w:rsidP="00111DDB"/>
    <w:p w14:paraId="0F1638EB" w14:textId="22514BE9" w:rsidR="001519A4" w:rsidRPr="001519A4" w:rsidRDefault="001519A4" w:rsidP="001519A4">
      <w:pPr>
        <w:pStyle w:val="Heading1"/>
      </w:pPr>
      <w:bookmarkStart w:id="1" w:name="_Toc39499357"/>
      <w:r>
        <w:lastRenderedPageBreak/>
        <w:t>A)</w:t>
      </w:r>
      <w:bookmarkEnd w:id="1"/>
    </w:p>
    <w:p w14:paraId="125989CE" w14:textId="3BD9D41F" w:rsidR="000F68C4" w:rsidRDefault="009004E3" w:rsidP="009004E3">
      <w:pPr>
        <w:pStyle w:val="Heading2"/>
      </w:pPr>
      <w:bookmarkStart w:id="2" w:name="_Toc39499358"/>
      <w:r w:rsidRPr="009004E3">
        <w:t>The Fundamental TM Mode at port 1:</w:t>
      </w:r>
      <w:bookmarkEnd w:id="2"/>
    </w:p>
    <w:p w14:paraId="6478E145" w14:textId="177AC3C1" w:rsidR="009004E3" w:rsidRDefault="009004E3" w:rsidP="009004E3">
      <w:pPr>
        <w:jc w:val="center"/>
      </w:pPr>
      <w:r>
        <w:rPr>
          <w:noProof/>
        </w:rPr>
        <w:drawing>
          <wp:inline distT="0" distB="0" distL="0" distR="0" wp14:anchorId="3F8B570B" wp14:editId="2BA74EE3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86C" w14:textId="28502EA8" w:rsidR="00C55347" w:rsidRDefault="00C55347" w:rsidP="00C55347">
      <w:pPr>
        <w:pStyle w:val="Heading2"/>
      </w:pPr>
      <w:bookmarkStart w:id="3" w:name="_Toc39499359"/>
      <w:r>
        <w:lastRenderedPageBreak/>
        <w:t>Global Evaluation settings</w:t>
      </w:r>
      <w:bookmarkEnd w:id="3"/>
    </w:p>
    <w:p w14:paraId="271AA75E" w14:textId="799C5512" w:rsidR="00C55347" w:rsidRDefault="00233F0B" w:rsidP="00233F0B">
      <w:pPr>
        <w:jc w:val="center"/>
      </w:pPr>
      <w:r>
        <w:rPr>
          <w:noProof/>
        </w:rPr>
        <w:drawing>
          <wp:inline distT="0" distB="0" distL="0" distR="0" wp14:anchorId="4D95BE13" wp14:editId="04A9B0F4">
            <wp:extent cx="3581400" cy="3514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B16" w14:textId="46EECA5C" w:rsidR="00FA681C" w:rsidRDefault="00FA681C" w:rsidP="00FA681C">
      <w:pPr>
        <w:pStyle w:val="Heading2"/>
      </w:pPr>
      <w:bookmarkStart w:id="4" w:name="_Toc39499360"/>
      <w:r>
        <w:t>Table calculation</w:t>
      </w:r>
      <w:bookmarkEnd w:id="4"/>
    </w:p>
    <w:p w14:paraId="51D611D9" w14:textId="12452DF2" w:rsidR="00FA681C" w:rsidRDefault="00FA681C" w:rsidP="00FA681C">
      <w:pPr>
        <w:jc w:val="center"/>
      </w:pPr>
      <w:r>
        <w:rPr>
          <w:noProof/>
        </w:rPr>
        <w:drawing>
          <wp:inline distT="0" distB="0" distL="0" distR="0" wp14:anchorId="5183AFFC" wp14:editId="21DDED34">
            <wp:extent cx="5943600" cy="384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5EDB" w14:textId="3069732F" w:rsidR="00FA681C" w:rsidRDefault="00FA681C" w:rsidP="00FA681C">
      <w:pPr>
        <w:pStyle w:val="Heading2"/>
      </w:pPr>
      <w:bookmarkStart w:id="5" w:name="_Toc39499361"/>
      <w:r>
        <w:t>Neff</w:t>
      </w:r>
      <w:bookmarkEnd w:id="5"/>
    </w:p>
    <w:p w14:paraId="4A675B9D" w14:textId="77777777" w:rsidR="009A3791" w:rsidRPr="009A3791" w:rsidRDefault="009A3791" w:rsidP="009A3791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58749728" w14:textId="4517EB0B" w:rsidR="00FA681C" w:rsidRDefault="009A3791" w:rsidP="009E30D5">
      <w:pPr>
        <w:autoSpaceDE w:val="0"/>
        <w:autoSpaceDN w:val="0"/>
        <w:adjustRightInd w:val="0"/>
        <w:spacing w:after="0" w:line="240" w:lineRule="auto"/>
        <w:jc w:val="center"/>
      </w:pPr>
      <w:r w:rsidRPr="009A3791">
        <w:rPr>
          <w:rFonts w:ascii="Cambria Math" w:hAnsi="Cambria Math" w:cs="Cambria Math"/>
          <w:color w:val="000000"/>
        </w:rPr>
        <w:t>𝑛𝑒</w:t>
      </w:r>
      <w:proofErr w:type="spellStart"/>
      <w:r w:rsidRPr="009A3791">
        <w:rPr>
          <w:rFonts w:ascii="Cambria Math" w:hAnsi="Cambria Math" w:cs="Cambria Math"/>
          <w:color w:val="000000"/>
        </w:rPr>
        <w:t>ff</w:t>
      </w:r>
      <w:proofErr w:type="spellEnd"/>
      <w:r>
        <w:rPr>
          <w:rFonts w:ascii="Cambria Math" w:hAnsi="Cambria Math" w:cs="Cambria Math"/>
          <w:color w:val="000000"/>
        </w:rPr>
        <w:t xml:space="preserve"> = </w:t>
      </w:r>
      <w:r w:rsidRPr="009A3791">
        <w:t>3.4312343239544405</w:t>
      </w:r>
    </w:p>
    <w:p w14:paraId="41A0E834" w14:textId="69D90889" w:rsidR="009E30D5" w:rsidRDefault="009E30D5" w:rsidP="009E30D5">
      <w:pPr>
        <w:pStyle w:val="Heading2"/>
      </w:pPr>
      <w:bookmarkStart w:id="6" w:name="_Toc39499362"/>
      <w:r w:rsidRPr="009E30D5">
        <w:lastRenderedPageBreak/>
        <w:t>Norm</w:t>
      </w:r>
      <w:r>
        <w:t>alized Electric Field Intensity</w:t>
      </w:r>
      <w:bookmarkEnd w:id="6"/>
    </w:p>
    <w:p w14:paraId="46295226" w14:textId="1A2C2E84" w:rsidR="002A53D1" w:rsidRDefault="002A53D1" w:rsidP="002A53D1">
      <w:pPr>
        <w:jc w:val="center"/>
      </w:pPr>
      <w:r>
        <w:rPr>
          <w:noProof/>
        </w:rPr>
        <w:drawing>
          <wp:inline distT="0" distB="0" distL="0" distR="0" wp14:anchorId="449BAF96" wp14:editId="7AE67FC7">
            <wp:extent cx="5943600" cy="33940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892" w14:textId="594EEAF4" w:rsidR="00851A5A" w:rsidRPr="00851A5A" w:rsidRDefault="00BC271A" w:rsidP="00851A5A">
      <w:pPr>
        <w:pStyle w:val="Heading2"/>
        <w:ind w:left="1440" w:hanging="720"/>
      </w:pPr>
      <w:bookmarkStart w:id="7" w:name="_Toc39499363"/>
      <w:r>
        <w:t>Reflection and Transmission Calculations</w:t>
      </w:r>
      <w:bookmarkEnd w:id="7"/>
    </w:p>
    <w:p w14:paraId="7CF959CF" w14:textId="5EDA84AA" w:rsidR="00851A5A" w:rsidRDefault="00851A5A" w:rsidP="00851A5A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D40F8E" w:rsidRPr="00D40F8E">
        <w:rPr>
          <w:rFonts w:ascii="Cambria Math" w:hAnsi="Cambria Math" w:cs="Cambria Math"/>
          <w:color w:val="000000"/>
        </w:rPr>
        <w:t>7.352880570194706E-4</w:t>
      </w:r>
    </w:p>
    <w:p w14:paraId="603F9708" w14:textId="284944F1" w:rsidR="00D40F8E" w:rsidRPr="00851A5A" w:rsidRDefault="00B27ABB" w:rsidP="00851A5A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>
        <w:rPr>
          <w:rFonts w:ascii="Cambria Math" w:hAnsi="Cambria Math" w:cs="Cambria Math"/>
          <w:color w:val="000000"/>
          <w:sz w:val="16"/>
          <w:szCs w:val="16"/>
        </w:rPr>
        <w:t>2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</w:t>
      </w:r>
      <w:r w:rsidR="00D40F8E">
        <w:rPr>
          <w:rFonts w:ascii="Cambria Math" w:hAnsi="Cambria Math" w:cs="Cambria Math"/>
          <w:color w:val="000000"/>
        </w:rPr>
        <w:t xml:space="preserve">= </w:t>
      </w:r>
      <w:r w:rsidR="00D40F8E" w:rsidRPr="00D40F8E">
        <w:rPr>
          <w:rFonts w:ascii="Cambria Math" w:hAnsi="Cambria Math" w:cs="Cambria Math"/>
          <w:color w:val="000000"/>
        </w:rPr>
        <w:t>0.9999997296757004</w:t>
      </w:r>
    </w:p>
    <w:p w14:paraId="385D9A43" w14:textId="26B897F9" w:rsidR="00AA0988" w:rsidRDefault="00E138E0" w:rsidP="00E138E0">
      <w:pPr>
        <w:pStyle w:val="Heading2"/>
      </w:pPr>
      <w:bookmarkStart w:id="8" w:name="_Toc39499364"/>
      <w:r>
        <w:t>Comments</w:t>
      </w:r>
      <w:bookmarkEnd w:id="8"/>
    </w:p>
    <w:p w14:paraId="0D0EE994" w14:textId="77777777" w:rsidR="00D64FA4" w:rsidRDefault="00D64FA4" w:rsidP="00D64FA4">
      <w:pPr>
        <w:pStyle w:val="ListParagraph"/>
        <w:numPr>
          <w:ilvl w:val="0"/>
          <w:numId w:val="21"/>
        </w:numPr>
      </w:pPr>
      <w:r>
        <w:t>The Neff calculated for all cases is that at the input port</w:t>
      </w:r>
    </w:p>
    <w:p w14:paraId="43531BA4" w14:textId="440CEAB4" w:rsidR="00171AD3" w:rsidRPr="00171AD3" w:rsidRDefault="00BE357A" w:rsidP="00171AD3">
      <w:pPr>
        <w:pStyle w:val="ListParagraph"/>
        <w:numPr>
          <w:ilvl w:val="0"/>
          <w:numId w:val="21"/>
        </w:numPr>
      </w:pPr>
      <w:r>
        <w:t>Neff is very close to the refractive index of the core material wh</w:t>
      </w:r>
      <w:r w:rsidR="00D47C00">
        <w:t xml:space="preserve">ich is expected for a waveguide. This is explained in the normalized electric field plot as it is zero outside the waveguide. Accordingly, </w:t>
      </w:r>
      <w:r w:rsidR="00804A63">
        <w:t xml:space="preserve">the electromagnetic wave is entirely enclosed in the waveguide, from the eq.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cβ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cβ</m:t>
            </m:r>
          </m:num>
          <m:den>
            <m:r>
              <w:rPr>
                <w:rFonts w:ascii="Cambria Math" w:hAnsi="Cambria Math"/>
              </w:rPr>
              <m:t>2πf</m:t>
            </m:r>
          </m:den>
        </m:f>
      </m:oMath>
      <w:r w:rsidR="00804A63">
        <w:rPr>
          <w:rFonts w:eastAsiaTheme="minorEastAsia"/>
        </w:rPr>
        <w:t xml:space="preserve"> , </w:t>
      </w:r>
      <w:r w:rsidR="000D7B48">
        <w:rPr>
          <w:rFonts w:eastAsiaTheme="minorEastAsia"/>
        </w:rPr>
        <w:t>Neff depends on the wave parameters.</w:t>
      </w:r>
    </w:p>
    <w:p w14:paraId="12AAE933" w14:textId="637B63DC" w:rsidR="007D7BD9" w:rsidRPr="00601A7E" w:rsidRDefault="00171AD3" w:rsidP="0060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 Math" w:hAnsi="Cambria Math" w:cs="Cambria Math"/>
          <w:color w:val="000000"/>
        </w:rPr>
        <w:t>𝑆</w:t>
      </w:r>
      <w:r w:rsidRPr="00171AD3">
        <w:rPr>
          <w:rFonts w:ascii="Cambria Math" w:hAnsi="Cambria Math" w:cs="Cambria Math"/>
          <w:color w:val="000000"/>
          <w:sz w:val="16"/>
          <w:szCs w:val="16"/>
        </w:rPr>
        <w:t xml:space="preserve">11 </w:t>
      </w:r>
      <w:r w:rsidRPr="00171AD3">
        <w:rPr>
          <w:rFonts w:ascii="Calibri" w:hAnsi="Calibri" w:cs="Calibri"/>
          <w:color w:val="000000"/>
        </w:rPr>
        <w:t xml:space="preserve">(reflection) is very small </w:t>
      </w:r>
      <w:r>
        <w:rPr>
          <w:rFonts w:ascii="Calibri" w:hAnsi="Calibri" w:cs="Calibri"/>
          <w:color w:val="000000"/>
        </w:rPr>
        <w:t>compared to</w:t>
      </w:r>
      <w:r w:rsidRPr="00171AD3">
        <w:rPr>
          <w:rFonts w:ascii="Calibri" w:hAnsi="Calibri" w:cs="Calibri"/>
          <w:color w:val="000000"/>
        </w:rPr>
        <w:t xml:space="preserve"> </w:t>
      </w:r>
      <w:r w:rsidRPr="00171AD3">
        <w:rPr>
          <w:rFonts w:ascii="Cambria Math" w:hAnsi="Cambria Math" w:cs="Cambria Math"/>
          <w:color w:val="000000"/>
        </w:rPr>
        <w:t>𝑆</w:t>
      </w:r>
      <w:r w:rsidRPr="00171AD3">
        <w:rPr>
          <w:rFonts w:ascii="Cambria Math" w:hAnsi="Cambria Math" w:cs="Cambria Math"/>
          <w:color w:val="000000"/>
          <w:sz w:val="16"/>
          <w:szCs w:val="16"/>
        </w:rPr>
        <w:t xml:space="preserve">21 </w:t>
      </w:r>
      <w:r w:rsidRPr="00171AD3">
        <w:rPr>
          <w:rFonts w:ascii="Calibri" w:hAnsi="Calibri" w:cs="Calibri"/>
          <w:color w:val="000000"/>
        </w:rPr>
        <w:t xml:space="preserve">(transmission) </w:t>
      </w:r>
      <w:r>
        <w:rPr>
          <w:rFonts w:ascii="Calibri" w:hAnsi="Calibri" w:cs="Calibri"/>
          <w:color w:val="000000"/>
        </w:rPr>
        <w:t xml:space="preserve">which </w:t>
      </w:r>
      <w:r w:rsidRPr="00171AD3">
        <w:rPr>
          <w:rFonts w:ascii="Calibri" w:hAnsi="Calibri" w:cs="Calibri"/>
          <w:color w:val="000000"/>
        </w:rPr>
        <w:t xml:space="preserve">is very high </w:t>
      </w:r>
      <w:r>
        <w:rPr>
          <w:rFonts w:ascii="Calibri" w:hAnsi="Calibri" w:cs="Calibri"/>
          <w:color w:val="000000"/>
        </w:rPr>
        <w:t xml:space="preserve">explained as an outcome of the </w:t>
      </w:r>
      <w:r w:rsidRPr="00171AD3">
        <w:rPr>
          <w:rFonts w:ascii="Calibri" w:hAnsi="Calibri" w:cs="Calibri"/>
          <w:color w:val="000000"/>
        </w:rPr>
        <w:t>matching between the two cores (both have th</w:t>
      </w:r>
      <w:r w:rsidR="00C76DBD">
        <w:rPr>
          <w:rFonts w:ascii="Calibri" w:hAnsi="Calibri" w:cs="Calibri"/>
          <w:color w:val="000000"/>
        </w:rPr>
        <w:t xml:space="preserve">e same material and dimensions) so it is the same as having no middle interface (as shown) </w:t>
      </w:r>
      <w:r w:rsidRPr="00171AD3">
        <w:rPr>
          <w:rFonts w:ascii="Calibri" w:hAnsi="Calibri" w:cs="Calibri"/>
          <w:color w:val="000000"/>
        </w:rPr>
        <w:t xml:space="preserve">which perfectly guide the TM fundamental mode in the core with very high transmission. </w:t>
      </w:r>
    </w:p>
    <w:p w14:paraId="62B6B674" w14:textId="3662322D" w:rsidR="001519A4" w:rsidRDefault="001519A4" w:rsidP="001519A4">
      <w:pPr>
        <w:pStyle w:val="Heading1"/>
      </w:pPr>
      <w:bookmarkStart w:id="9" w:name="_Toc39499365"/>
      <w:r>
        <w:lastRenderedPageBreak/>
        <w:t>B)</w:t>
      </w:r>
      <w:bookmarkEnd w:id="9"/>
    </w:p>
    <w:p w14:paraId="251B3A65" w14:textId="77777777" w:rsidR="005D4898" w:rsidRDefault="005D4898" w:rsidP="005D4898">
      <w:pPr>
        <w:pStyle w:val="Heading2"/>
      </w:pPr>
      <w:bookmarkStart w:id="10" w:name="_Toc39499366"/>
      <w:r w:rsidRPr="009004E3">
        <w:t>The Fundamental TM Mode at port 1:</w:t>
      </w:r>
      <w:bookmarkEnd w:id="10"/>
    </w:p>
    <w:p w14:paraId="5D0B18B2" w14:textId="06B752D1" w:rsidR="005D4898" w:rsidRDefault="005D4898" w:rsidP="005D4898">
      <w:r>
        <w:rPr>
          <w:noProof/>
        </w:rPr>
        <w:drawing>
          <wp:inline distT="0" distB="0" distL="0" distR="0" wp14:anchorId="71F6B514" wp14:editId="60A9827B">
            <wp:extent cx="5943600" cy="35109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286" w14:textId="170FC1FD" w:rsidR="005D4898" w:rsidRDefault="005D4898" w:rsidP="005D4898">
      <w:pPr>
        <w:pStyle w:val="Heading2"/>
      </w:pPr>
      <w:bookmarkStart w:id="11" w:name="_Toc39499367"/>
      <w:r>
        <w:t>Table calculation</w:t>
      </w:r>
      <w:bookmarkEnd w:id="11"/>
    </w:p>
    <w:p w14:paraId="5291B1FE" w14:textId="59532557" w:rsidR="001C6C63" w:rsidRPr="001C6C63" w:rsidRDefault="00FC6584" w:rsidP="001C6C63">
      <w:r>
        <w:rPr>
          <w:noProof/>
        </w:rPr>
        <w:drawing>
          <wp:inline distT="0" distB="0" distL="0" distR="0" wp14:anchorId="65CC53FE" wp14:editId="419A118E">
            <wp:extent cx="5943600" cy="4718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69ED" w14:textId="673CA099" w:rsidR="005D4898" w:rsidRDefault="005D4898" w:rsidP="005D4898">
      <w:pPr>
        <w:pStyle w:val="Heading2"/>
      </w:pPr>
      <w:bookmarkStart w:id="12" w:name="_Toc39499368"/>
      <w:r>
        <w:t>Neff</w:t>
      </w:r>
      <w:bookmarkEnd w:id="12"/>
    </w:p>
    <w:p w14:paraId="1BE9EADF" w14:textId="4B7A7DE8" w:rsidR="00FC6584" w:rsidRPr="00FC6584" w:rsidRDefault="002E5205" w:rsidP="002E5205">
      <w:pPr>
        <w:jc w:val="center"/>
      </w:pPr>
      <w:r w:rsidRPr="009A3791">
        <w:rPr>
          <w:rFonts w:ascii="Cambria Math" w:hAnsi="Cambria Math" w:cs="Cambria Math"/>
          <w:color w:val="000000"/>
        </w:rPr>
        <w:t>𝑛𝑒</w:t>
      </w:r>
      <w:proofErr w:type="spellStart"/>
      <w:r w:rsidRPr="009A3791">
        <w:rPr>
          <w:rFonts w:ascii="Cambria Math" w:hAnsi="Cambria Math" w:cs="Cambria Math"/>
          <w:color w:val="000000"/>
        </w:rPr>
        <w:t>ff</w:t>
      </w:r>
      <w:proofErr w:type="spellEnd"/>
      <w:r>
        <w:rPr>
          <w:rFonts w:ascii="Cambria Math" w:hAnsi="Cambria Math" w:cs="Cambria Math"/>
          <w:color w:val="000000"/>
        </w:rPr>
        <w:t xml:space="preserve"> = </w:t>
      </w:r>
      <w:r w:rsidRPr="002E5205">
        <w:rPr>
          <w:rFonts w:ascii="Cambria Math" w:hAnsi="Cambria Math" w:cs="Cambria Math"/>
          <w:color w:val="000000"/>
        </w:rPr>
        <w:t>3.4913669737377515</w:t>
      </w:r>
    </w:p>
    <w:p w14:paraId="3E5B27E5" w14:textId="655EDB0F" w:rsidR="005D4898" w:rsidRDefault="005D4898" w:rsidP="005D4898">
      <w:pPr>
        <w:pStyle w:val="Heading2"/>
      </w:pPr>
      <w:bookmarkStart w:id="13" w:name="_Toc39499369"/>
      <w:r w:rsidRPr="009E30D5">
        <w:lastRenderedPageBreak/>
        <w:t>Norm</w:t>
      </w:r>
      <w:r>
        <w:t>alized Electric Field Intensity</w:t>
      </w:r>
      <w:bookmarkEnd w:id="13"/>
    </w:p>
    <w:p w14:paraId="0306C49D" w14:textId="1E9F85C3" w:rsidR="002E5205" w:rsidRPr="002E5205" w:rsidRDefault="009213FD" w:rsidP="002E5205">
      <w:r>
        <w:rPr>
          <w:noProof/>
        </w:rPr>
        <w:drawing>
          <wp:inline distT="0" distB="0" distL="0" distR="0" wp14:anchorId="68DB4BA0" wp14:editId="4D9DA44E">
            <wp:extent cx="5943600" cy="33026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76AF" w14:textId="77777777" w:rsidR="005D4898" w:rsidRPr="00851A5A" w:rsidRDefault="005D4898" w:rsidP="005D4898">
      <w:pPr>
        <w:pStyle w:val="Heading2"/>
        <w:ind w:left="1440" w:hanging="720"/>
      </w:pPr>
      <w:bookmarkStart w:id="14" w:name="_Toc39499370"/>
      <w:r>
        <w:t>Reflection and Transmission Calculations</w:t>
      </w:r>
      <w:bookmarkEnd w:id="14"/>
    </w:p>
    <w:p w14:paraId="431F5839" w14:textId="2D3EBECD" w:rsidR="006D36A1" w:rsidRDefault="006D36A1" w:rsidP="006D36A1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B345C1" w:rsidRPr="00B345C1">
        <w:rPr>
          <w:rFonts w:ascii="Cambria Math" w:hAnsi="Cambria Math" w:cs="Cambria Math"/>
          <w:color w:val="000000"/>
        </w:rPr>
        <w:t>0.00971827686429086</w:t>
      </w:r>
    </w:p>
    <w:p w14:paraId="7294156B" w14:textId="235C7E8E" w:rsidR="005D4898" w:rsidRDefault="006D36A1" w:rsidP="006D36A1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>
        <w:rPr>
          <w:rFonts w:ascii="Cambria Math" w:hAnsi="Cambria Math" w:cs="Cambria Math"/>
          <w:color w:val="000000"/>
          <w:sz w:val="16"/>
          <w:szCs w:val="16"/>
        </w:rPr>
        <w:t>2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B345C1" w:rsidRPr="00B345C1">
        <w:rPr>
          <w:rFonts w:ascii="Cambria Math" w:hAnsi="Cambria Math" w:cs="Cambria Math"/>
          <w:color w:val="000000"/>
        </w:rPr>
        <w:t>0.9999527764323647</w:t>
      </w:r>
    </w:p>
    <w:p w14:paraId="2E6FCD34" w14:textId="1905F190" w:rsidR="005A14C7" w:rsidRDefault="005A14C7" w:rsidP="005A14C7">
      <w:pPr>
        <w:pStyle w:val="Heading2"/>
      </w:pPr>
      <w:bookmarkStart w:id="15" w:name="_Toc39499371"/>
      <w:r>
        <w:t>Comments</w:t>
      </w:r>
      <w:bookmarkEnd w:id="15"/>
    </w:p>
    <w:p w14:paraId="1410E281" w14:textId="24353CAB" w:rsidR="00AA24CB" w:rsidRDefault="00E60146" w:rsidP="0072076C">
      <w:pPr>
        <w:pStyle w:val="ListParagraph"/>
        <w:numPr>
          <w:ilvl w:val="0"/>
          <w:numId w:val="22"/>
        </w:numPr>
      </w:pPr>
      <w:r>
        <w:t xml:space="preserve">Neff </w:t>
      </w:r>
      <w:r w:rsidR="00EB6897">
        <w:t xml:space="preserve">is very close to </w:t>
      </w:r>
      <w:r w:rsidR="00EB6897" w:rsidRPr="00EB6897">
        <w:t>the refractive index of the first core material</w:t>
      </w:r>
      <w:r w:rsidR="00EB6897">
        <w:t xml:space="preserve"> (left)</w:t>
      </w:r>
    </w:p>
    <w:p w14:paraId="7F5B493D" w14:textId="02612DAB" w:rsidR="0072076C" w:rsidRPr="00BD0748" w:rsidRDefault="00835E77" w:rsidP="00CE4072">
      <w:pPr>
        <w:pStyle w:val="ListParagraph"/>
        <w:numPr>
          <w:ilvl w:val="0"/>
          <w:numId w:val="22"/>
        </w:numPr>
      </w:pPr>
      <w:r>
        <w:t>S</w:t>
      </w:r>
      <w:r w:rsidR="005056F6">
        <w:t>imilar to case</w:t>
      </w:r>
      <w:r>
        <w:t xml:space="preserve"> 1, </w:t>
      </w:r>
      <w:r w:rsidR="00FA3B77">
        <w:rPr>
          <w:rFonts w:ascii="Cambria Math" w:hAnsi="Cambria Math" w:cs="Cambria Math"/>
          <w:color w:val="000000"/>
        </w:rPr>
        <w:t>𝑆</w:t>
      </w:r>
      <w:r w:rsidR="00FA3B77" w:rsidRPr="00171AD3">
        <w:rPr>
          <w:rFonts w:ascii="Cambria Math" w:hAnsi="Cambria Math" w:cs="Cambria Math"/>
          <w:color w:val="000000"/>
          <w:sz w:val="16"/>
          <w:szCs w:val="16"/>
        </w:rPr>
        <w:t xml:space="preserve">11 </w:t>
      </w:r>
      <w:r w:rsidR="00FA3B77" w:rsidRPr="00171AD3">
        <w:rPr>
          <w:rFonts w:ascii="Calibri" w:hAnsi="Calibri" w:cs="Calibri"/>
          <w:color w:val="000000"/>
        </w:rPr>
        <w:t xml:space="preserve">(reflection) is very small </w:t>
      </w:r>
      <w:r w:rsidR="00FA3B77">
        <w:rPr>
          <w:rFonts w:ascii="Calibri" w:hAnsi="Calibri" w:cs="Calibri"/>
          <w:color w:val="000000"/>
        </w:rPr>
        <w:t>compared to</w:t>
      </w:r>
      <w:r w:rsidR="00FA3B77" w:rsidRPr="00171AD3">
        <w:rPr>
          <w:rFonts w:ascii="Calibri" w:hAnsi="Calibri" w:cs="Calibri"/>
          <w:color w:val="000000"/>
        </w:rPr>
        <w:t xml:space="preserve"> </w:t>
      </w:r>
      <w:r w:rsidR="00FA3B77" w:rsidRPr="00171AD3">
        <w:rPr>
          <w:rFonts w:ascii="Cambria Math" w:hAnsi="Cambria Math" w:cs="Cambria Math"/>
          <w:color w:val="000000"/>
        </w:rPr>
        <w:t>𝑆</w:t>
      </w:r>
      <w:r w:rsidR="00FA3B77" w:rsidRPr="00171AD3">
        <w:rPr>
          <w:rFonts w:ascii="Cambria Math" w:hAnsi="Cambria Math" w:cs="Cambria Math"/>
          <w:color w:val="000000"/>
          <w:sz w:val="16"/>
          <w:szCs w:val="16"/>
        </w:rPr>
        <w:t xml:space="preserve">21 </w:t>
      </w:r>
      <w:r w:rsidR="00FA3B77" w:rsidRPr="00171AD3">
        <w:rPr>
          <w:rFonts w:ascii="Calibri" w:hAnsi="Calibri" w:cs="Calibri"/>
          <w:color w:val="000000"/>
        </w:rPr>
        <w:t>(transmission)</w:t>
      </w:r>
      <w:r w:rsidR="005056F6">
        <w:rPr>
          <w:rFonts w:ascii="Calibri" w:hAnsi="Calibri" w:cs="Calibri"/>
          <w:color w:val="000000"/>
        </w:rPr>
        <w:t xml:space="preserve">. However, it is </w:t>
      </w:r>
      <w:r w:rsidR="00CE4072">
        <w:rPr>
          <w:rFonts w:ascii="Calibri" w:hAnsi="Calibri" w:cs="Calibri"/>
          <w:color w:val="000000"/>
        </w:rPr>
        <w:t>higher</w:t>
      </w:r>
      <w:r w:rsidR="005056F6">
        <w:rPr>
          <w:rFonts w:ascii="Calibri" w:hAnsi="Calibri" w:cs="Calibri"/>
          <w:color w:val="000000"/>
        </w:rPr>
        <w:t xml:space="preserve"> than case 1 </w:t>
      </w:r>
      <w:r w:rsidR="00C41C89">
        <w:rPr>
          <w:rFonts w:ascii="Calibri" w:hAnsi="Calibri" w:cs="Calibri"/>
          <w:color w:val="000000"/>
        </w:rPr>
        <w:t>due to the</w:t>
      </w:r>
      <w:r w:rsidR="005056F6">
        <w:rPr>
          <w:rFonts w:ascii="Calibri" w:hAnsi="Calibri" w:cs="Calibri"/>
          <w:color w:val="000000"/>
        </w:rPr>
        <w:t xml:space="preserve"> slight difference between the two </w:t>
      </w:r>
      <w:r w:rsidR="00BD0748">
        <w:rPr>
          <w:rFonts w:ascii="Calibri" w:hAnsi="Calibri" w:cs="Calibri"/>
          <w:color w:val="000000"/>
        </w:rPr>
        <w:t>cores at the interface</w:t>
      </w:r>
    </w:p>
    <w:p w14:paraId="6A64DD10" w14:textId="1FE025AA" w:rsidR="00BD0748" w:rsidRPr="00CB15A9" w:rsidRDefault="00A85959" w:rsidP="00292A0A">
      <w:pPr>
        <w:pStyle w:val="ListParagraph"/>
        <w:numPr>
          <w:ilvl w:val="0"/>
          <w:numId w:val="22"/>
        </w:numPr>
      </w:pPr>
      <w:r>
        <w:rPr>
          <w:rFonts w:ascii="Calibri" w:hAnsi="Calibri" w:cs="Calibri"/>
          <w:color w:val="000000"/>
        </w:rPr>
        <w:t xml:space="preserve">The high concentration of the norm E-field in the center of the waveguide shows </w:t>
      </w:r>
      <w:r w:rsidR="00292A0A">
        <w:rPr>
          <w:rFonts w:ascii="Calibri" w:hAnsi="Calibri" w:cs="Calibri"/>
          <w:color w:val="000000"/>
        </w:rPr>
        <w:t xml:space="preserve">that the waveguide achieves </w:t>
      </w:r>
      <w:r w:rsidR="00292A0A" w:rsidRPr="00292A0A">
        <w:rPr>
          <w:rFonts w:ascii="Calibri" w:hAnsi="Calibri" w:cs="Calibri"/>
          <w:color w:val="000000"/>
        </w:rPr>
        <w:t xml:space="preserve">perfectly guided </w:t>
      </w:r>
      <w:r w:rsidR="00292A0A">
        <w:rPr>
          <w:rFonts w:ascii="Calibri" w:hAnsi="Calibri" w:cs="Calibri"/>
          <w:color w:val="000000"/>
        </w:rPr>
        <w:t xml:space="preserve">transmission of </w:t>
      </w:r>
      <w:r w:rsidR="00292A0A" w:rsidRPr="00292A0A">
        <w:rPr>
          <w:rFonts w:ascii="Calibri" w:hAnsi="Calibri" w:cs="Calibri"/>
          <w:color w:val="000000"/>
        </w:rPr>
        <w:t>the T</w:t>
      </w:r>
      <w:r w:rsidR="00292A0A">
        <w:rPr>
          <w:rFonts w:ascii="Calibri" w:hAnsi="Calibri" w:cs="Calibri"/>
          <w:color w:val="000000"/>
        </w:rPr>
        <w:t>M fundamental mode in the cores with high efficiency</w:t>
      </w:r>
    </w:p>
    <w:p w14:paraId="7511B29C" w14:textId="32F7F13B" w:rsidR="00CB15A9" w:rsidRPr="00AA24CB" w:rsidRDefault="00C21A70" w:rsidP="00C21A70">
      <w:pPr>
        <w:pStyle w:val="ListParagraph"/>
        <w:numPr>
          <w:ilvl w:val="0"/>
          <w:numId w:val="22"/>
        </w:numPr>
      </w:pPr>
      <w:r>
        <w:rPr>
          <w:rFonts w:ascii="Calibri" w:hAnsi="Calibri" w:cs="Calibri"/>
          <w:color w:val="000000"/>
        </w:rPr>
        <w:t xml:space="preserve">The standing waves observed </w:t>
      </w:r>
      <w:r w:rsidRPr="00C21A70">
        <w:rPr>
          <w:rFonts w:ascii="Calibri" w:hAnsi="Calibri" w:cs="Calibri"/>
          <w:color w:val="000000"/>
        </w:rPr>
        <w:t>in the first core</w:t>
      </w:r>
      <w:r>
        <w:rPr>
          <w:rFonts w:ascii="Calibri" w:hAnsi="Calibri" w:cs="Calibri"/>
          <w:color w:val="000000"/>
        </w:rPr>
        <w:t xml:space="preserve"> (Left) indicate the weak reflection that has taken place</w:t>
      </w:r>
    </w:p>
    <w:p w14:paraId="65CBBDD7" w14:textId="7A9219D6" w:rsidR="001519A4" w:rsidRDefault="001519A4" w:rsidP="001519A4">
      <w:pPr>
        <w:pStyle w:val="Heading1"/>
      </w:pPr>
      <w:bookmarkStart w:id="16" w:name="_Toc39499372"/>
      <w:r>
        <w:lastRenderedPageBreak/>
        <w:t>C)</w:t>
      </w:r>
      <w:bookmarkEnd w:id="16"/>
    </w:p>
    <w:p w14:paraId="417B46B3" w14:textId="53204CD2" w:rsidR="00BD7EDF" w:rsidRDefault="00BD7EDF" w:rsidP="00BD7EDF">
      <w:pPr>
        <w:pStyle w:val="Heading2"/>
      </w:pPr>
      <w:bookmarkStart w:id="17" w:name="_Toc39499373"/>
      <w:r w:rsidRPr="009004E3">
        <w:t>The Fundamental TM Mode at port 1:</w:t>
      </w:r>
      <w:bookmarkEnd w:id="17"/>
    </w:p>
    <w:p w14:paraId="193003B6" w14:textId="1F939964" w:rsidR="00A65E53" w:rsidRPr="00A65E53" w:rsidRDefault="00A65E53" w:rsidP="00A65E53">
      <w:r>
        <w:rPr>
          <w:noProof/>
        </w:rPr>
        <w:drawing>
          <wp:inline distT="0" distB="0" distL="0" distR="0" wp14:anchorId="7C704879" wp14:editId="677DDFB8">
            <wp:extent cx="5943600" cy="49390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B0F" w14:textId="5998AEE7" w:rsidR="00BD7EDF" w:rsidRDefault="00BD7EDF" w:rsidP="00BD7EDF">
      <w:pPr>
        <w:pStyle w:val="Heading2"/>
      </w:pPr>
      <w:bookmarkStart w:id="18" w:name="_Toc39499374"/>
      <w:r>
        <w:t>Table calculation</w:t>
      </w:r>
      <w:bookmarkEnd w:id="18"/>
    </w:p>
    <w:p w14:paraId="517AAFB4" w14:textId="4C22A083" w:rsidR="00A65E53" w:rsidRPr="00A65E53" w:rsidRDefault="00866E4A" w:rsidP="00A65E53">
      <w:r>
        <w:rPr>
          <w:noProof/>
        </w:rPr>
        <w:drawing>
          <wp:inline distT="0" distB="0" distL="0" distR="0" wp14:anchorId="67748DF1" wp14:editId="4CBBE6F4">
            <wp:extent cx="5943600" cy="457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85C" w14:textId="4C80E22C" w:rsidR="00BD7EDF" w:rsidRDefault="00BD7EDF" w:rsidP="00BD7EDF">
      <w:pPr>
        <w:pStyle w:val="Heading2"/>
      </w:pPr>
      <w:bookmarkStart w:id="19" w:name="_Toc39499375"/>
      <w:r>
        <w:t>Neff</w:t>
      </w:r>
      <w:bookmarkEnd w:id="19"/>
    </w:p>
    <w:p w14:paraId="07719352" w14:textId="66C3066C" w:rsidR="005D71D6" w:rsidRPr="005D71D6" w:rsidRDefault="00F94EA0" w:rsidP="00F94EA0">
      <w:pPr>
        <w:jc w:val="center"/>
      </w:pPr>
      <w:r w:rsidRPr="009A3791">
        <w:rPr>
          <w:rFonts w:ascii="Cambria Math" w:hAnsi="Cambria Math" w:cs="Cambria Math"/>
          <w:color w:val="000000"/>
        </w:rPr>
        <w:t>𝑛𝑒</w:t>
      </w:r>
      <w:proofErr w:type="spellStart"/>
      <w:r w:rsidRPr="009A3791">
        <w:rPr>
          <w:rFonts w:ascii="Cambria Math" w:hAnsi="Cambria Math" w:cs="Cambria Math"/>
          <w:color w:val="000000"/>
        </w:rPr>
        <w:t>ff</w:t>
      </w:r>
      <w:proofErr w:type="spellEnd"/>
      <w:r>
        <w:rPr>
          <w:rFonts w:ascii="Cambria Math" w:hAnsi="Cambria Math" w:cs="Cambria Math"/>
          <w:color w:val="000000"/>
        </w:rPr>
        <w:t xml:space="preserve"> = </w:t>
      </w:r>
      <w:r w:rsidRPr="00F94EA0">
        <w:t>3.4312343239550276</w:t>
      </w:r>
    </w:p>
    <w:p w14:paraId="7EE2D946" w14:textId="15A3000B" w:rsidR="00BD7EDF" w:rsidRDefault="00BD7EDF" w:rsidP="00BD7EDF">
      <w:pPr>
        <w:pStyle w:val="Heading2"/>
      </w:pPr>
      <w:bookmarkStart w:id="20" w:name="_Toc39499376"/>
      <w:r w:rsidRPr="009E30D5">
        <w:lastRenderedPageBreak/>
        <w:t>Norm</w:t>
      </w:r>
      <w:r>
        <w:t>alized Electric Field Intensity</w:t>
      </w:r>
      <w:bookmarkEnd w:id="20"/>
    </w:p>
    <w:p w14:paraId="29455E6B" w14:textId="0348CA50" w:rsidR="00634528" w:rsidRPr="00634528" w:rsidRDefault="00634528" w:rsidP="00634528">
      <w:r>
        <w:rPr>
          <w:noProof/>
        </w:rPr>
        <w:drawing>
          <wp:inline distT="0" distB="0" distL="0" distR="0" wp14:anchorId="1A85FEFC" wp14:editId="3BF4607D">
            <wp:extent cx="5943600" cy="301561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1303" w14:textId="3E00298C" w:rsidR="001519A4" w:rsidRDefault="00BD7EDF" w:rsidP="00BD7EDF">
      <w:pPr>
        <w:pStyle w:val="Heading2"/>
        <w:ind w:left="1440" w:hanging="720"/>
      </w:pPr>
      <w:bookmarkStart w:id="21" w:name="_Toc39499377"/>
      <w:r>
        <w:t>Reflection and Transmission Calculations</w:t>
      </w:r>
      <w:bookmarkEnd w:id="21"/>
    </w:p>
    <w:p w14:paraId="14D09592" w14:textId="6EBFAD08" w:rsidR="00574CA5" w:rsidRDefault="00574CA5" w:rsidP="004E30B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4E30BF" w:rsidRPr="004E30BF">
        <w:rPr>
          <w:rFonts w:ascii="Cambria Math" w:hAnsi="Cambria Math" w:cs="Cambria Math"/>
          <w:color w:val="000000"/>
        </w:rPr>
        <w:t>0.010136907187487994</w:t>
      </w:r>
    </w:p>
    <w:p w14:paraId="2746AB8A" w14:textId="3606B1D2" w:rsidR="00574CA5" w:rsidRPr="00574CA5" w:rsidRDefault="00574CA5" w:rsidP="004E30BF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>
        <w:rPr>
          <w:rFonts w:ascii="Cambria Math" w:hAnsi="Cambria Math" w:cs="Cambria Math"/>
          <w:color w:val="000000"/>
          <w:sz w:val="16"/>
          <w:szCs w:val="16"/>
        </w:rPr>
        <w:t>2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4E30BF" w:rsidRPr="004E30BF">
        <w:rPr>
          <w:rFonts w:ascii="Cambria Math" w:hAnsi="Cambria Math" w:cs="Cambria Math"/>
          <w:color w:val="000000"/>
        </w:rPr>
        <w:t>0.999948620236395</w:t>
      </w:r>
    </w:p>
    <w:p w14:paraId="11C18005" w14:textId="3EF290F1" w:rsidR="004E0211" w:rsidRDefault="004E0211" w:rsidP="004E0211">
      <w:pPr>
        <w:pStyle w:val="Heading2"/>
      </w:pPr>
      <w:bookmarkStart w:id="22" w:name="_Toc39499378"/>
      <w:r>
        <w:t>Comments</w:t>
      </w:r>
      <w:bookmarkEnd w:id="22"/>
    </w:p>
    <w:p w14:paraId="7AAF3302" w14:textId="31FEFB32" w:rsidR="002A6800" w:rsidRDefault="008D2D4E" w:rsidP="005A03F5">
      <w:pPr>
        <w:pStyle w:val="ListParagraph"/>
        <w:numPr>
          <w:ilvl w:val="0"/>
          <w:numId w:val="22"/>
        </w:numPr>
      </w:pPr>
      <w:r>
        <w:t xml:space="preserve">Neff is very close to </w:t>
      </w:r>
      <w:r w:rsidRPr="00EB6897">
        <w:t>the refractive index of the first core material</w:t>
      </w:r>
      <w:r>
        <w:t xml:space="preserve"> (left)</w:t>
      </w:r>
    </w:p>
    <w:p w14:paraId="6F254142" w14:textId="4C60A54E" w:rsidR="00421455" w:rsidRPr="00BD0748" w:rsidRDefault="00421455" w:rsidP="00421455">
      <w:pPr>
        <w:pStyle w:val="ListParagraph"/>
        <w:numPr>
          <w:ilvl w:val="0"/>
          <w:numId w:val="22"/>
        </w:numPr>
      </w:pPr>
      <w:r>
        <w:t xml:space="preserve">Similar to case 1, </w:t>
      </w:r>
      <w:r>
        <w:rPr>
          <w:rFonts w:ascii="Cambria Math" w:hAnsi="Cambria Math" w:cs="Cambria Math"/>
          <w:color w:val="000000"/>
        </w:rPr>
        <w:t>𝑆</w:t>
      </w:r>
      <w:r w:rsidRPr="00171AD3">
        <w:rPr>
          <w:rFonts w:ascii="Cambria Math" w:hAnsi="Cambria Math" w:cs="Cambria Math"/>
          <w:color w:val="000000"/>
          <w:sz w:val="16"/>
          <w:szCs w:val="16"/>
        </w:rPr>
        <w:t xml:space="preserve">11 </w:t>
      </w:r>
      <w:r w:rsidRPr="00171AD3">
        <w:rPr>
          <w:rFonts w:ascii="Calibri" w:hAnsi="Calibri" w:cs="Calibri"/>
          <w:color w:val="000000"/>
        </w:rPr>
        <w:t xml:space="preserve">(reflection) is very small </w:t>
      </w:r>
      <w:r>
        <w:rPr>
          <w:rFonts w:ascii="Calibri" w:hAnsi="Calibri" w:cs="Calibri"/>
          <w:color w:val="000000"/>
        </w:rPr>
        <w:t>compared to</w:t>
      </w:r>
      <w:r w:rsidRPr="00171AD3">
        <w:rPr>
          <w:rFonts w:ascii="Calibri" w:hAnsi="Calibri" w:cs="Calibri"/>
          <w:color w:val="000000"/>
        </w:rPr>
        <w:t xml:space="preserve"> </w:t>
      </w:r>
      <w:r w:rsidRPr="00171AD3">
        <w:rPr>
          <w:rFonts w:ascii="Cambria Math" w:hAnsi="Cambria Math" w:cs="Cambria Math"/>
          <w:color w:val="000000"/>
        </w:rPr>
        <w:t>𝑆</w:t>
      </w:r>
      <w:r w:rsidRPr="00171AD3">
        <w:rPr>
          <w:rFonts w:ascii="Cambria Math" w:hAnsi="Cambria Math" w:cs="Cambria Math"/>
          <w:color w:val="000000"/>
          <w:sz w:val="16"/>
          <w:szCs w:val="16"/>
        </w:rPr>
        <w:t xml:space="preserve">21 </w:t>
      </w:r>
      <w:r w:rsidRPr="00171AD3">
        <w:rPr>
          <w:rFonts w:ascii="Calibri" w:hAnsi="Calibri" w:cs="Calibri"/>
          <w:color w:val="000000"/>
        </w:rPr>
        <w:t>(transmission)</w:t>
      </w:r>
      <w:r>
        <w:rPr>
          <w:rFonts w:ascii="Calibri" w:hAnsi="Calibri" w:cs="Calibri"/>
          <w:color w:val="000000"/>
        </w:rPr>
        <w:t>. However, it is higher than case 1 due to the slight difference between the two cores at the interface</w:t>
      </w:r>
    </w:p>
    <w:p w14:paraId="034570EC" w14:textId="77777777" w:rsidR="00421455" w:rsidRPr="00CB15A9" w:rsidRDefault="00421455" w:rsidP="00421455">
      <w:pPr>
        <w:pStyle w:val="ListParagraph"/>
        <w:numPr>
          <w:ilvl w:val="0"/>
          <w:numId w:val="22"/>
        </w:numPr>
      </w:pPr>
      <w:r>
        <w:rPr>
          <w:rFonts w:ascii="Calibri" w:hAnsi="Calibri" w:cs="Calibri"/>
          <w:color w:val="000000"/>
        </w:rPr>
        <w:t xml:space="preserve">The high concentration of the norm E-field in the center of the waveguide shows that the waveguide achieves </w:t>
      </w:r>
      <w:r w:rsidRPr="00292A0A">
        <w:rPr>
          <w:rFonts w:ascii="Calibri" w:hAnsi="Calibri" w:cs="Calibri"/>
          <w:color w:val="000000"/>
        </w:rPr>
        <w:t xml:space="preserve">perfectly guided </w:t>
      </w:r>
      <w:r>
        <w:rPr>
          <w:rFonts w:ascii="Calibri" w:hAnsi="Calibri" w:cs="Calibri"/>
          <w:color w:val="000000"/>
        </w:rPr>
        <w:t xml:space="preserve">transmission of </w:t>
      </w:r>
      <w:r w:rsidRPr="00292A0A">
        <w:rPr>
          <w:rFonts w:ascii="Calibri" w:hAnsi="Calibri" w:cs="Calibri"/>
          <w:color w:val="000000"/>
        </w:rPr>
        <w:t>the T</w:t>
      </w:r>
      <w:r>
        <w:rPr>
          <w:rFonts w:ascii="Calibri" w:hAnsi="Calibri" w:cs="Calibri"/>
          <w:color w:val="000000"/>
        </w:rPr>
        <w:t>M fundamental mode in the cores with high efficiency</w:t>
      </w:r>
    </w:p>
    <w:p w14:paraId="1A09CF99" w14:textId="77777777" w:rsidR="00421455" w:rsidRPr="00AA24CB" w:rsidRDefault="00421455" w:rsidP="00421455">
      <w:pPr>
        <w:pStyle w:val="ListParagraph"/>
        <w:numPr>
          <w:ilvl w:val="0"/>
          <w:numId w:val="22"/>
        </w:numPr>
      </w:pPr>
      <w:r>
        <w:rPr>
          <w:rFonts w:ascii="Calibri" w:hAnsi="Calibri" w:cs="Calibri"/>
          <w:color w:val="000000"/>
        </w:rPr>
        <w:t xml:space="preserve">The standing waves observed </w:t>
      </w:r>
      <w:r w:rsidRPr="00C21A70">
        <w:rPr>
          <w:rFonts w:ascii="Calibri" w:hAnsi="Calibri" w:cs="Calibri"/>
          <w:color w:val="000000"/>
        </w:rPr>
        <w:t>in the first core</w:t>
      </w:r>
      <w:r>
        <w:rPr>
          <w:rFonts w:ascii="Calibri" w:hAnsi="Calibri" w:cs="Calibri"/>
          <w:color w:val="000000"/>
        </w:rPr>
        <w:t xml:space="preserve"> (Left) indicate the weak reflection that has taken place</w:t>
      </w:r>
    </w:p>
    <w:p w14:paraId="1DF76882" w14:textId="5C943505" w:rsidR="005A03F5" w:rsidRPr="002A6800" w:rsidRDefault="00EF1E84" w:rsidP="005A03F5">
      <w:pPr>
        <w:pStyle w:val="ListParagraph"/>
        <w:numPr>
          <w:ilvl w:val="0"/>
          <w:numId w:val="22"/>
        </w:numPr>
      </w:pPr>
      <w:r>
        <w:t xml:space="preserve">There is almost no difference than results shown in case 2, except that </w:t>
      </w:r>
      <w:r w:rsidR="00D32AEA">
        <w:t>effective mode calculation (1 &amp; 2) are swapped in this case compared to case 2 which is expected.</w:t>
      </w:r>
    </w:p>
    <w:p w14:paraId="357C9B29" w14:textId="39B52360" w:rsidR="001519A4" w:rsidRDefault="001519A4" w:rsidP="001519A4">
      <w:pPr>
        <w:pStyle w:val="Heading1"/>
      </w:pPr>
      <w:bookmarkStart w:id="23" w:name="_Toc39499379"/>
      <w:r>
        <w:lastRenderedPageBreak/>
        <w:t>D)</w:t>
      </w:r>
      <w:bookmarkEnd w:id="23"/>
    </w:p>
    <w:p w14:paraId="64233C64" w14:textId="2B048D60" w:rsidR="00BD7EDF" w:rsidRDefault="00BD7EDF" w:rsidP="00BD7EDF">
      <w:pPr>
        <w:pStyle w:val="Heading2"/>
      </w:pPr>
      <w:bookmarkStart w:id="24" w:name="_Toc39499380"/>
      <w:r w:rsidRPr="009004E3">
        <w:t>The Fundamental TM Mode at port 1:</w:t>
      </w:r>
      <w:bookmarkEnd w:id="24"/>
    </w:p>
    <w:p w14:paraId="68B055B8" w14:textId="4FCA4C51" w:rsidR="002C4F95" w:rsidRPr="002C4F95" w:rsidRDefault="002C4F95" w:rsidP="002C4F95">
      <w:r>
        <w:rPr>
          <w:noProof/>
        </w:rPr>
        <w:drawing>
          <wp:inline distT="0" distB="0" distL="0" distR="0" wp14:anchorId="1EDE9BAA" wp14:editId="6254B705">
            <wp:extent cx="5943600" cy="30264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991" w14:textId="57E43AFD" w:rsidR="00BD7EDF" w:rsidRDefault="00BD7EDF" w:rsidP="00BD7EDF">
      <w:pPr>
        <w:pStyle w:val="Heading2"/>
      </w:pPr>
      <w:bookmarkStart w:id="25" w:name="_Toc39499381"/>
      <w:r>
        <w:t>Table calculation</w:t>
      </w:r>
      <w:bookmarkEnd w:id="25"/>
    </w:p>
    <w:p w14:paraId="69B7D599" w14:textId="5EC611A9" w:rsidR="00194D8C" w:rsidRPr="00194D8C" w:rsidRDefault="008372B5" w:rsidP="00194D8C">
      <w:r>
        <w:rPr>
          <w:noProof/>
        </w:rPr>
        <w:drawing>
          <wp:inline distT="0" distB="0" distL="0" distR="0" wp14:anchorId="6FA05A3B" wp14:editId="75B28177">
            <wp:extent cx="5419725" cy="4191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13E8" w14:textId="6574E59C" w:rsidR="00BD7EDF" w:rsidRDefault="00BD7EDF" w:rsidP="00BD7EDF">
      <w:pPr>
        <w:pStyle w:val="Heading2"/>
      </w:pPr>
      <w:bookmarkStart w:id="26" w:name="_Toc39499382"/>
      <w:r>
        <w:t>Neff</w:t>
      </w:r>
      <w:bookmarkEnd w:id="26"/>
    </w:p>
    <w:p w14:paraId="509978B3" w14:textId="0EB33672" w:rsidR="008372B5" w:rsidRPr="008372B5" w:rsidRDefault="00E77ACB" w:rsidP="00E77ACB">
      <w:pPr>
        <w:jc w:val="center"/>
      </w:pPr>
      <w:r w:rsidRPr="009A3791">
        <w:rPr>
          <w:rFonts w:ascii="Cambria Math" w:hAnsi="Cambria Math" w:cs="Cambria Math"/>
          <w:color w:val="000000"/>
        </w:rPr>
        <w:t>𝑛𝑒</w:t>
      </w:r>
      <w:proofErr w:type="spellStart"/>
      <w:r w:rsidRPr="009A3791">
        <w:rPr>
          <w:rFonts w:ascii="Cambria Math" w:hAnsi="Cambria Math" w:cs="Cambria Math"/>
          <w:color w:val="000000"/>
        </w:rPr>
        <w:t>ff</w:t>
      </w:r>
      <w:proofErr w:type="spellEnd"/>
      <w:r>
        <w:rPr>
          <w:rFonts w:ascii="Cambria Math" w:hAnsi="Cambria Math" w:cs="Cambria Math"/>
          <w:color w:val="000000"/>
        </w:rPr>
        <w:t xml:space="preserve"> = </w:t>
      </w:r>
      <w:r w:rsidRPr="00E77ACB">
        <w:t>3.4913680764793864</w:t>
      </w:r>
    </w:p>
    <w:p w14:paraId="3BA04F8C" w14:textId="731C5BC7" w:rsidR="00BD7EDF" w:rsidRDefault="00BD7EDF" w:rsidP="00BD7EDF">
      <w:pPr>
        <w:pStyle w:val="Heading2"/>
      </w:pPr>
      <w:bookmarkStart w:id="27" w:name="_Toc39499383"/>
      <w:r w:rsidRPr="009E30D5">
        <w:lastRenderedPageBreak/>
        <w:t>Norm</w:t>
      </w:r>
      <w:r>
        <w:t>alized Electric Field Intensity</w:t>
      </w:r>
      <w:bookmarkEnd w:id="27"/>
    </w:p>
    <w:p w14:paraId="21F9E71E" w14:textId="42A6DF02" w:rsidR="007E17B5" w:rsidRPr="007E17B5" w:rsidRDefault="007E17B5" w:rsidP="007E17B5">
      <w:r>
        <w:rPr>
          <w:noProof/>
        </w:rPr>
        <w:drawing>
          <wp:inline distT="0" distB="0" distL="0" distR="0" wp14:anchorId="16C625AC" wp14:editId="2CC9D5E4">
            <wp:extent cx="5943600" cy="32219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21A" w14:textId="7224B466" w:rsidR="00BD7EDF" w:rsidRDefault="00BD7EDF" w:rsidP="0048117B">
      <w:pPr>
        <w:pStyle w:val="Heading2"/>
        <w:ind w:left="1440" w:hanging="720"/>
      </w:pPr>
      <w:bookmarkStart w:id="28" w:name="_Toc39499384"/>
      <w:r>
        <w:t>Reflection and Transmission Calculations</w:t>
      </w:r>
      <w:bookmarkEnd w:id="28"/>
    </w:p>
    <w:p w14:paraId="7FBDF93E" w14:textId="5D9F0E22" w:rsidR="00054F77" w:rsidRDefault="00054F77" w:rsidP="00A73A2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A73A24" w:rsidRPr="00A73A24">
        <w:rPr>
          <w:rFonts w:ascii="Cambria Math" w:hAnsi="Cambria Math" w:cs="Cambria Math"/>
          <w:color w:val="000000"/>
        </w:rPr>
        <w:t>0.07004469984662373</w:t>
      </w:r>
    </w:p>
    <w:p w14:paraId="05299954" w14:textId="6CFACBF1" w:rsidR="00054F77" w:rsidRPr="00054F77" w:rsidRDefault="00054F77" w:rsidP="00AE4DB6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color w:val="000000"/>
        </w:rPr>
      </w:pPr>
      <w:r w:rsidRPr="00851A5A">
        <w:rPr>
          <w:rFonts w:ascii="Cambria Math" w:hAnsi="Cambria Math" w:cs="Cambria Math"/>
          <w:color w:val="000000"/>
        </w:rPr>
        <w:t>𝑎</w:t>
      </w:r>
      <w:proofErr w:type="spellStart"/>
      <w:r>
        <w:rPr>
          <w:rFonts w:ascii="Cambria Math" w:hAnsi="Cambria Math" w:cs="Cambria Math"/>
          <w:color w:val="000000"/>
        </w:rPr>
        <w:t>bs</w:t>
      </w:r>
      <w:proofErr w:type="spellEnd"/>
      <w:r w:rsidRPr="00851A5A">
        <w:rPr>
          <w:rFonts w:ascii="Cambria Math" w:hAnsi="Cambria Math" w:cs="Cambria Math"/>
          <w:color w:val="000000"/>
        </w:rPr>
        <w:t>(𝑆</w:t>
      </w:r>
      <w:r>
        <w:rPr>
          <w:rFonts w:ascii="Cambria Math" w:hAnsi="Cambria Math" w:cs="Cambria Math"/>
          <w:color w:val="000000"/>
          <w:sz w:val="16"/>
          <w:szCs w:val="16"/>
        </w:rPr>
        <w:t>2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</w:t>
      </w:r>
      <w:r w:rsidRPr="00851A5A">
        <w:rPr>
          <w:rFonts w:ascii="Cambria Math" w:hAnsi="Cambria Math" w:cs="Cambria Math"/>
          <w:color w:val="000000"/>
        </w:rPr>
        <w:t>)</w:t>
      </w:r>
      <w:r>
        <w:rPr>
          <w:rFonts w:ascii="Cambria Math" w:hAnsi="Cambria Math" w:cs="Cambria Math"/>
          <w:color w:val="000000"/>
        </w:rPr>
        <w:t xml:space="preserve"> = </w:t>
      </w:r>
      <w:r w:rsidR="00AE4DB6" w:rsidRPr="00AE4DB6">
        <w:rPr>
          <w:rFonts w:ascii="Cambria Math" w:hAnsi="Cambria Math" w:cs="Cambria Math"/>
          <w:color w:val="000000"/>
        </w:rPr>
        <w:t>0.9975438536843331</w:t>
      </w:r>
    </w:p>
    <w:p w14:paraId="3B144FDB" w14:textId="50E26305" w:rsidR="009D5209" w:rsidRDefault="009D5209" w:rsidP="009D5209">
      <w:pPr>
        <w:pStyle w:val="Heading2"/>
      </w:pPr>
      <w:bookmarkStart w:id="29" w:name="_Toc39499385"/>
      <w:r>
        <w:t>Comments</w:t>
      </w:r>
      <w:bookmarkEnd w:id="29"/>
    </w:p>
    <w:p w14:paraId="17FD88F1" w14:textId="3883C527" w:rsidR="002C6955" w:rsidRDefault="002C6955" w:rsidP="005C6EDE">
      <w:pPr>
        <w:pStyle w:val="ListParagraph"/>
        <w:numPr>
          <w:ilvl w:val="0"/>
          <w:numId w:val="22"/>
        </w:numPr>
      </w:pPr>
      <w:r>
        <w:t xml:space="preserve">Neff is very close to </w:t>
      </w:r>
      <w:r w:rsidRPr="00EB6897">
        <w:t>the refractive index of the first core material</w:t>
      </w:r>
      <w:r>
        <w:t xml:space="preserve"> (left)</w:t>
      </w:r>
    </w:p>
    <w:p w14:paraId="721A8741" w14:textId="77777777" w:rsidR="00AC5D8E" w:rsidRDefault="00DE1383" w:rsidP="005C6EDE">
      <w:pPr>
        <w:pStyle w:val="ListParagraph"/>
        <w:numPr>
          <w:ilvl w:val="0"/>
          <w:numId w:val="22"/>
        </w:numPr>
      </w:pPr>
      <w:r>
        <w:t xml:space="preserve">Compared to other cases, some power is dissipated outside the waveguide in this case </w:t>
      </w:r>
      <w:r w:rsidR="00AC5D8E">
        <w:t>so not perfectly guided in this structure</w:t>
      </w:r>
    </w:p>
    <w:p w14:paraId="322F46FB" w14:textId="61E0EDA5" w:rsidR="005C6EDE" w:rsidRDefault="00AC5D8E" w:rsidP="005C6EDE">
      <w:pPr>
        <w:pStyle w:val="ListParagraph"/>
        <w:numPr>
          <w:ilvl w:val="0"/>
          <w:numId w:val="22"/>
        </w:numPr>
      </w:pPr>
      <w:r>
        <w:t xml:space="preserve"> </w:t>
      </w:r>
      <w:r w:rsidR="00F16AA8">
        <w:t>Since the structure is not uniform as in previous cases, the E-field norm is also not uniform</w:t>
      </w:r>
    </w:p>
    <w:p w14:paraId="0D09C36A" w14:textId="04585A15" w:rsidR="00F16AA8" w:rsidRPr="002C6955" w:rsidRDefault="00F16AA8" w:rsidP="00EC54CC">
      <w:pPr>
        <w:pStyle w:val="ListParagraph"/>
        <w:numPr>
          <w:ilvl w:val="0"/>
          <w:numId w:val="22"/>
        </w:numPr>
      </w:pPr>
      <w:r>
        <w:t xml:space="preserve">It is worth mentioning, sum of reflection and transmission values do not sum to 1 ( </w:t>
      </w:r>
      <w:r w:rsidRPr="00851A5A">
        <w:rPr>
          <w:rFonts w:ascii="Cambria Math" w:hAnsi="Cambria Math" w:cs="Cambria Math"/>
          <w:color w:val="000000"/>
        </w:rPr>
        <w:t>𝑆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11</w:t>
      </w:r>
      <w:r>
        <w:rPr>
          <w:rFonts w:ascii="Cambria Math" w:hAnsi="Cambria Math" w:cs="Cambria Math"/>
          <w:color w:val="000000"/>
          <w:sz w:val="16"/>
          <w:szCs w:val="16"/>
        </w:rPr>
        <w:t>+</w:t>
      </w:r>
      <w:r w:rsidRPr="00F16AA8">
        <w:rPr>
          <w:rFonts w:ascii="Cambria Math" w:hAnsi="Cambria Math" w:cs="Cambria Math"/>
          <w:color w:val="000000"/>
        </w:rPr>
        <w:t xml:space="preserve"> </w:t>
      </w:r>
      <w:r w:rsidRPr="00851A5A">
        <w:rPr>
          <w:rFonts w:ascii="Cambria Math" w:hAnsi="Cambria Math" w:cs="Cambria Math"/>
          <w:color w:val="000000"/>
        </w:rPr>
        <w:t>𝑆</w:t>
      </w:r>
      <w:r>
        <w:rPr>
          <w:rFonts w:ascii="Cambria Math" w:hAnsi="Cambria Math" w:cs="Cambria Math"/>
          <w:color w:val="000000"/>
          <w:sz w:val="16"/>
          <w:szCs w:val="16"/>
        </w:rPr>
        <w:t>2</w:t>
      </w:r>
      <w:r w:rsidRPr="00851A5A">
        <w:rPr>
          <w:rFonts w:ascii="Cambria Math" w:hAnsi="Cambria Math" w:cs="Cambria Math"/>
          <w:color w:val="000000"/>
          <w:sz w:val="16"/>
          <w:szCs w:val="16"/>
        </w:rPr>
        <w:t>1</w:t>
      </w:r>
      <w:r>
        <w:t xml:space="preserve"> = </w:t>
      </w:r>
      <w:r w:rsidRPr="00F16AA8">
        <w:t>1.06758855353</w:t>
      </w:r>
      <w:r>
        <w:t xml:space="preserve">) which is an indicator that there is mismatch between the two cores </w:t>
      </w:r>
    </w:p>
    <w:sectPr w:rsidR="00F16AA8" w:rsidRPr="002C6955" w:rsidSect="003D01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94AD9" w14:textId="77777777" w:rsidR="00A35CB8" w:rsidRDefault="00A35CB8" w:rsidP="00AB5BFB">
      <w:pPr>
        <w:spacing w:after="0" w:line="240" w:lineRule="auto"/>
      </w:pPr>
      <w:r>
        <w:separator/>
      </w:r>
    </w:p>
  </w:endnote>
  <w:endnote w:type="continuationSeparator" w:id="0">
    <w:p w14:paraId="39C0281F" w14:textId="77777777" w:rsidR="00A35CB8" w:rsidRDefault="00A35CB8" w:rsidP="00AB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8719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AB48C" w14:textId="733396D0" w:rsidR="00DC4F80" w:rsidRDefault="00DC4F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D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E5D7981" w14:textId="77777777" w:rsidR="00DC4F80" w:rsidRDefault="00DC4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2A7A2" w14:textId="77777777" w:rsidR="00A35CB8" w:rsidRDefault="00A35CB8" w:rsidP="00AB5BFB">
      <w:pPr>
        <w:spacing w:after="0" w:line="240" w:lineRule="auto"/>
      </w:pPr>
      <w:r>
        <w:separator/>
      </w:r>
    </w:p>
  </w:footnote>
  <w:footnote w:type="continuationSeparator" w:id="0">
    <w:p w14:paraId="7ECC0EB1" w14:textId="77777777" w:rsidR="00A35CB8" w:rsidRDefault="00A35CB8" w:rsidP="00AB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3C62" w14:textId="5CF0ACD7" w:rsidR="00DC4F80" w:rsidRDefault="00DC4F80" w:rsidP="000A4AB6">
    <w:pPr>
      <w:pStyle w:val="Header"/>
    </w:pPr>
    <w:r w:rsidRPr="00111781">
      <w:t xml:space="preserve">NANENG </w:t>
    </w:r>
    <w:r w:rsidR="000A4AB6">
      <w:t xml:space="preserve">430_ Project Report     </w:t>
    </w:r>
    <w:r>
      <w:t xml:space="preserve">                         </w:t>
    </w:r>
    <w:r>
      <w:tab/>
    </w:r>
    <w:proofErr w:type="spellStart"/>
    <w:r>
      <w:t>Zewail</w:t>
    </w:r>
    <w:proofErr w:type="spellEnd"/>
    <w:r>
      <w:t xml:space="preserve"> City: UST                           </w:t>
    </w:r>
    <w:r w:rsidR="000A4AB6">
      <w:t xml:space="preserve">                              04</w:t>
    </w:r>
    <w:r w:rsidRPr="00820B51">
      <w:t>/</w:t>
    </w:r>
    <w:r w:rsidR="000A4AB6">
      <w:t>5</w:t>
    </w:r>
    <w:r w:rsidRPr="00820B51">
      <w:t>/20</w:t>
    </w:r>
    <w:r>
      <w:t>20</w:t>
    </w:r>
  </w:p>
  <w:p w14:paraId="06DE7D38" w14:textId="1B244C84" w:rsidR="00DC4F80" w:rsidRDefault="00DC4F80" w:rsidP="00AB5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1DCF"/>
    <w:multiLevelType w:val="hybridMultilevel"/>
    <w:tmpl w:val="6652E98C"/>
    <w:lvl w:ilvl="0" w:tplc="4998C62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2DC"/>
    <w:multiLevelType w:val="hybridMultilevel"/>
    <w:tmpl w:val="1BCA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3F1A"/>
    <w:multiLevelType w:val="hybridMultilevel"/>
    <w:tmpl w:val="F7C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2B6"/>
    <w:multiLevelType w:val="hybridMultilevel"/>
    <w:tmpl w:val="919A3352"/>
    <w:lvl w:ilvl="0" w:tplc="4A74DD20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2441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2E0F3CCC"/>
    <w:multiLevelType w:val="hybridMultilevel"/>
    <w:tmpl w:val="54EEA962"/>
    <w:lvl w:ilvl="0" w:tplc="87F2C5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9589F"/>
    <w:multiLevelType w:val="hybridMultilevel"/>
    <w:tmpl w:val="BDC81F7C"/>
    <w:lvl w:ilvl="0" w:tplc="6CA215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53308E"/>
    <w:multiLevelType w:val="hybridMultilevel"/>
    <w:tmpl w:val="243ED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74622"/>
    <w:multiLevelType w:val="hybridMultilevel"/>
    <w:tmpl w:val="1A602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151D5"/>
    <w:multiLevelType w:val="hybridMultilevel"/>
    <w:tmpl w:val="01A42C30"/>
    <w:lvl w:ilvl="0" w:tplc="72966CE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D1202"/>
    <w:multiLevelType w:val="hybridMultilevel"/>
    <w:tmpl w:val="C1C05B9E"/>
    <w:lvl w:ilvl="0" w:tplc="B53E8C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36C2E"/>
    <w:multiLevelType w:val="hybridMultilevel"/>
    <w:tmpl w:val="72745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4C81"/>
    <w:multiLevelType w:val="hybridMultilevel"/>
    <w:tmpl w:val="011492DC"/>
    <w:lvl w:ilvl="0" w:tplc="F4DAEC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972E60"/>
    <w:multiLevelType w:val="hybridMultilevel"/>
    <w:tmpl w:val="961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000ED"/>
    <w:multiLevelType w:val="hybridMultilevel"/>
    <w:tmpl w:val="A9243DC0"/>
    <w:lvl w:ilvl="0" w:tplc="60B68FF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C72BC"/>
    <w:multiLevelType w:val="hybridMultilevel"/>
    <w:tmpl w:val="1BCA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63ECE"/>
    <w:multiLevelType w:val="hybridMultilevel"/>
    <w:tmpl w:val="4A645FB4"/>
    <w:lvl w:ilvl="0" w:tplc="84AEA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14"/>
  </w:num>
  <w:num w:numId="10">
    <w:abstractNumId w:val="1"/>
  </w:num>
  <w:num w:numId="11">
    <w:abstractNumId w:val="11"/>
  </w:num>
  <w:num w:numId="12">
    <w:abstractNumId w:val="11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FE"/>
    <w:rsid w:val="00000E17"/>
    <w:rsid w:val="00010A49"/>
    <w:rsid w:val="000217A4"/>
    <w:rsid w:val="0002717A"/>
    <w:rsid w:val="00031803"/>
    <w:rsid w:val="0005064C"/>
    <w:rsid w:val="00054F77"/>
    <w:rsid w:val="00064946"/>
    <w:rsid w:val="00065720"/>
    <w:rsid w:val="000704EE"/>
    <w:rsid w:val="00070EC0"/>
    <w:rsid w:val="00082103"/>
    <w:rsid w:val="00082225"/>
    <w:rsid w:val="00094326"/>
    <w:rsid w:val="000977C5"/>
    <w:rsid w:val="000A3D56"/>
    <w:rsid w:val="000A4AB6"/>
    <w:rsid w:val="000B4994"/>
    <w:rsid w:val="000B6F1F"/>
    <w:rsid w:val="000C77F2"/>
    <w:rsid w:val="000D043B"/>
    <w:rsid w:val="000D22FB"/>
    <w:rsid w:val="000D431D"/>
    <w:rsid w:val="000D7B48"/>
    <w:rsid w:val="000E36A1"/>
    <w:rsid w:val="000E63FB"/>
    <w:rsid w:val="000F16C5"/>
    <w:rsid w:val="000F3B92"/>
    <w:rsid w:val="000F68C4"/>
    <w:rsid w:val="00100D0B"/>
    <w:rsid w:val="00107634"/>
    <w:rsid w:val="001103AC"/>
    <w:rsid w:val="00111781"/>
    <w:rsid w:val="00111DDB"/>
    <w:rsid w:val="001146FC"/>
    <w:rsid w:val="00123091"/>
    <w:rsid w:val="00137C63"/>
    <w:rsid w:val="00143E5C"/>
    <w:rsid w:val="00150ADB"/>
    <w:rsid w:val="001519A4"/>
    <w:rsid w:val="00167DB3"/>
    <w:rsid w:val="00171AD3"/>
    <w:rsid w:val="00172268"/>
    <w:rsid w:val="001729C5"/>
    <w:rsid w:val="00172BCE"/>
    <w:rsid w:val="00177E4E"/>
    <w:rsid w:val="00183725"/>
    <w:rsid w:val="00186F2C"/>
    <w:rsid w:val="00191D3B"/>
    <w:rsid w:val="001921EC"/>
    <w:rsid w:val="00194D8C"/>
    <w:rsid w:val="0019578B"/>
    <w:rsid w:val="001970CD"/>
    <w:rsid w:val="001A1EBD"/>
    <w:rsid w:val="001A5C49"/>
    <w:rsid w:val="001B7716"/>
    <w:rsid w:val="001C5D30"/>
    <w:rsid w:val="001C6C63"/>
    <w:rsid w:val="001D0B2F"/>
    <w:rsid w:val="001D4D84"/>
    <w:rsid w:val="001F76F7"/>
    <w:rsid w:val="00204360"/>
    <w:rsid w:val="00206F6D"/>
    <w:rsid w:val="002072B2"/>
    <w:rsid w:val="002140FE"/>
    <w:rsid w:val="00224E33"/>
    <w:rsid w:val="00231257"/>
    <w:rsid w:val="00233F0B"/>
    <w:rsid w:val="00241732"/>
    <w:rsid w:val="00241C59"/>
    <w:rsid w:val="0024662D"/>
    <w:rsid w:val="002477C1"/>
    <w:rsid w:val="00252CBF"/>
    <w:rsid w:val="00253320"/>
    <w:rsid w:val="00256819"/>
    <w:rsid w:val="00260A22"/>
    <w:rsid w:val="00262CFD"/>
    <w:rsid w:val="00265209"/>
    <w:rsid w:val="00284565"/>
    <w:rsid w:val="002868CE"/>
    <w:rsid w:val="00292A0A"/>
    <w:rsid w:val="00294FC9"/>
    <w:rsid w:val="002A2C59"/>
    <w:rsid w:val="002A306A"/>
    <w:rsid w:val="002A46DF"/>
    <w:rsid w:val="002A53D1"/>
    <w:rsid w:val="002A5C6C"/>
    <w:rsid w:val="002A5FFE"/>
    <w:rsid w:val="002A6800"/>
    <w:rsid w:val="002B211A"/>
    <w:rsid w:val="002B39E9"/>
    <w:rsid w:val="002C0C05"/>
    <w:rsid w:val="002C4F95"/>
    <w:rsid w:val="002C6955"/>
    <w:rsid w:val="002E39BC"/>
    <w:rsid w:val="002E5205"/>
    <w:rsid w:val="002E6AEE"/>
    <w:rsid w:val="00300DCD"/>
    <w:rsid w:val="0030520F"/>
    <w:rsid w:val="00305E12"/>
    <w:rsid w:val="0031269E"/>
    <w:rsid w:val="00316FE8"/>
    <w:rsid w:val="003174F8"/>
    <w:rsid w:val="00321A74"/>
    <w:rsid w:val="00323352"/>
    <w:rsid w:val="00333C57"/>
    <w:rsid w:val="00346683"/>
    <w:rsid w:val="003503B5"/>
    <w:rsid w:val="0035093C"/>
    <w:rsid w:val="0036289C"/>
    <w:rsid w:val="003707F5"/>
    <w:rsid w:val="003744C6"/>
    <w:rsid w:val="003812EE"/>
    <w:rsid w:val="003854E8"/>
    <w:rsid w:val="00386E3A"/>
    <w:rsid w:val="003935DA"/>
    <w:rsid w:val="003A71AC"/>
    <w:rsid w:val="003B33DF"/>
    <w:rsid w:val="003C0995"/>
    <w:rsid w:val="003C26A2"/>
    <w:rsid w:val="003C5673"/>
    <w:rsid w:val="003C70CB"/>
    <w:rsid w:val="003D01FF"/>
    <w:rsid w:val="003D1D75"/>
    <w:rsid w:val="003E593D"/>
    <w:rsid w:val="003F7AA8"/>
    <w:rsid w:val="00405A70"/>
    <w:rsid w:val="00411CC9"/>
    <w:rsid w:val="00412FCB"/>
    <w:rsid w:val="00421455"/>
    <w:rsid w:val="0043476E"/>
    <w:rsid w:val="00437537"/>
    <w:rsid w:val="00471593"/>
    <w:rsid w:val="00473440"/>
    <w:rsid w:val="004764EA"/>
    <w:rsid w:val="0048117B"/>
    <w:rsid w:val="00482598"/>
    <w:rsid w:val="00486721"/>
    <w:rsid w:val="004A01C1"/>
    <w:rsid w:val="004A2AC9"/>
    <w:rsid w:val="004A3D8D"/>
    <w:rsid w:val="004A50D2"/>
    <w:rsid w:val="004B54C0"/>
    <w:rsid w:val="004B679A"/>
    <w:rsid w:val="004B6A53"/>
    <w:rsid w:val="004D61FE"/>
    <w:rsid w:val="004E0211"/>
    <w:rsid w:val="004E30BF"/>
    <w:rsid w:val="004F052F"/>
    <w:rsid w:val="004F695B"/>
    <w:rsid w:val="005056F6"/>
    <w:rsid w:val="005165A2"/>
    <w:rsid w:val="0051758B"/>
    <w:rsid w:val="005236F3"/>
    <w:rsid w:val="00524EEE"/>
    <w:rsid w:val="00526DA5"/>
    <w:rsid w:val="005365A6"/>
    <w:rsid w:val="0053796A"/>
    <w:rsid w:val="005534AD"/>
    <w:rsid w:val="005631FB"/>
    <w:rsid w:val="005651D8"/>
    <w:rsid w:val="00565ED5"/>
    <w:rsid w:val="00574CA5"/>
    <w:rsid w:val="00584197"/>
    <w:rsid w:val="0058682C"/>
    <w:rsid w:val="005A03F5"/>
    <w:rsid w:val="005A0506"/>
    <w:rsid w:val="005A14C7"/>
    <w:rsid w:val="005A25F3"/>
    <w:rsid w:val="005B0311"/>
    <w:rsid w:val="005C6DA9"/>
    <w:rsid w:val="005C6EDE"/>
    <w:rsid w:val="005C7E56"/>
    <w:rsid w:val="005D233E"/>
    <w:rsid w:val="005D4898"/>
    <w:rsid w:val="005D71D6"/>
    <w:rsid w:val="005E24D5"/>
    <w:rsid w:val="005E2EF2"/>
    <w:rsid w:val="005E307B"/>
    <w:rsid w:val="005E60FA"/>
    <w:rsid w:val="00601A7E"/>
    <w:rsid w:val="006027F5"/>
    <w:rsid w:val="006241F9"/>
    <w:rsid w:val="00627E0A"/>
    <w:rsid w:val="00633F29"/>
    <w:rsid w:val="00634528"/>
    <w:rsid w:val="00643C56"/>
    <w:rsid w:val="006446A2"/>
    <w:rsid w:val="00645E03"/>
    <w:rsid w:val="00646DC1"/>
    <w:rsid w:val="00684104"/>
    <w:rsid w:val="00685ABF"/>
    <w:rsid w:val="00692565"/>
    <w:rsid w:val="00693AE1"/>
    <w:rsid w:val="00696751"/>
    <w:rsid w:val="006C4A39"/>
    <w:rsid w:val="006C594E"/>
    <w:rsid w:val="006C5F7D"/>
    <w:rsid w:val="006C6F4C"/>
    <w:rsid w:val="006D36A1"/>
    <w:rsid w:val="006E62B5"/>
    <w:rsid w:val="006E776E"/>
    <w:rsid w:val="006F1CFC"/>
    <w:rsid w:val="00703B35"/>
    <w:rsid w:val="007152F4"/>
    <w:rsid w:val="0072076C"/>
    <w:rsid w:val="00727DAC"/>
    <w:rsid w:val="0073076E"/>
    <w:rsid w:val="00754B3C"/>
    <w:rsid w:val="007610F8"/>
    <w:rsid w:val="0078281C"/>
    <w:rsid w:val="0078293E"/>
    <w:rsid w:val="00787B02"/>
    <w:rsid w:val="00794F48"/>
    <w:rsid w:val="007A01EB"/>
    <w:rsid w:val="007A451F"/>
    <w:rsid w:val="007B129F"/>
    <w:rsid w:val="007B3F1E"/>
    <w:rsid w:val="007B5440"/>
    <w:rsid w:val="007C66E0"/>
    <w:rsid w:val="007D0F56"/>
    <w:rsid w:val="007D7BD9"/>
    <w:rsid w:val="007E17B5"/>
    <w:rsid w:val="007E7500"/>
    <w:rsid w:val="007F03F6"/>
    <w:rsid w:val="007F6655"/>
    <w:rsid w:val="00800803"/>
    <w:rsid w:val="00801909"/>
    <w:rsid w:val="00803EAC"/>
    <w:rsid w:val="00804A63"/>
    <w:rsid w:val="00807091"/>
    <w:rsid w:val="00807D83"/>
    <w:rsid w:val="008112EB"/>
    <w:rsid w:val="008125B3"/>
    <w:rsid w:val="00835E77"/>
    <w:rsid w:val="008372B5"/>
    <w:rsid w:val="00837CF8"/>
    <w:rsid w:val="00851A5A"/>
    <w:rsid w:val="00852779"/>
    <w:rsid w:val="00853852"/>
    <w:rsid w:val="00866E4A"/>
    <w:rsid w:val="0087150A"/>
    <w:rsid w:val="00872A8F"/>
    <w:rsid w:val="00890624"/>
    <w:rsid w:val="00895B79"/>
    <w:rsid w:val="00896AC4"/>
    <w:rsid w:val="008A35A7"/>
    <w:rsid w:val="008A6824"/>
    <w:rsid w:val="008A6C09"/>
    <w:rsid w:val="008B71D3"/>
    <w:rsid w:val="008D2D4E"/>
    <w:rsid w:val="008D5376"/>
    <w:rsid w:val="008E29AF"/>
    <w:rsid w:val="008E57C1"/>
    <w:rsid w:val="008E6190"/>
    <w:rsid w:val="008F0944"/>
    <w:rsid w:val="008F1105"/>
    <w:rsid w:val="009004E3"/>
    <w:rsid w:val="009213FD"/>
    <w:rsid w:val="00922A5D"/>
    <w:rsid w:val="009466B8"/>
    <w:rsid w:val="009471A4"/>
    <w:rsid w:val="009476AD"/>
    <w:rsid w:val="00951BB0"/>
    <w:rsid w:val="00981479"/>
    <w:rsid w:val="00983CF1"/>
    <w:rsid w:val="009A0DF1"/>
    <w:rsid w:val="009A2380"/>
    <w:rsid w:val="009A3791"/>
    <w:rsid w:val="009A7011"/>
    <w:rsid w:val="009C0B8C"/>
    <w:rsid w:val="009C2433"/>
    <w:rsid w:val="009C3738"/>
    <w:rsid w:val="009C4F4A"/>
    <w:rsid w:val="009C54FD"/>
    <w:rsid w:val="009C72F1"/>
    <w:rsid w:val="009C764F"/>
    <w:rsid w:val="009D5209"/>
    <w:rsid w:val="009E30D5"/>
    <w:rsid w:val="009E45C6"/>
    <w:rsid w:val="009F414E"/>
    <w:rsid w:val="00A0618E"/>
    <w:rsid w:val="00A07EC4"/>
    <w:rsid w:val="00A115D3"/>
    <w:rsid w:val="00A17768"/>
    <w:rsid w:val="00A241DE"/>
    <w:rsid w:val="00A26AD4"/>
    <w:rsid w:val="00A30118"/>
    <w:rsid w:val="00A320D7"/>
    <w:rsid w:val="00A35CB8"/>
    <w:rsid w:val="00A4516C"/>
    <w:rsid w:val="00A51C04"/>
    <w:rsid w:val="00A57F2D"/>
    <w:rsid w:val="00A632F5"/>
    <w:rsid w:val="00A65E53"/>
    <w:rsid w:val="00A73A24"/>
    <w:rsid w:val="00A85959"/>
    <w:rsid w:val="00A96F40"/>
    <w:rsid w:val="00AA0988"/>
    <w:rsid w:val="00AA24CB"/>
    <w:rsid w:val="00AB09D4"/>
    <w:rsid w:val="00AB5BFB"/>
    <w:rsid w:val="00AC20A8"/>
    <w:rsid w:val="00AC54AA"/>
    <w:rsid w:val="00AC5D8E"/>
    <w:rsid w:val="00AC6E3C"/>
    <w:rsid w:val="00AD704A"/>
    <w:rsid w:val="00AD7096"/>
    <w:rsid w:val="00AE0BD8"/>
    <w:rsid w:val="00AE4DB6"/>
    <w:rsid w:val="00B00B81"/>
    <w:rsid w:val="00B0171F"/>
    <w:rsid w:val="00B0390F"/>
    <w:rsid w:val="00B04CC2"/>
    <w:rsid w:val="00B0696C"/>
    <w:rsid w:val="00B11BB9"/>
    <w:rsid w:val="00B27ABB"/>
    <w:rsid w:val="00B3010F"/>
    <w:rsid w:val="00B32FCB"/>
    <w:rsid w:val="00B33810"/>
    <w:rsid w:val="00B345C1"/>
    <w:rsid w:val="00B42A8D"/>
    <w:rsid w:val="00B433C4"/>
    <w:rsid w:val="00B4787F"/>
    <w:rsid w:val="00B50AB4"/>
    <w:rsid w:val="00B52145"/>
    <w:rsid w:val="00B56C00"/>
    <w:rsid w:val="00B747B1"/>
    <w:rsid w:val="00BA6F6E"/>
    <w:rsid w:val="00BB5E0C"/>
    <w:rsid w:val="00BC271A"/>
    <w:rsid w:val="00BC521B"/>
    <w:rsid w:val="00BC6F33"/>
    <w:rsid w:val="00BD0748"/>
    <w:rsid w:val="00BD52A0"/>
    <w:rsid w:val="00BD7EDF"/>
    <w:rsid w:val="00BE2C19"/>
    <w:rsid w:val="00BE357A"/>
    <w:rsid w:val="00BF0F65"/>
    <w:rsid w:val="00BF4FC1"/>
    <w:rsid w:val="00C0636A"/>
    <w:rsid w:val="00C21A70"/>
    <w:rsid w:val="00C23CC0"/>
    <w:rsid w:val="00C2628E"/>
    <w:rsid w:val="00C35F97"/>
    <w:rsid w:val="00C41C89"/>
    <w:rsid w:val="00C428F5"/>
    <w:rsid w:val="00C4290B"/>
    <w:rsid w:val="00C46822"/>
    <w:rsid w:val="00C55347"/>
    <w:rsid w:val="00C55A0B"/>
    <w:rsid w:val="00C57AAC"/>
    <w:rsid w:val="00C6064F"/>
    <w:rsid w:val="00C61983"/>
    <w:rsid w:val="00C65262"/>
    <w:rsid w:val="00C66C3C"/>
    <w:rsid w:val="00C66CFF"/>
    <w:rsid w:val="00C67CD3"/>
    <w:rsid w:val="00C71F79"/>
    <w:rsid w:val="00C72FA8"/>
    <w:rsid w:val="00C76DBD"/>
    <w:rsid w:val="00C773F7"/>
    <w:rsid w:val="00C8459D"/>
    <w:rsid w:val="00C8543C"/>
    <w:rsid w:val="00C8646E"/>
    <w:rsid w:val="00CA1E18"/>
    <w:rsid w:val="00CA228D"/>
    <w:rsid w:val="00CA7724"/>
    <w:rsid w:val="00CA7F7A"/>
    <w:rsid w:val="00CB15A9"/>
    <w:rsid w:val="00CB389A"/>
    <w:rsid w:val="00CC2170"/>
    <w:rsid w:val="00CC51F3"/>
    <w:rsid w:val="00CE3B10"/>
    <w:rsid w:val="00CE3C13"/>
    <w:rsid w:val="00CE4072"/>
    <w:rsid w:val="00CF0FC9"/>
    <w:rsid w:val="00CF658B"/>
    <w:rsid w:val="00D00258"/>
    <w:rsid w:val="00D03376"/>
    <w:rsid w:val="00D13EA9"/>
    <w:rsid w:val="00D175BA"/>
    <w:rsid w:val="00D25823"/>
    <w:rsid w:val="00D32AEA"/>
    <w:rsid w:val="00D3759A"/>
    <w:rsid w:val="00D37842"/>
    <w:rsid w:val="00D37A02"/>
    <w:rsid w:val="00D40F8E"/>
    <w:rsid w:val="00D47C00"/>
    <w:rsid w:val="00D51B9F"/>
    <w:rsid w:val="00D630BA"/>
    <w:rsid w:val="00D64570"/>
    <w:rsid w:val="00D64FA4"/>
    <w:rsid w:val="00D7098B"/>
    <w:rsid w:val="00D76090"/>
    <w:rsid w:val="00D82EDC"/>
    <w:rsid w:val="00DA5E7D"/>
    <w:rsid w:val="00DB3AE7"/>
    <w:rsid w:val="00DB7971"/>
    <w:rsid w:val="00DC0B52"/>
    <w:rsid w:val="00DC4F80"/>
    <w:rsid w:val="00DD6F92"/>
    <w:rsid w:val="00DE1383"/>
    <w:rsid w:val="00DE6B21"/>
    <w:rsid w:val="00DF266A"/>
    <w:rsid w:val="00E00ADC"/>
    <w:rsid w:val="00E1076E"/>
    <w:rsid w:val="00E1352A"/>
    <w:rsid w:val="00E138D4"/>
    <w:rsid w:val="00E138E0"/>
    <w:rsid w:val="00E27F31"/>
    <w:rsid w:val="00E352FD"/>
    <w:rsid w:val="00E410FB"/>
    <w:rsid w:val="00E53072"/>
    <w:rsid w:val="00E60146"/>
    <w:rsid w:val="00E62BEF"/>
    <w:rsid w:val="00E655BD"/>
    <w:rsid w:val="00E722D1"/>
    <w:rsid w:val="00E74C9A"/>
    <w:rsid w:val="00E75C8D"/>
    <w:rsid w:val="00E77ACB"/>
    <w:rsid w:val="00E95702"/>
    <w:rsid w:val="00E960E1"/>
    <w:rsid w:val="00EA046D"/>
    <w:rsid w:val="00EA5ACF"/>
    <w:rsid w:val="00EA67EF"/>
    <w:rsid w:val="00EB030F"/>
    <w:rsid w:val="00EB101A"/>
    <w:rsid w:val="00EB6897"/>
    <w:rsid w:val="00EB7767"/>
    <w:rsid w:val="00EC4E62"/>
    <w:rsid w:val="00EC54CC"/>
    <w:rsid w:val="00ED62D1"/>
    <w:rsid w:val="00EE321F"/>
    <w:rsid w:val="00EF1E84"/>
    <w:rsid w:val="00F00990"/>
    <w:rsid w:val="00F103A0"/>
    <w:rsid w:val="00F16AA8"/>
    <w:rsid w:val="00F20043"/>
    <w:rsid w:val="00F226E8"/>
    <w:rsid w:val="00F24527"/>
    <w:rsid w:val="00F305B6"/>
    <w:rsid w:val="00F33769"/>
    <w:rsid w:val="00F369EA"/>
    <w:rsid w:val="00F36D48"/>
    <w:rsid w:val="00F445B1"/>
    <w:rsid w:val="00F45244"/>
    <w:rsid w:val="00F51649"/>
    <w:rsid w:val="00F55207"/>
    <w:rsid w:val="00F60189"/>
    <w:rsid w:val="00F75167"/>
    <w:rsid w:val="00F82617"/>
    <w:rsid w:val="00F858E6"/>
    <w:rsid w:val="00F94EA0"/>
    <w:rsid w:val="00FA3B77"/>
    <w:rsid w:val="00FA5AF2"/>
    <w:rsid w:val="00FA681C"/>
    <w:rsid w:val="00FC6584"/>
    <w:rsid w:val="00FD1125"/>
    <w:rsid w:val="00FD4A17"/>
    <w:rsid w:val="00FD525B"/>
    <w:rsid w:val="00FE44F2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D3220"/>
  <w14:defaultImageDpi w14:val="32767"/>
  <w15:chartTrackingRefBased/>
  <w15:docId w15:val="{B1686648-B01A-4DAD-9D68-BE596D9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824"/>
  </w:style>
  <w:style w:type="paragraph" w:styleId="Heading1">
    <w:name w:val="heading 1"/>
    <w:basedOn w:val="Normal"/>
    <w:next w:val="Normal"/>
    <w:link w:val="Heading1Char"/>
    <w:uiPriority w:val="9"/>
    <w:qFormat/>
    <w:rsid w:val="00951BB0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DB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DDB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DB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DB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D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D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D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D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B"/>
  </w:style>
  <w:style w:type="paragraph" w:styleId="Footer">
    <w:name w:val="footer"/>
    <w:basedOn w:val="Normal"/>
    <w:link w:val="FooterChar"/>
    <w:uiPriority w:val="99"/>
    <w:unhideWhenUsed/>
    <w:rsid w:val="00AB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B"/>
  </w:style>
  <w:style w:type="paragraph" w:styleId="NoSpacing">
    <w:name w:val="No Spacing"/>
    <w:link w:val="NoSpacingChar"/>
    <w:uiPriority w:val="1"/>
    <w:qFormat/>
    <w:rsid w:val="00AB5B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5B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B5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B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5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445B1"/>
    <w:pPr>
      <w:autoSpaceDE w:val="0"/>
      <w:autoSpaceDN w:val="0"/>
      <w:adjustRightInd w:val="0"/>
      <w:spacing w:before="78" w:after="0" w:line="240" w:lineRule="auto"/>
      <w:ind w:left="173"/>
    </w:pPr>
    <w:rPr>
      <w:rFonts w:ascii="Century" w:hAnsi="Century" w:cs="Century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A3D56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A3D56"/>
    <w:rPr>
      <w:rFonts w:ascii="Century" w:hAnsi="Century" w:cs="Centur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1BB0"/>
    <w:pPr>
      <w:outlineLvl w:val="9"/>
    </w:pPr>
  </w:style>
  <w:style w:type="table" w:styleId="GridTable1Light">
    <w:name w:val="Grid Table 1 Light"/>
    <w:basedOn w:val="TableNormal"/>
    <w:uiPriority w:val="46"/>
    <w:rsid w:val="006E62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B101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111DD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11DD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11DDB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11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61F592B0904C6AAF7CECE3BABE8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3ACB-7BF8-4968-8EAB-B9F11D583D9B}"/>
      </w:docPartPr>
      <w:docPartBody>
        <w:p w:rsidR="00851E53" w:rsidRDefault="0003717C" w:rsidP="0003717C">
          <w:pPr>
            <w:pStyle w:val="2B61F592B0904C6AAF7CECE3BABE85C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77CB0B43E79421F8E4F8C733D90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23BD-1861-4732-A2F6-C3E2FC71A422}"/>
      </w:docPartPr>
      <w:docPartBody>
        <w:p w:rsidR="00851E53" w:rsidRDefault="0003717C" w:rsidP="0003717C">
          <w:pPr>
            <w:pStyle w:val="077CB0B43E79421F8E4F8C733D9026C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0057794CA68441A95DD47F0644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C8BE-AB61-49CA-8932-BB443F623C01}"/>
      </w:docPartPr>
      <w:docPartBody>
        <w:p w:rsidR="00851E53" w:rsidRDefault="0003717C" w:rsidP="0003717C">
          <w:pPr>
            <w:pStyle w:val="80057794CA68441A95DD47F06446E15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5C8549897BA48CFBEF58E2F25D1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B7E4-53A4-4494-9F08-74422A361B2E}"/>
      </w:docPartPr>
      <w:docPartBody>
        <w:p w:rsidR="00851E53" w:rsidRDefault="0003717C" w:rsidP="0003717C">
          <w:pPr>
            <w:pStyle w:val="45C8549897BA48CFBEF58E2F25D17D1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72B33F605624C1E8A2DE3A60736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814D3-C504-4320-B2E7-CA10922727CD}"/>
      </w:docPartPr>
      <w:docPartBody>
        <w:p w:rsidR="00851E53" w:rsidRDefault="0003717C" w:rsidP="0003717C">
          <w:pPr>
            <w:pStyle w:val="E72B33F605624C1E8A2DE3A60736C4B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C"/>
    <w:rsid w:val="0003717C"/>
    <w:rsid w:val="001268C4"/>
    <w:rsid w:val="001849CF"/>
    <w:rsid w:val="001906AF"/>
    <w:rsid w:val="001F0C16"/>
    <w:rsid w:val="00286033"/>
    <w:rsid w:val="003C3A8C"/>
    <w:rsid w:val="003E23D3"/>
    <w:rsid w:val="00400BC9"/>
    <w:rsid w:val="004D723C"/>
    <w:rsid w:val="006968E1"/>
    <w:rsid w:val="006A7836"/>
    <w:rsid w:val="006B1D16"/>
    <w:rsid w:val="006F58D5"/>
    <w:rsid w:val="007D1B6C"/>
    <w:rsid w:val="00851E53"/>
    <w:rsid w:val="00852636"/>
    <w:rsid w:val="009B52A5"/>
    <w:rsid w:val="00A64A25"/>
    <w:rsid w:val="00B06300"/>
    <w:rsid w:val="00B515EC"/>
    <w:rsid w:val="00BD7C0E"/>
    <w:rsid w:val="00C4546B"/>
    <w:rsid w:val="00C67B6B"/>
    <w:rsid w:val="00CC1763"/>
    <w:rsid w:val="00CD75DB"/>
    <w:rsid w:val="00CF17E3"/>
    <w:rsid w:val="00D452F3"/>
    <w:rsid w:val="00DB2CBE"/>
    <w:rsid w:val="00ED6C97"/>
    <w:rsid w:val="00F24035"/>
    <w:rsid w:val="00F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CE2C466BC4A3AB2F994CA5174B6B8">
    <w:name w:val="91ACE2C466BC4A3AB2F994CA5174B6B8"/>
    <w:rsid w:val="0003717C"/>
  </w:style>
  <w:style w:type="paragraph" w:customStyle="1" w:styleId="2B61F592B0904C6AAF7CECE3BABE85CB">
    <w:name w:val="2B61F592B0904C6AAF7CECE3BABE85CB"/>
    <w:rsid w:val="0003717C"/>
  </w:style>
  <w:style w:type="paragraph" w:customStyle="1" w:styleId="077CB0B43E79421F8E4F8C733D9026C5">
    <w:name w:val="077CB0B43E79421F8E4F8C733D9026C5"/>
    <w:rsid w:val="0003717C"/>
  </w:style>
  <w:style w:type="paragraph" w:customStyle="1" w:styleId="80057794CA68441A95DD47F06446E15A">
    <w:name w:val="80057794CA68441A95DD47F06446E15A"/>
    <w:rsid w:val="0003717C"/>
  </w:style>
  <w:style w:type="paragraph" w:customStyle="1" w:styleId="45C8549897BA48CFBEF58E2F25D17D17">
    <w:name w:val="45C8549897BA48CFBEF58E2F25D17D17"/>
    <w:rsid w:val="0003717C"/>
  </w:style>
  <w:style w:type="paragraph" w:customStyle="1" w:styleId="E72B33F605624C1E8A2DE3A60736C4BD">
    <w:name w:val="E72B33F605624C1E8A2DE3A60736C4BD"/>
    <w:rsid w:val="0003717C"/>
  </w:style>
  <w:style w:type="character" w:styleId="PlaceholderText">
    <w:name w:val="Placeholder Text"/>
    <w:basedOn w:val="DefaultParagraphFont"/>
    <w:uiPriority w:val="99"/>
    <w:semiHidden/>
    <w:rsid w:val="009B52A5"/>
    <w:rPr>
      <w:color w:val="808080"/>
    </w:rPr>
  </w:style>
  <w:style w:type="paragraph" w:customStyle="1" w:styleId="378B6B475C434212BDB88107951975E0">
    <w:name w:val="378B6B475C434212BDB88107951975E0"/>
    <w:rsid w:val="001F0C16"/>
  </w:style>
  <w:style w:type="paragraph" w:customStyle="1" w:styleId="67BC9D91BE9A46B3B44B9804A34025D4">
    <w:name w:val="67BC9D91BE9A46B3B44B9804A34025D4"/>
    <w:rsid w:val="001F0C16"/>
  </w:style>
  <w:style w:type="paragraph" w:customStyle="1" w:styleId="4652E825ED374E93A473AC1978AF0B0B">
    <w:name w:val="4652E825ED374E93A473AC1978AF0B0B"/>
    <w:rsid w:val="001F0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A9F61-CBC4-4BAB-9F48-7E022BB3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Microwaves and Waveguides: Course Project Report</vt:lpstr>
    </vt:vector>
  </TitlesOfParts>
  <Company>ZEWAIL CITY: UNIVERSITY OF SCIENCE AND TECHNOLOGY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Microwaves and Waveguides: Course Project Report</dc:title>
  <dc:subject>NANENG 430  – Spring 2020</dc:subject>
  <dc:creator>Rami Shoula</dc:creator>
  <cp:keywords/>
  <dc:description/>
  <cp:lastModifiedBy>Rami W Shoula - 201600112</cp:lastModifiedBy>
  <cp:revision>331</cp:revision>
  <cp:lastPrinted>2020-05-04T14:37:00Z</cp:lastPrinted>
  <dcterms:created xsi:type="dcterms:W3CDTF">2020-02-05T21:29:00Z</dcterms:created>
  <dcterms:modified xsi:type="dcterms:W3CDTF">2020-05-04T14:44:00Z</dcterms:modified>
</cp:coreProperties>
</file>