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Investment Banker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Insightful Investment banker with several years of experience in high pressure environments, working to successfully analyze financial records and identify promising investment opportunities and potential problems. Superior skills in auditing and accounting and the ability to effectively manage customer relationships and provide beneficial investment services.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Investment Consultant at Kaygar Abu Bank, Dallas</w:t>
                  </w:r>
                </w:p>
                <w:p>
                  <w:pPr>
                    <w:pStyle w:val="Date"/>
                  </w:pPr>
                  <w:r>
                    <w:t xml:space="preserve">December 2014 — August 2019</w:t>
                  </w:r>
                </w:p>
                <w:p>
                  <w:pPr>
                    <w:spacing w:line="264" w:before="80"/>
                    <w:pStyle w:val="ListParagraph"/>
                    <w:numPr>
                      <w:ilvl w:val="0"/>
                      <w:numId w:val="3"/>
                    </w:numPr>
                  </w:pPr>
                  <w:r>
                    <w:t xml:space="preserve">Effectively seek client relationships with long term interest and advantage. </w:t>
                  </w:r>
                </w:p>
                <w:p>
                  <w:pPr>
                    <w:spacing w:line="264" w:before="0"/>
                    <w:pStyle w:val="ListParagraph"/>
                    <w:numPr>
                      <w:ilvl w:val="0"/>
                      <w:numId w:val="3"/>
                    </w:numPr>
                  </w:pPr>
                  <w:r>
                    <w:t xml:space="preserve">Monitored markets and adjusted client strategies as needed. </w:t>
                  </w:r>
                </w:p>
                <w:p>
                  <w:pPr>
                    <w:spacing w:line="264" w:before="0"/>
                    <w:pStyle w:val="ListParagraph"/>
                    <w:numPr>
                      <w:ilvl w:val="0"/>
                      <w:numId w:val="3"/>
                    </w:numPr>
                  </w:pPr>
                  <w:r>
                    <w:t xml:space="preserve">Served as a critical and effective team member in the brokerage division of fiduciary and private banking services. </w:t>
                  </w:r>
                </w:p>
                <w:p>
                  <w:pPr>
                    <w:spacing w:line="264" w:before="0"/>
                    <w:pStyle w:val="ListParagraph"/>
                    <w:numPr>
                      <w:ilvl w:val="0"/>
                      <w:numId w:val="3"/>
                    </w:numPr>
                  </w:pPr>
                  <w:r>
                    <w:t xml:space="preserve">Helped to establish and nurture key relationships with fixed-income clients. </w:t>
                  </w:r>
                </w:p>
                <w:p>
                  <w:pPr>
                    <w:spacing w:line="264" w:before="0"/>
                    <w:pStyle w:val="ListParagraph"/>
                    <w:numPr>
                      <w:ilvl w:val="0"/>
                      <w:numId w:val="3"/>
                    </w:numPr>
                  </w:pPr>
                  <w:r>
                    <w:t xml:space="preserve">Helped to grow client base to top 8% in less than 8 months. </w:t>
                  </w:r>
                </w:p>
                <w:p>
                  <w:pPr>
                    <w:pStyle w:val="Heading2"/>
                  </w:pPr>
                  <w:r>
                    <w:t xml:space="preserve">Analyst at Gichaw Bank, Miami</w:t>
                  </w:r>
                </w:p>
                <w:p>
                  <w:pPr>
                    <w:pStyle w:val="Date"/>
                  </w:pPr>
                  <w:r>
                    <w:t xml:space="preserve">November 2012 — November 2014</w:t>
                  </w:r>
                </w:p>
                <w:p>
                  <w:pPr>
                    <w:spacing w:line="264" w:before="0"/>
                    <w:pStyle w:val="ListParagraph"/>
                    <w:numPr>
                      <w:ilvl w:val="0"/>
                      <w:numId w:val="13"/>
                    </w:numPr>
                  </w:pPr>
                  <w:r>
                    <w:t xml:space="preserve">Worked with Senior Directors to evaluate and improve strategy and overall financial efforts for the firm's growth. </w:t>
                  </w:r>
                </w:p>
                <w:p>
                  <w:pPr>
                    <w:spacing w:line="264" w:before="0"/>
                    <w:pStyle w:val="ListParagraph"/>
                    <w:numPr>
                      <w:ilvl w:val="0"/>
                      <w:numId w:val="13"/>
                    </w:numPr>
                  </w:pPr>
                  <w:r>
                    <w:t xml:space="preserve">Carefully evaluated security solutions and aspects of retail markets. </w:t>
                  </w:r>
                </w:p>
                <w:p>
                  <w:pPr>
                    <w:spacing w:line="264" w:before="0"/>
                    <w:pStyle w:val="ListParagraph"/>
                    <w:numPr>
                      <w:ilvl w:val="0"/>
                      <w:numId w:val="13"/>
                    </w:numPr>
                  </w:pPr>
                  <w:r>
                    <w:t xml:space="preserve">Analyzed financial records and statements to identify positive investment opportunities. </w:t>
                  </w:r>
                </w:p>
                <w:p>
                  <w:pPr>
                    <w:spacing w:line="264" w:before="0"/>
                    <w:pStyle w:val="ListParagraph"/>
                    <w:numPr>
                      <w:ilvl w:val="0"/>
                      <w:numId w:val="13"/>
                    </w:numPr>
                  </w:pPr>
                  <w:r>
                    <w:t xml:space="preserve">Advised business entities in all financial endeavors. </w:t>
                  </w:r>
                </w:p>
                <w:p>
                  <w:pPr>
                    <w:spacing w:line="264" w:before="0"/>
                    <w:pStyle w:val="ListParagraph"/>
                    <w:numPr>
                      <w:ilvl w:val="0"/>
                      <w:numId w:val="13"/>
                    </w:numPr>
                  </w:pPr>
                  <w:r>
                    <w:t xml:space="preserve">Effectively consulted with clients to identify financial growth and financial impairment factors. </w:t>
                  </w:r>
                </w:p>
                <w:p>
                  <w:pPr>
                    <w:pStyle w:val="Heading2"/>
                  </w:pPr>
                  <w:r>
                    <w:t xml:space="preserve">Financial Analyst Intern at Morgan Stanley, New York</w:t>
                  </w:r>
                </w:p>
                <w:p>
                  <w:pPr>
                    <w:pStyle w:val="Date"/>
                  </w:pPr>
                  <w:r>
                    <w:t xml:space="preserve">January 2011 — October 2012</w:t>
                  </w:r>
                </w:p>
                <w:p>
                  <w:pPr>
                    <w:spacing w:line="264" w:before="80"/>
                    <w:pStyle w:val="ListParagraph"/>
                    <w:numPr>
                      <w:ilvl w:val="0"/>
                      <w:numId w:val="23"/>
                    </w:numPr>
                  </w:pPr>
                  <w:r>
                    <w:t xml:space="preserve">Assisted superiors with marketing research and business presentations. </w:t>
                  </w:r>
                </w:p>
                <w:p>
                  <w:pPr>
                    <w:spacing w:line="264" w:before="0"/>
                    <w:pStyle w:val="ListParagraph"/>
                    <w:numPr>
                      <w:ilvl w:val="0"/>
                      <w:numId w:val="23"/>
                    </w:numPr>
                  </w:pPr>
                  <w:r>
                    <w:t xml:space="preserve">Provided superiors with thorough market research necessary to target new business. </w:t>
                  </w:r>
                </w:p>
                <w:p>
                  <w:pPr>
                    <w:spacing w:line="264" w:before="0"/>
                    <w:pStyle w:val="ListParagraph"/>
                    <w:numPr>
                      <w:ilvl w:val="0"/>
                      <w:numId w:val="23"/>
                    </w:numPr>
                  </w:pPr>
                  <w:r>
                    <w:t xml:space="preserve">Assisted senior bankers with management of capital markets transactions.</w:t>
                  </w:r>
                </w:p>
                <w:p>
                  <w:pPr>
                    <w:spacing w:line="264" w:before="0"/>
                    <w:pStyle w:val="ListParagraph"/>
                    <w:numPr>
                      <w:ilvl w:val="0"/>
                      <w:numId w:val="23"/>
                    </w:numPr>
                  </w:pPr>
                  <w:r>
                    <w:t xml:space="preserve">Designed and presented financial models to depict financial growth and identify capital raising scenarios.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Accounting, Manhattan College, New York</w:t>
                  </w:r>
                </w:p>
                <w:p>
                  <w:pPr>
                    <w:pStyle w:val="Date"/>
                  </w:pPr>
                  <w:r>
                    <w:t xml:space="preserve">August 2009 — December 2011</w:t>
                  </w:r>
                </w:p>
                <w:p>
                  <w:pPr>
                    <w:spacing w:line="264" w:before="80"/>
                    <w:pStyle w:val="ListParagraph"/>
                    <w:numPr>
                      <w:ilvl w:val="0"/>
                      <w:numId w:val="31"/>
                    </w:numPr>
                  </w:pPr>
                  <w:r>
                    <w:t xml:space="preserve">Graduated with High Honors. </w:t>
                  </w:r>
                </w:p>
                <w:p>
                  <w:pPr>
                    <w:pStyle w:val="Heading2"/>
                  </w:pPr>
                  <w:r>
                    <w:t xml:space="preserve">Bachelor of Finance and Accounting, NYU, New York</w:t>
                  </w:r>
                </w:p>
                <w:p>
                  <w:pPr>
                    <w:pStyle w:val="Date"/>
                  </w:pPr>
                  <w:r>
                    <w:t xml:space="preserve">August 2005 — May 2009</w:t>
                  </w:r>
                </w:p>
                <w:p>
                  <w:pPr>
                    <w:spacing w:line="264" w:before="80"/>
                    <w:pStyle w:val="ListParagraph"/>
                    <w:numPr>
                      <w:ilvl w:val="0"/>
                      <w:numId w:val="33"/>
                    </w:numPr>
                  </w:pPr>
                  <w:r>
                    <w:t xml:space="preserve">Graduated </w:t>
                  </w:r>
                  <w:r>
                    <w:rPr>
                      <w:i w:val="true"/>
                      <w:iCs w:val="true"/>
                    </w:rPr>
                    <w:t xml:space="preserve">suma cum laude</w:t>
                  </w:r>
                  <w:r>
                    <w:t xml:space="preserve">. </w:t>
                  </w:r>
                </w:p>
                <w:p>
                  <w:pPr>
                    <w:spacing w:line="264" w:before="0"/>
                    <w:pStyle w:val="ListParagraph"/>
                    <w:numPr>
                      <w:ilvl w:val="0"/>
                      <w:numId w:val="33"/>
                    </w:numPr>
                  </w:pPr>
                  <w:r>
                    <w:t xml:space="preserve">President of the debate team.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Lloyd Frankensen from Gichaw Bank</w:t>
                  </w:r>
                </w:p>
                <w:p>
                  <w:hyperlink w:history="1" r:id="rId59327">
                    <w:r>
                      <w:rPr>
                        <w:rStyle w:val="Hyperlink"/>
                      </w:rPr>
                      <w:t xml:space="preserve">lfrank@gichaw.com</w:t>
                    </w:r>
                  </w:hyperlink>
                  <w:r>
                    <w:t xml:space="preserve">  ·  </w:t>
                  </w:r>
                  <w:r>
                    <w:t xml:space="preserve">438-922-1829</w:t>
                  </w:r>
                </w:p>
                <w:p>
                  <w:pPr>
                    <w:pStyle w:val="Heading2"/>
                  </w:pPr>
                  <w:r>
                    <w:t xml:space="preserve">Terri Rosen from Kaygar Abu Bank</w:t>
                  </w:r>
                </w:p>
                <w:p>
                  <w:hyperlink w:history="1" r:id="rId52798">
                    <w:r>
                      <w:rPr>
                        <w:rStyle w:val="Hyperlink"/>
                      </w:rPr>
                      <w:t xml:space="preserve">trosen@kabu.com</w:t>
                    </w:r>
                  </w:hyperlink>
                  <w:r>
                    <w:t xml:space="preserve">  ·  </w:t>
                  </w:r>
                  <w:r>
                    <w:t xml:space="preserve">212-888-4312</w:t>
                  </w:r>
                </w:p>
                <w:p>
                  <w:pPr>
                    <w:pStyle w:val="Heading2"/>
                  </w:pPr>
                  <w:r>
                    <w:t xml:space="preserve">Jackie Hoyt from Morgan Stanley</w:t>
                  </w:r>
                </w:p>
                <w:p>
                  <w:hyperlink w:history="1" r:id="rId28981">
                    <w:r>
                      <w:rPr>
                        <w:rStyle w:val="Hyperlink"/>
                      </w:rPr>
                      <w:t xml:space="preserve">jhoyt@morganstanley.org</w:t>
                    </w:r>
                  </w:hyperlink>
                  <w:r>
                    <w:t xml:space="preserve">  ·  </w:t>
                  </w:r>
                  <w:r>
                    <w:t xml:space="preserve">212-977-1136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Analytical Thinking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Portfolio Management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Quantitative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Mutual Funds and Hedge Funds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Strategic Planning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Regulatory Compliance</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9327" Type="http://schemas.openxmlformats.org/officeDocument/2006/relationships/hyperlink" Target="mailto:lfrank@gichaw.com" TargetMode="External"/><Relationship Id="rId52798" Type="http://schemas.openxmlformats.org/officeDocument/2006/relationships/hyperlink" Target="mailto:trosen@kabu.com" TargetMode="External"/><Relationship Id="rId28981" Type="http://schemas.openxmlformats.org/officeDocument/2006/relationships/hyperlink" Target="mailto:jhoyt@morganstanley.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z1mry2iqtzokll77k8e9fn.png"/><Relationship Id="rId11" Type="http://schemas.openxmlformats.org/officeDocument/2006/relationships/image" Target="media/22ir0bi3seszrwxux9xnuo.png"/><Relationship Id="rId12" Type="http://schemas.openxmlformats.org/officeDocument/2006/relationships/image" Target="media/zzcgnm7icmb1hczeo5ww6h.png"/><Relationship Id="rId13" Type="http://schemas.openxmlformats.org/officeDocument/2006/relationships/image" Target="media/915293kaqs44kjkbn1ydas.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2022-02-25T01:11:09Z</dcterms:created>
  <dcterms:modified xsi:type="dcterms:W3CDTF">2022-02-25T01:11:09Z</dcterms:modified>
</cp:coreProperties>
</file>