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Early Childhood Education Teacher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passionate Early Childhood Teacher with a love for educating today's youth. Adept in creating a comprehensive and well-rounded curriculum that meets education requirements and standards. Able to act as a facilitator of powerful learning experiences, while allowing students to dictate certain lessons and lead with curiosity. Familiar with many renowned educational philosophies, aimed at supporting a child academically, emotionally, and socially. Bringing forth dedication, skill, and the desire to positively impact the lives of children.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Early Childhood Teacher at The Seed, Brooklyn</w:t>
                  </w:r>
                </w:p>
                <w:p>
                  <w:pPr>
                    <w:pStyle w:val="Date"/>
                  </w:pPr>
                  <w:r>
                    <w:t xml:space="preserve">September 2015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optimal care and academic support to students ages 1-3.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implemented lesson plans based on child-led interests and curiosities.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Encouraged students to actively play and explore new things with fellow classmates.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organized files for each students containing documents indicative of their progress.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Facilitated outdoor learning experiences and the involvement of nature as much as possible.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school policies and regulations regarding safety and school procedures at all times.</w:t>
                  </w:r>
                </w:p>
                <w:p>
                  <w:pPr>
                    <w:pStyle w:val="Heading2"/>
                  </w:pPr>
                  <w:r>
                    <w:t xml:space="preserve">Early Childhood Teacher at The Ridge Hill School, New York</w:t>
                  </w:r>
                </w:p>
                <w:p>
                  <w:pPr>
                    <w:pStyle w:val="Date"/>
                  </w:pPr>
                  <w:r>
                    <w:t xml:space="preserve">September 2013 — May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and implemented a well-rounded curriculum designed for students age 1-3.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Encouraged the social development of students by facilitating meaningful opportunities for play.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Encouraged students to engage in the world around them by introducing them to interesting and provoking subjects and things.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and fostered positive relationships with parents and family members of students.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various hands-on activities to promote critical thinking skills.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Monitored and recorded the progress of students, and created plans for improvement.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Early Childhood Education,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2013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St. Catherine's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2009 — June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Graduated with High Honors.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John Soyage from Hunter College</w:t>
                  </w:r>
                </w:p>
                <w:p>
                  <w:hyperlink w:history="1" r:id="rId7166">
                    <w:r>
                      <w:rPr>
                        <w:rStyle w:val="Hyperlink"/>
                      </w:rPr>
                      <w:t xml:space="preserve">soyage@hunter.edu</w:t>
                    </w:r>
                  </w:hyperlink>
                  <w:r>
                    <w:t xml:space="preserve">  ·  </w:t>
                  </w:r>
                  <w:r>
                    <w:t xml:space="preserve">212-223-6332</w:t>
                  </w:r>
                </w:p>
                <w:p>
                  <w:pPr>
                    <w:pStyle w:val="Heading2"/>
                  </w:pPr>
                  <w:r>
                    <w:t xml:space="preserve">Deidre Linnay from The Ridge Hill School</w:t>
                  </w:r>
                </w:p>
                <w:p>
                  <w:hyperlink w:history="1" r:id="rId50234">
                    <w:r>
                      <w:rPr>
                        <w:rStyle w:val="Hyperlink"/>
                      </w:rPr>
                      <w:t xml:space="preserve">d.linnay@ridgehill.org</w:t>
                    </w:r>
                  </w:hyperlink>
                  <w:r>
                    <w:t xml:space="preserve">  ·  </w:t>
                  </w:r>
                  <w:r>
                    <w:t xml:space="preserve">212-299-8765</w:t>
                  </w:r>
                </w:p>
                <w:p>
                  <w:pPr>
                    <w:pStyle w:val="Heading2"/>
                  </w:pPr>
                  <w:r>
                    <w:t xml:space="preserve">Cora McKiernan from The Seed </w:t>
                  </w:r>
                </w:p>
                <w:p>
                  <w:hyperlink w:history="1" r:id="rId32822">
                    <w:r>
                      <w:rPr>
                        <w:rStyle w:val="Hyperlink"/>
                      </w:rPr>
                      <w:t xml:space="preserve">c.mckiernan@seedschool.edu</w:t>
                    </w:r>
                  </w:hyperlink>
                  <w:r>
                    <w:t xml:space="preserve">  ·  </w:t>
                  </w:r>
                  <w:r>
                    <w:t xml:space="preserve">917-299-5483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Student Teacher at The Ridge Hill School, New York</w:t>
                  </w:r>
                </w:p>
                <w:p>
                  <w:pPr>
                    <w:pStyle w:val="Date"/>
                  </w:pPr>
                  <w:r>
                    <w:t xml:space="preserve">September 2014 — December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Curriculum and Instruction Design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Differentiated Learning Teachniques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Educational Philosophies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Child Development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4BFBBA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7166" Type="http://schemas.openxmlformats.org/officeDocument/2006/relationships/hyperlink" Target="mailto:soyage@hunter.edu" TargetMode="External"/><Relationship Id="rId50234" Type="http://schemas.openxmlformats.org/officeDocument/2006/relationships/hyperlink" Target="mailto:d.linnay@ridgehill.org" TargetMode="External"/><Relationship Id="rId32822" Type="http://schemas.openxmlformats.org/officeDocument/2006/relationships/hyperlink" Target="mailto:c.mckiernan@seedschool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00drmtljb93zd2x5ijip5ert.png"/><Relationship Id="rId11" Type="http://schemas.openxmlformats.org/officeDocument/2006/relationships/image" Target="media/96u9nzfdulv48m3c78qdsc.png"/><Relationship Id="rId12" Type="http://schemas.openxmlformats.org/officeDocument/2006/relationships/image" Target="media/swzv62fn0oehe7vnysfsc.png"/><Relationship Id="rId13" Type="http://schemas.openxmlformats.org/officeDocument/2006/relationships/image" Target="media/rgdq8i74oboj3nvm7prcn.png"/><Relationship Id="rId14" Type="http://schemas.openxmlformats.org/officeDocument/2006/relationships/image" Target="media/7wo3en3i0jb3rn1lj24ch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2022-02-24T23:58:33Z</dcterms:created>
  <dcterms:modified xsi:type="dcterms:W3CDTF">2022-02-24T23:58:33Z</dcterms:modified>
</cp:coreProperties>
</file>