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Advertising Director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Advertising Director with a proven track record of successfully leading and overseeing advertising accounts and helping clients to achieve high advertising sales revenue. Adept in directing business strategy for Advertising campaigns and constantly aiming to achieve 100% client satisfaction. Experienced in overseeing and managing campaigns, budgets, and strategic partnerships for clients. Bringing forth strong leadership skills, and the creativity necessary to effectively oversee creative development and an effective Advertising Sales Staff.</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Advertising Director at Goldberg Advertising, New York</w:t>
                  </w:r>
                </w:p>
                <w:p>
                  <w:pPr>
                    <w:pStyle w:val="Date"/>
                  </w:pPr>
                  <w:r>
                    <w:t xml:space="preserve">June 2015 — May 2020</w:t>
                  </w:r>
                </w:p>
                <w:p>
                  <w:pPr>
                    <w:spacing w:line="264" w:before="0"/>
                    <w:pStyle w:val="ListParagraph"/>
                    <w:numPr>
                      <w:ilvl w:val="0"/>
                      <w:numId w:val="3"/>
                    </w:numPr>
                  </w:pPr>
                  <w:r>
                    <w:t xml:space="preserve">Supervised creative teams and worked to accomplish 100% client satisfaction.</w:t>
                  </w:r>
                </w:p>
                <w:p>
                  <w:pPr>
                    <w:spacing w:line="264" w:before="0"/>
                    <w:pStyle w:val="ListParagraph"/>
                    <w:numPr>
                      <w:ilvl w:val="0"/>
                      <w:numId w:val="3"/>
                    </w:numPr>
                  </w:pPr>
                  <w:r>
                    <w:t xml:space="preserve">Oversaw all aspects of design and development, and offered design solutions when necessary.</w:t>
                  </w:r>
                </w:p>
                <w:p>
                  <w:pPr>
                    <w:spacing w:line="264" w:before="0"/>
                    <w:pStyle w:val="ListParagraph"/>
                    <w:numPr>
                      <w:ilvl w:val="0"/>
                      <w:numId w:val="3"/>
                    </w:numPr>
                  </w:pPr>
                  <w:r>
                    <w:t xml:space="preserve">Managed multiple accounts at once, and won Leadership Awards two years in a row.</w:t>
                  </w:r>
                </w:p>
                <w:p>
                  <w:pPr>
                    <w:spacing w:line="264" w:before="0"/>
                    <w:pStyle w:val="ListParagraph"/>
                    <w:numPr>
                      <w:ilvl w:val="0"/>
                      <w:numId w:val="3"/>
                    </w:numPr>
                  </w:pPr>
                  <w:r>
                    <w:t xml:space="preserve">Worked to motivate and support all creative staff, resulting in excellent workflow and productivity.</w:t>
                  </w:r>
                </w:p>
                <w:p>
                  <w:pPr>
                    <w:pStyle w:val="Heading2"/>
                  </w:pPr>
                  <w:r>
                    <w:t xml:space="preserve">Advertising Director at B2B, New York</w:t>
                  </w:r>
                </w:p>
                <w:p>
                  <w:pPr>
                    <w:pStyle w:val="Date"/>
                  </w:pPr>
                  <w:r>
                    <w:t xml:space="preserve">August 2002 — April 2015</w:t>
                  </w:r>
                </w:p>
                <w:p>
                  <w:pPr>
                    <w:spacing w:line="264" w:before="0"/>
                    <w:pStyle w:val="ListParagraph"/>
                    <w:numPr>
                      <w:ilvl w:val="0"/>
                      <w:numId w:val="11"/>
                    </w:numPr>
                  </w:pPr>
                  <w:r>
                    <w:t xml:space="preserve">Offered design solutions that effectively solved problems and enhanced advertising goals.</w:t>
                  </w:r>
                </w:p>
                <w:p>
                  <w:pPr>
                    <w:spacing w:line="264" w:before="0"/>
                    <w:pStyle w:val="ListParagraph"/>
                    <w:numPr>
                      <w:ilvl w:val="0"/>
                      <w:numId w:val="11"/>
                    </w:numPr>
                  </w:pPr>
                  <w:r>
                    <w:t xml:space="preserve">Supervised the development and training of team members. </w:t>
                  </w:r>
                </w:p>
                <w:p>
                  <w:pPr>
                    <w:spacing w:line="264" w:before="0"/>
                    <w:pStyle w:val="ListParagraph"/>
                    <w:numPr>
                      <w:ilvl w:val="0"/>
                      <w:numId w:val="11"/>
                    </w:numPr>
                  </w:pPr>
                  <w:r>
                    <w:t xml:space="preserve">Oversaw projects and ensured all goals were approached with optimal performance measures.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Graphic Design ,  Boston College, Boston</w:t>
                  </w:r>
                </w:p>
                <w:p>
                  <w:pPr>
                    <w:pStyle w:val="Date"/>
                  </w:pPr>
                  <w:r>
                    <w:t xml:space="preserve">September 1998 — May 2002</w:t>
                  </w:r>
                </w:p>
                <w:p>
                  <w:pPr>
                    <w:pStyle w:val="Heading2"/>
                  </w:pPr>
                  <w:r>
                    <w:t xml:space="preserve">High School Diploma, Somers High School,, Somers</w:t>
                  </w:r>
                </w:p>
                <w:p>
                  <w:pPr>
                    <w:pStyle w:val="Date"/>
                  </w:pPr>
                  <w:r>
                    <w:t xml:space="preserve">September 1994 — May 1998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Jack Hoffman from B2B</w:t>
                  </w:r>
                </w:p>
                <w:p>
                  <w:hyperlink w:history="1" r:id="rId48630">
                    <w:r>
                      <w:rPr>
                        <w:rStyle w:val="Hyperlink"/>
                      </w:rPr>
                      <w:t xml:space="preserve">jack.hoddman@b2bsolutions.com</w:t>
                    </w:r>
                  </w:hyperlink>
                  <w:r>
                    <w:t xml:space="preserve">  ·  </w:t>
                  </w:r>
                  <w:r>
                    <w:t xml:space="preserve">212-432-4564</w:t>
                  </w:r>
                </w:p>
                <w:p>
                  <w:pPr>
                    <w:pStyle w:val="Heading2"/>
                  </w:pPr>
                  <w:r>
                    <w:t xml:space="preserve">Naomi Jacquard from Goldberg Advertising</w:t>
                  </w:r>
                </w:p>
                <w:p>
                  <w:hyperlink w:history="1" r:id="rId56983">
                    <w:r>
                      <w:rPr>
                        <w:rStyle w:val="Hyperlink"/>
                      </w:rPr>
                      <w:t xml:space="preserve">jacquard@goldadvertising.com</w:t>
                    </w:r>
                  </w:hyperlink>
                  <w:r>
                    <w:t xml:space="preserve">  ·  </w:t>
                  </w:r>
                  <w:r>
                    <w:t xml:space="preserve">917-218-4377</w:t>
                  </w:r>
                </w:p>
                <w:p>
                  <w:pPr>
                    <w:pStyle w:val="Heading2"/>
                  </w:pPr>
                  <w:r>
                    <w:t xml:space="preserve">Ashley Francesco from Goldberg Advertising</w:t>
                  </w:r>
                </w:p>
                <w:p>
                  <w:hyperlink w:history="1" r:id="rId61715">
                    <w:r>
                      <w:rPr>
                        <w:rStyle w:val="Hyperlink"/>
                      </w:rPr>
                      <w:t xml:space="preserve">afrancesco@goldadvertising.com</w:t>
                    </w:r>
                  </w:hyperlink>
                  <w:r>
                    <w:t xml:space="preserve">  ·  </w:t>
                  </w:r>
                  <w:r>
                    <w:t xml:space="preserve">212-435-6588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Advertising Design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 Design and Interactive Media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Design Solutions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8630" Type="http://schemas.openxmlformats.org/officeDocument/2006/relationships/hyperlink" Target="mailto:jack.hoddman@b2bsolutions.com" TargetMode="External"/><Relationship Id="rId56983" Type="http://schemas.openxmlformats.org/officeDocument/2006/relationships/hyperlink" Target="mailto:jacquard@goldadvertising.com" TargetMode="External"/><Relationship Id="rId61715" Type="http://schemas.openxmlformats.org/officeDocument/2006/relationships/hyperlink" Target="mailto:afrancesco@goldadvertising.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lwcrb2kpm5frle2vltsnie.png"/><Relationship Id="rId11" Type="http://schemas.openxmlformats.org/officeDocument/2006/relationships/image" Target="media/oimurepxwyfxcb91bm76c.png"/><Relationship Id="rId12" Type="http://schemas.openxmlformats.org/officeDocument/2006/relationships/image" Target="media/zz8uuff105k09qk8i8tci.png"/><Relationship Id="rId13" Type="http://schemas.openxmlformats.org/officeDocument/2006/relationships/image" Target="media/z65w5kpsqm8mj5l0rrpo6.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2022-02-25T01:02:46Z</dcterms:created>
  <dcterms:modified xsi:type="dcterms:W3CDTF">2022-02-25T01:02:46Z</dcterms:modified>
</cp:coreProperties>
</file>