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Tattoo Artist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Tattoo Artist with superior artistic ability, manual dexterity, and great attention to details. Several years of experience in the design and application of tattoos. Adept at working with clients to design thoughtful and original tattoo plans. Committed to creating a comfortable, sanitary, and calming atmosphere for clients.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Tattoo Artist at Cobra Designs, Las Vegas</w:t>
                  </w:r>
                </w:p>
                <w:p>
                  <w:pPr>
                    <w:pStyle w:val="Date"/>
                  </w:pPr>
                  <w:r>
                    <w:t xml:space="preserve">November 2014 — September 2019</w:t>
                  </w:r>
                </w:p>
                <w:p>
                  <w:pPr>
                    <w:spacing w:line="264" w:before="80"/>
                    <w:pStyle w:val="ListParagraph"/>
                    <w:numPr>
                      <w:ilvl w:val="0"/>
                      <w:numId w:val="3"/>
                    </w:numPr>
                  </w:pPr>
                  <w:r>
                    <w:t xml:space="preserve">Consulted with customers to understand their vision and desires for a tattoo. </w:t>
                  </w:r>
                </w:p>
                <w:p>
                  <w:pPr>
                    <w:spacing w:line="264" w:before="0"/>
                    <w:pStyle w:val="ListParagraph"/>
                    <w:numPr>
                      <w:ilvl w:val="0"/>
                      <w:numId w:val="3"/>
                    </w:numPr>
                  </w:pPr>
                  <w:r>
                    <w:t xml:space="preserve">Provided customers with a detailed outline prior to applying the permanent tattoo. </w:t>
                  </w:r>
                </w:p>
                <w:p>
                  <w:pPr>
                    <w:spacing w:line="264" w:before="0"/>
                    <w:pStyle w:val="ListParagraph"/>
                    <w:numPr>
                      <w:ilvl w:val="0"/>
                      <w:numId w:val="3"/>
                    </w:numPr>
                  </w:pPr>
                  <w:r>
                    <w:t xml:space="preserve">Used safe sterilization techniques and maintained a sanitary and comfortable environment for clients. </w:t>
                  </w:r>
                </w:p>
                <w:p>
                  <w:pPr>
                    <w:spacing w:line="264" w:before="0"/>
                    <w:pStyle w:val="ListParagraph"/>
                    <w:numPr>
                      <w:ilvl w:val="0"/>
                      <w:numId w:val="3"/>
                    </w:numPr>
                  </w:pPr>
                  <w:r>
                    <w:t xml:space="preserve">Gave the customer proper home-care instructions following their tattoo application. </w:t>
                  </w:r>
                </w:p>
                <w:p>
                  <w:pPr>
                    <w:spacing w:line="264" w:before="0"/>
                    <w:pStyle w:val="ListParagraph"/>
                    <w:numPr>
                      <w:ilvl w:val="0"/>
                      <w:numId w:val="3"/>
                    </w:numPr>
                  </w:pPr>
                  <w:r>
                    <w:t xml:space="preserve">Sterilized tools and equipment. </w:t>
                  </w:r>
                </w:p>
                <w:p>
                  <w:pPr>
                    <w:pStyle w:val="Heading2"/>
                  </w:pPr>
                  <w:r>
                    <w:t xml:space="preserve">Tattoo Artist at Silver City Tattoo's, Las Vegas</w:t>
                  </w:r>
                </w:p>
                <w:p>
                  <w:pPr>
                    <w:pStyle w:val="Date"/>
                  </w:pPr>
                  <w:r>
                    <w:t xml:space="preserve">July 2010 — October 2014</w:t>
                  </w:r>
                </w:p>
                <w:p>
                  <w:pPr>
                    <w:spacing w:line="264" w:before="80"/>
                    <w:pStyle w:val="ListParagraph"/>
                    <w:numPr>
                      <w:ilvl w:val="0"/>
                      <w:numId w:val="13"/>
                    </w:numPr>
                  </w:pPr>
                  <w:r>
                    <w:t xml:space="preserve">Worked to achieve high customer satisfaction rates by providing optimal customer service and creative tattoo work. </w:t>
                  </w:r>
                </w:p>
                <w:p>
                  <w:pPr>
                    <w:spacing w:line="264" w:before="0"/>
                    <w:pStyle w:val="ListParagraph"/>
                    <w:numPr>
                      <w:ilvl w:val="0"/>
                      <w:numId w:val="13"/>
                    </w:numPr>
                  </w:pPr>
                  <w:r>
                    <w:t xml:space="preserve">Always maintained a hygienic and neat work environment. </w:t>
                  </w:r>
                </w:p>
                <w:p>
                  <w:pPr>
                    <w:spacing w:line="264" w:before="0"/>
                    <w:pStyle w:val="ListParagraph"/>
                    <w:numPr>
                      <w:ilvl w:val="0"/>
                      <w:numId w:val="13"/>
                    </w:numPr>
                  </w:pPr>
                  <w:r>
                    <w:t xml:space="preserve">Worked closely with a team of tattoo professionals, resulting in a stellar business reputation.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Apprenticeship, Clark North Tattoo, Las Vegas</w:t>
                  </w:r>
                </w:p>
                <w:p>
                  <w:pPr>
                    <w:pStyle w:val="Date"/>
                  </w:pPr>
                  <w:r>
                    <w:t xml:space="preserve">June 2009 — May 2010</w:t>
                  </w:r>
                </w:p>
                <w:p>
                  <w:pPr>
                    <w:pStyle w:val="Heading2"/>
                  </w:pPr>
                  <w:r>
                    <w:t xml:space="preserve">High School Diploma, Durango High School, Las Vegas</w:t>
                  </w:r>
                </w:p>
                <w:p>
                  <w:pPr>
                    <w:pStyle w:val="Date"/>
                  </w:pPr>
                  <w:r>
                    <w:t xml:space="preserve">September 2006 — May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Mason McNilty from Clark North Tattoo</w:t>
                  </w:r>
                </w:p>
                <w:p>
                  <w:hyperlink w:history="1" r:id="rId28178">
                    <w:r>
                      <w:rPr>
                        <w:rStyle w:val="Hyperlink"/>
                      </w:rPr>
                      <w:t xml:space="preserve">mason@clarknorthtats.com</w:t>
                    </w:r>
                  </w:hyperlink>
                  <w:r>
                    <w:t xml:space="preserve">  ·  </w:t>
                  </w:r>
                  <w:r>
                    <w:t xml:space="preserve">702-226-3547</w:t>
                  </w:r>
                </w:p>
                <w:p>
                  <w:pPr>
                    <w:pStyle w:val="Heading2"/>
                  </w:pPr>
                  <w:r>
                    <w:t xml:space="preserve">Jillian Farell from Silver City Tattoo's</w:t>
                  </w:r>
                </w:p>
                <w:p>
                  <w:hyperlink w:history="1" r:id="rId50746">
                    <w:r>
                      <w:rPr>
                        <w:rStyle w:val="Hyperlink"/>
                      </w:rPr>
                      <w:t xml:space="preserve">jfarell@silvertattoo.org</w:t>
                    </w:r>
                  </w:hyperlink>
                  <w:r>
                    <w:t xml:space="preserve">  ·  </w:t>
                  </w:r>
                  <w:r>
                    <w:t xml:space="preserve">702-344-5211</w:t>
                  </w:r>
                </w:p>
                <w:p>
                  <w:pPr>
                    <w:pStyle w:val="Heading2"/>
                  </w:pPr>
                  <w:r>
                    <w:t xml:space="preserve">Marianna DeFranziso from Cobra Design's</w:t>
                  </w:r>
                </w:p>
                <w:p>
                  <w:hyperlink w:history="1" r:id="rId6581">
                    <w:r>
                      <w:rPr>
                        <w:rStyle w:val="Hyperlink"/>
                      </w:rPr>
                      <w:t xml:space="preserve">md23@mariannad.com</w:t>
                    </w:r>
                  </w:hyperlink>
                  <w:r>
                    <w:t xml:space="preserve">  ·  </w:t>
                  </w:r>
                  <w:r>
                    <w:t xml:space="preserve">702-343-8431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Creativity and Innovation</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Artistic Ability</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Design</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Technical Drawing</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 Sterilization Practices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Communication</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Manual Dexterity </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8178" Type="http://schemas.openxmlformats.org/officeDocument/2006/relationships/hyperlink" Target="mailto:mason@clarknorthtats.com" TargetMode="External"/><Relationship Id="rId50746" Type="http://schemas.openxmlformats.org/officeDocument/2006/relationships/hyperlink" Target="mailto:jfarell@silvertattoo.org" TargetMode="External"/><Relationship Id="rId6581" Type="http://schemas.openxmlformats.org/officeDocument/2006/relationships/hyperlink" Target="mailto:md23@mariannad.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tpo35coubngpb59lkv5lb.png"/><Relationship Id="rId11" Type="http://schemas.openxmlformats.org/officeDocument/2006/relationships/image" Target="media/b3lwcs41zzth68qep3yiue.png"/><Relationship Id="rId12" Type="http://schemas.openxmlformats.org/officeDocument/2006/relationships/image" Target="media/j3riv4zcgpb8padhq3o6o2.png"/><Relationship Id="rId13" Type="http://schemas.openxmlformats.org/officeDocument/2006/relationships/image" Target="media/d6v98u8px1gsp0tpxsof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2022-02-25T02:14:09Z</dcterms:created>
  <dcterms:modified xsi:type="dcterms:W3CDTF">2022-02-25T02:14:09Z</dcterms:modified>
</cp:coreProperties>
</file>